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95" w:rsidRPr="00EC2EA4" w:rsidRDefault="00C32D95" w:rsidP="008E31F6">
      <w:pPr>
        <w:spacing w:after="0"/>
        <w:rPr>
          <w:rFonts w:ascii="Arial" w:hAnsi="Arial" w:cs="Arial"/>
          <w:sz w:val="4"/>
          <w:szCs w:val="4"/>
        </w:rPr>
      </w:pPr>
    </w:p>
    <w:tbl>
      <w:tblPr>
        <w:tblW w:w="10934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5672"/>
        <w:gridCol w:w="857"/>
        <w:gridCol w:w="4405"/>
      </w:tblGrid>
      <w:tr w:rsidR="001F6720" w:rsidRPr="00EC2EA4" w:rsidTr="008E31F6">
        <w:trPr>
          <w:trHeight w:val="80"/>
        </w:trPr>
        <w:tc>
          <w:tcPr>
            <w:tcW w:w="6529" w:type="dxa"/>
            <w:gridSpan w:val="2"/>
            <w:shd w:val="clear" w:color="auto" w:fill="auto"/>
            <w:noWrap/>
            <w:vAlign w:val="bottom"/>
          </w:tcPr>
          <w:p w:rsidR="001F6720" w:rsidRPr="00EC2EA4" w:rsidRDefault="008E31F6" w:rsidP="008E3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EC2EA4">
              <w:rPr>
                <w:rFonts w:ascii="Arial" w:hAnsi="Arial" w:cs="Arial"/>
                <w:noProof/>
                <w:sz w:val="4"/>
                <w:szCs w:val="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D43D6BE" wp14:editId="6E920FBC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16510</wp:posOffset>
                  </wp:positionV>
                  <wp:extent cx="2732405" cy="292735"/>
                  <wp:effectExtent l="0" t="0" r="0" b="0"/>
                  <wp:wrapNone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6720" w:rsidRPr="00EC2EA4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  <w:tc>
          <w:tcPr>
            <w:tcW w:w="4405" w:type="dxa"/>
            <w:shd w:val="clear" w:color="auto" w:fill="auto"/>
            <w:vAlign w:val="bottom"/>
          </w:tcPr>
          <w:p w:rsidR="001F6720" w:rsidRPr="00EC2EA4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Довідковий центр (цілодобово)</w:t>
            </w:r>
          </w:p>
        </w:tc>
      </w:tr>
      <w:tr w:rsidR="001F6720" w:rsidRPr="00EC2EA4" w:rsidTr="008E31F6">
        <w:trPr>
          <w:trHeight w:val="80"/>
        </w:trPr>
        <w:tc>
          <w:tcPr>
            <w:tcW w:w="6529" w:type="dxa"/>
            <w:gridSpan w:val="2"/>
            <w:shd w:val="clear" w:color="auto" w:fill="auto"/>
            <w:noWrap/>
            <w:vAlign w:val="bottom"/>
          </w:tcPr>
          <w:p w:rsidR="001F6720" w:rsidRPr="00EC2EA4" w:rsidRDefault="001F6720" w:rsidP="008E3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  <w:tc>
          <w:tcPr>
            <w:tcW w:w="4405" w:type="dxa"/>
            <w:shd w:val="clear" w:color="auto" w:fill="auto"/>
            <w:vAlign w:val="bottom"/>
          </w:tcPr>
          <w:p w:rsidR="001F6720" w:rsidRPr="00EC2EA4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0 800-309-000 </w:t>
            </w:r>
          </w:p>
        </w:tc>
      </w:tr>
      <w:tr w:rsidR="001F6720" w:rsidRPr="00EC2EA4" w:rsidTr="008E31F6">
        <w:trPr>
          <w:trHeight w:val="80"/>
        </w:trPr>
        <w:tc>
          <w:tcPr>
            <w:tcW w:w="6529" w:type="dxa"/>
            <w:gridSpan w:val="2"/>
            <w:shd w:val="clear" w:color="auto" w:fill="auto"/>
            <w:noWrap/>
            <w:vAlign w:val="bottom"/>
          </w:tcPr>
          <w:p w:rsidR="001F6720" w:rsidRPr="00EC2EA4" w:rsidRDefault="001F6720" w:rsidP="008E3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5" w:type="dxa"/>
            <w:shd w:val="clear" w:color="auto" w:fill="auto"/>
            <w:vAlign w:val="bottom"/>
          </w:tcPr>
          <w:p w:rsidR="001F6720" w:rsidRPr="00EC2EA4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044 494-46-50</w:t>
            </w:r>
          </w:p>
        </w:tc>
      </w:tr>
      <w:tr w:rsidR="001F6720" w:rsidRPr="00EC2EA4" w:rsidTr="00922C58">
        <w:trPr>
          <w:trHeight w:val="80"/>
        </w:trPr>
        <w:tc>
          <w:tcPr>
            <w:tcW w:w="6529" w:type="dxa"/>
            <w:gridSpan w:val="2"/>
            <w:shd w:val="clear" w:color="auto" w:fill="auto"/>
            <w:noWrap/>
            <w:vAlign w:val="bottom"/>
          </w:tcPr>
          <w:p w:rsidR="001F6720" w:rsidRPr="00EC2EA4" w:rsidRDefault="001F6720" w:rsidP="008E3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  <w:tc>
          <w:tcPr>
            <w:tcW w:w="4405" w:type="dxa"/>
            <w:shd w:val="clear" w:color="auto" w:fill="auto"/>
            <w:vAlign w:val="bottom"/>
          </w:tcPr>
          <w:p w:rsidR="001F6720" w:rsidRPr="00EC2EA4" w:rsidRDefault="00E60C3A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hyperlink r:id="rId9" w:history="1">
              <w:r w:rsidR="001F6720" w:rsidRPr="00EC2EA4">
                <w:rPr>
                  <w:rFonts w:ascii="Arial" w:eastAsia="Times New Roman" w:hAnsi="Arial" w:cs="Arial"/>
                  <w:bCs/>
                  <w:iCs/>
                  <w:sz w:val="14"/>
                  <w:szCs w:val="14"/>
                  <w:lang w:val="uk-UA" w:eastAsia="ru-RU"/>
                </w:rPr>
                <w:t>www.ukrgasbank.com</w:t>
              </w:r>
            </w:hyperlink>
          </w:p>
          <w:p w:rsidR="00032137" w:rsidRPr="00EC2EA4" w:rsidRDefault="00032137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</w:p>
        </w:tc>
      </w:tr>
      <w:tr w:rsidR="001F6720" w:rsidRPr="00EC2EA4" w:rsidTr="00922C58">
        <w:trPr>
          <w:trHeight w:val="80"/>
        </w:trPr>
        <w:tc>
          <w:tcPr>
            <w:tcW w:w="5672" w:type="dxa"/>
            <w:shd w:val="clear" w:color="auto" w:fill="auto"/>
            <w:noWrap/>
            <w:vAlign w:val="bottom"/>
            <w:hideMark/>
          </w:tcPr>
          <w:p w:rsidR="001F6720" w:rsidRPr="00EC2EA4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Найменування банку:</w:t>
            </w:r>
          </w:p>
          <w:p w:rsidR="00922C58" w:rsidRPr="00EC2EA4" w:rsidRDefault="00922C58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</w:p>
          <w:p w:rsidR="001F6720" w:rsidRPr="00EC2EA4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Ліцензія:</w:t>
            </w:r>
          </w:p>
        </w:tc>
        <w:tc>
          <w:tcPr>
            <w:tcW w:w="5262" w:type="dxa"/>
            <w:gridSpan w:val="2"/>
            <w:shd w:val="clear" w:color="auto" w:fill="auto"/>
            <w:noWrap/>
            <w:vAlign w:val="bottom"/>
            <w:hideMark/>
          </w:tcPr>
          <w:p w:rsidR="00922C58" w:rsidRPr="00EC2EA4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</w:t>
            </w:r>
            <w:r w:rsidR="00922C58"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УБЛІЧНЕ</w:t>
            </w: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 </w:t>
            </w:r>
            <w:r w:rsidR="00922C58"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АКЦІОНЕРНЕ ТОВАРИСТВО </w:t>
            </w:r>
          </w:p>
          <w:p w:rsidR="001F6720" w:rsidRPr="00EC2EA4" w:rsidRDefault="00922C58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АКЦІОНЕРНИЙ БАНК</w:t>
            </w:r>
            <w:r w:rsidR="001F6720"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 </w:t>
            </w: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«</w:t>
            </w:r>
            <w:r w:rsidR="001F6720"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УКРГАЗБАНК»</w:t>
            </w:r>
          </w:p>
          <w:p w:rsidR="001F6720" w:rsidRPr="00EC2EA4" w:rsidRDefault="00695D04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Ліцензія НБУ № 123 від 06.10.2011</w:t>
            </w:r>
          </w:p>
        </w:tc>
      </w:tr>
      <w:tr w:rsidR="001F6720" w:rsidRPr="00EC2EA4" w:rsidTr="00922C58">
        <w:trPr>
          <w:trHeight w:val="80"/>
        </w:trPr>
        <w:tc>
          <w:tcPr>
            <w:tcW w:w="5672" w:type="dxa"/>
            <w:shd w:val="clear" w:color="auto" w:fill="auto"/>
            <w:noWrap/>
            <w:vAlign w:val="bottom"/>
            <w:hideMark/>
          </w:tcPr>
          <w:p w:rsidR="001F6720" w:rsidRPr="00EC2EA4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Адреса державної реєстрації банку:</w:t>
            </w:r>
          </w:p>
        </w:tc>
        <w:tc>
          <w:tcPr>
            <w:tcW w:w="5262" w:type="dxa"/>
            <w:gridSpan w:val="2"/>
            <w:shd w:val="clear" w:color="auto" w:fill="auto"/>
            <w:noWrap/>
            <w:vAlign w:val="bottom"/>
            <w:hideMark/>
          </w:tcPr>
          <w:p w:rsidR="001F6720" w:rsidRPr="00EC2EA4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03087, м. Київ, вул. Єреванська, 1</w:t>
            </w:r>
          </w:p>
        </w:tc>
      </w:tr>
      <w:tr w:rsidR="001F6720" w:rsidRPr="00EC2EA4" w:rsidTr="00922C58">
        <w:trPr>
          <w:trHeight w:val="80"/>
        </w:trPr>
        <w:tc>
          <w:tcPr>
            <w:tcW w:w="5672" w:type="dxa"/>
            <w:shd w:val="clear" w:color="auto" w:fill="auto"/>
            <w:noWrap/>
            <w:vAlign w:val="bottom"/>
            <w:hideMark/>
          </w:tcPr>
          <w:p w:rsidR="001F6720" w:rsidRPr="00EC2EA4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Поштова адреса банку:</w:t>
            </w:r>
          </w:p>
        </w:tc>
        <w:tc>
          <w:tcPr>
            <w:tcW w:w="5262" w:type="dxa"/>
            <w:gridSpan w:val="2"/>
            <w:shd w:val="clear" w:color="auto" w:fill="auto"/>
            <w:noWrap/>
            <w:vAlign w:val="bottom"/>
            <w:hideMark/>
          </w:tcPr>
          <w:p w:rsidR="001F6720" w:rsidRPr="00EC2EA4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01004 м. Київ , вул. Червоноармійська, 39</w:t>
            </w:r>
          </w:p>
        </w:tc>
      </w:tr>
      <w:tr w:rsidR="001F6720" w:rsidRPr="00EC2EA4" w:rsidTr="00922C58">
        <w:trPr>
          <w:trHeight w:val="80"/>
        </w:trPr>
        <w:tc>
          <w:tcPr>
            <w:tcW w:w="5672" w:type="dxa"/>
            <w:shd w:val="clear" w:color="auto" w:fill="auto"/>
            <w:vAlign w:val="bottom"/>
            <w:hideMark/>
          </w:tcPr>
          <w:p w:rsidR="001F6720" w:rsidRPr="00EC2EA4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Найменування структурного підрозділу Банку, в якому здійснюється оформлення кредиту:</w:t>
            </w:r>
          </w:p>
        </w:tc>
        <w:tc>
          <w:tcPr>
            <w:tcW w:w="5262" w:type="dxa"/>
            <w:gridSpan w:val="2"/>
            <w:shd w:val="clear" w:color="000000" w:fill="auto"/>
          </w:tcPr>
          <w:p w:rsidR="001F6720" w:rsidRPr="00EC2EA4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відділення №</w:t>
            </w:r>
          </w:p>
        </w:tc>
      </w:tr>
      <w:tr w:rsidR="001F6720" w:rsidRPr="00EC2EA4" w:rsidTr="00922C58">
        <w:trPr>
          <w:trHeight w:val="80"/>
        </w:trPr>
        <w:tc>
          <w:tcPr>
            <w:tcW w:w="5672" w:type="dxa"/>
            <w:shd w:val="clear" w:color="auto" w:fill="auto"/>
            <w:noWrap/>
            <w:vAlign w:val="bottom"/>
            <w:hideMark/>
          </w:tcPr>
          <w:p w:rsidR="001F6720" w:rsidRPr="00EC2EA4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Адреса:</w:t>
            </w:r>
          </w:p>
        </w:tc>
        <w:tc>
          <w:tcPr>
            <w:tcW w:w="5262" w:type="dxa"/>
            <w:gridSpan w:val="2"/>
            <w:shd w:val="clear" w:color="000000" w:fill="auto"/>
            <w:noWrap/>
          </w:tcPr>
          <w:p w:rsidR="001F6720" w:rsidRPr="00EC2EA4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</w:p>
        </w:tc>
      </w:tr>
      <w:tr w:rsidR="001F6720" w:rsidRPr="00EC2EA4" w:rsidTr="008E31F6">
        <w:trPr>
          <w:trHeight w:val="80"/>
        </w:trPr>
        <w:tc>
          <w:tcPr>
            <w:tcW w:w="109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758" w:rsidRDefault="00E57758" w:rsidP="00DE5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</w:p>
          <w:p w:rsidR="001F6720" w:rsidRPr="00EC2EA4" w:rsidRDefault="001F6720" w:rsidP="00DE5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Паспорт споживчого кредиту</w:t>
            </w:r>
          </w:p>
          <w:p w:rsidR="001F6720" w:rsidRPr="00EC2EA4" w:rsidRDefault="001F6720" w:rsidP="00FF52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</w:p>
        </w:tc>
      </w:tr>
    </w:tbl>
    <w:tbl>
      <w:tblPr>
        <w:tblStyle w:val="a3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73"/>
        <w:gridCol w:w="1108"/>
        <w:gridCol w:w="578"/>
        <w:gridCol w:w="2543"/>
        <w:gridCol w:w="274"/>
        <w:gridCol w:w="1623"/>
        <w:gridCol w:w="1932"/>
      </w:tblGrid>
      <w:tr w:rsidR="002F6031" w:rsidRPr="00EC2EA4" w:rsidTr="008636A4">
        <w:tc>
          <w:tcPr>
            <w:tcW w:w="3681" w:type="dxa"/>
            <w:gridSpan w:val="2"/>
          </w:tcPr>
          <w:p w:rsidR="002F6031" w:rsidRPr="00EC2EA4" w:rsidRDefault="002F6031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Програма кредитування</w:t>
            </w:r>
          </w:p>
        </w:tc>
        <w:tc>
          <w:tcPr>
            <w:tcW w:w="6950" w:type="dxa"/>
            <w:gridSpan w:val="5"/>
          </w:tcPr>
          <w:p w:rsidR="002F6031" w:rsidRPr="00EC2EA4" w:rsidRDefault="002F6031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Універсальна картка «Домовичок»</w:t>
            </w:r>
          </w:p>
        </w:tc>
      </w:tr>
      <w:tr w:rsidR="00DF051C" w:rsidRPr="00EC2EA4" w:rsidTr="000A07A2">
        <w:tc>
          <w:tcPr>
            <w:tcW w:w="3681" w:type="dxa"/>
            <w:gridSpan w:val="2"/>
          </w:tcPr>
          <w:p w:rsidR="00DF051C" w:rsidRPr="00EC2EA4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Мета кредиту</w:t>
            </w:r>
          </w:p>
        </w:tc>
        <w:tc>
          <w:tcPr>
            <w:tcW w:w="6950" w:type="dxa"/>
            <w:gridSpan w:val="5"/>
          </w:tcPr>
          <w:p w:rsidR="00DF051C" w:rsidRPr="00EC2EA4" w:rsidRDefault="00DF05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споживчі цілі</w:t>
            </w:r>
          </w:p>
        </w:tc>
      </w:tr>
      <w:tr w:rsidR="00DF051C" w:rsidRPr="00EC2EA4" w:rsidTr="000A07A2">
        <w:tc>
          <w:tcPr>
            <w:tcW w:w="3681" w:type="dxa"/>
            <w:gridSpan w:val="2"/>
          </w:tcPr>
          <w:p w:rsidR="00DF051C" w:rsidRPr="00EC2EA4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Тип кредиту</w:t>
            </w:r>
          </w:p>
        </w:tc>
        <w:tc>
          <w:tcPr>
            <w:tcW w:w="6950" w:type="dxa"/>
            <w:gridSpan w:val="5"/>
          </w:tcPr>
          <w:p w:rsidR="00DF051C" w:rsidRPr="00EC2EA4" w:rsidRDefault="00DF05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ліміт дозволеного овердрафту</w:t>
            </w:r>
          </w:p>
        </w:tc>
      </w:tr>
      <w:tr w:rsidR="00DF051C" w:rsidRPr="00EC2EA4" w:rsidTr="000A07A2">
        <w:tc>
          <w:tcPr>
            <w:tcW w:w="3681" w:type="dxa"/>
            <w:gridSpan w:val="2"/>
          </w:tcPr>
          <w:p w:rsidR="00DF051C" w:rsidRPr="00EC2EA4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Валюта кредиту</w:t>
            </w:r>
          </w:p>
        </w:tc>
        <w:tc>
          <w:tcPr>
            <w:tcW w:w="6950" w:type="dxa"/>
            <w:gridSpan w:val="5"/>
          </w:tcPr>
          <w:p w:rsidR="00DF051C" w:rsidRPr="00EC2EA4" w:rsidRDefault="00DF05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національна валюта України - гривня</w:t>
            </w:r>
          </w:p>
        </w:tc>
      </w:tr>
      <w:tr w:rsidR="00DF051C" w:rsidRPr="00EC2EA4" w:rsidTr="000A07A2">
        <w:tc>
          <w:tcPr>
            <w:tcW w:w="3681" w:type="dxa"/>
            <w:gridSpan w:val="2"/>
          </w:tcPr>
          <w:p w:rsidR="00DF051C" w:rsidRPr="00EC2EA4" w:rsidRDefault="003B71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Строк</w:t>
            </w:r>
            <w:r w:rsidR="00DF051C"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 кредитування</w:t>
            </w:r>
          </w:p>
        </w:tc>
        <w:tc>
          <w:tcPr>
            <w:tcW w:w="6950" w:type="dxa"/>
            <w:gridSpan w:val="5"/>
          </w:tcPr>
          <w:p w:rsidR="00DF051C" w:rsidRPr="00EC2EA4" w:rsidRDefault="00DF05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12 міс.</w:t>
            </w:r>
          </w:p>
        </w:tc>
      </w:tr>
      <w:tr w:rsidR="00DF051C" w:rsidRPr="00EC2EA4" w:rsidTr="000A07A2">
        <w:tc>
          <w:tcPr>
            <w:tcW w:w="3681" w:type="dxa"/>
            <w:gridSpan w:val="2"/>
          </w:tcPr>
          <w:p w:rsidR="00DF051C" w:rsidRPr="00EC2EA4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Порядок надання кредиту</w:t>
            </w:r>
          </w:p>
        </w:tc>
        <w:tc>
          <w:tcPr>
            <w:tcW w:w="6950" w:type="dxa"/>
            <w:gridSpan w:val="5"/>
          </w:tcPr>
          <w:p w:rsidR="00DF051C" w:rsidRPr="00EC2EA4" w:rsidRDefault="00DF05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безготівковий</w:t>
            </w:r>
          </w:p>
        </w:tc>
      </w:tr>
      <w:tr w:rsidR="00DF051C" w:rsidRPr="00EC2EA4" w:rsidTr="000A07A2">
        <w:tc>
          <w:tcPr>
            <w:tcW w:w="3681" w:type="dxa"/>
            <w:gridSpan w:val="2"/>
          </w:tcPr>
          <w:p w:rsidR="00DF051C" w:rsidRPr="00EC2EA4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Погашення кредиту</w:t>
            </w:r>
          </w:p>
        </w:tc>
        <w:tc>
          <w:tcPr>
            <w:tcW w:w="6950" w:type="dxa"/>
            <w:gridSpan w:val="5"/>
          </w:tcPr>
          <w:p w:rsidR="00DF051C" w:rsidRPr="00EC2EA4" w:rsidRDefault="00DF05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в кінці строку</w:t>
            </w:r>
          </w:p>
        </w:tc>
      </w:tr>
      <w:tr w:rsidR="00DF051C" w:rsidRPr="00EC2EA4" w:rsidTr="000A07A2">
        <w:tc>
          <w:tcPr>
            <w:tcW w:w="3681" w:type="dxa"/>
            <w:gridSpan w:val="2"/>
          </w:tcPr>
          <w:p w:rsidR="00DF051C" w:rsidRPr="00EC2EA4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Дострокове погашення кредиту</w:t>
            </w:r>
          </w:p>
        </w:tc>
        <w:tc>
          <w:tcPr>
            <w:tcW w:w="6950" w:type="dxa"/>
            <w:gridSpan w:val="5"/>
          </w:tcPr>
          <w:p w:rsidR="00DF051C" w:rsidRPr="00EC2EA4" w:rsidRDefault="00DF05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без обмежень</w:t>
            </w:r>
          </w:p>
        </w:tc>
      </w:tr>
      <w:tr w:rsidR="00DF051C" w:rsidRPr="00EC2EA4" w:rsidTr="000A07A2">
        <w:tc>
          <w:tcPr>
            <w:tcW w:w="3681" w:type="dxa"/>
            <w:gridSpan w:val="2"/>
          </w:tcPr>
          <w:p w:rsidR="00DF051C" w:rsidRPr="00EC2EA4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Забезпечення</w:t>
            </w:r>
          </w:p>
        </w:tc>
        <w:tc>
          <w:tcPr>
            <w:tcW w:w="6950" w:type="dxa"/>
            <w:gridSpan w:val="5"/>
          </w:tcPr>
          <w:p w:rsidR="00DF051C" w:rsidRPr="00EC2EA4" w:rsidRDefault="00DF05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без забезпечення</w:t>
            </w:r>
          </w:p>
        </w:tc>
      </w:tr>
      <w:tr w:rsidR="00DF051C" w:rsidRPr="00EC2EA4" w:rsidTr="000A07A2">
        <w:tc>
          <w:tcPr>
            <w:tcW w:w="3681" w:type="dxa"/>
            <w:gridSpan w:val="2"/>
          </w:tcPr>
          <w:p w:rsidR="00DF051C" w:rsidRPr="00EC2EA4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Власний внесок</w:t>
            </w:r>
          </w:p>
        </w:tc>
        <w:tc>
          <w:tcPr>
            <w:tcW w:w="6950" w:type="dxa"/>
            <w:gridSpan w:val="5"/>
          </w:tcPr>
          <w:p w:rsidR="00DF051C" w:rsidRPr="00EC2EA4" w:rsidRDefault="00403F1B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в</w:t>
            </w:r>
            <w:r w:rsidR="00DF051C"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ідсутній</w:t>
            </w:r>
          </w:p>
        </w:tc>
      </w:tr>
      <w:tr w:rsidR="00DF051C" w:rsidRPr="00EC2EA4" w:rsidTr="000A07A2">
        <w:tc>
          <w:tcPr>
            <w:tcW w:w="3681" w:type="dxa"/>
            <w:gridSpan w:val="2"/>
          </w:tcPr>
          <w:p w:rsidR="00DF051C" w:rsidRPr="00EC2EA4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Тип відсоткової ставки</w:t>
            </w:r>
          </w:p>
        </w:tc>
        <w:tc>
          <w:tcPr>
            <w:tcW w:w="6950" w:type="dxa"/>
            <w:gridSpan w:val="5"/>
          </w:tcPr>
          <w:p w:rsidR="00DF051C" w:rsidRPr="00EC2EA4" w:rsidRDefault="003B711C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ф</w:t>
            </w:r>
            <w:r w:rsidR="00DF051C"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іксована</w:t>
            </w: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 (протягом строку дії договору)</w:t>
            </w:r>
          </w:p>
        </w:tc>
      </w:tr>
      <w:tr w:rsidR="00DF051C" w:rsidRPr="00EC2EA4" w:rsidTr="000A07A2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DF051C" w:rsidRPr="00EC2EA4" w:rsidRDefault="00DF051C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Порядок сплати відсотків</w:t>
            </w:r>
          </w:p>
        </w:tc>
        <w:tc>
          <w:tcPr>
            <w:tcW w:w="6950" w:type="dxa"/>
            <w:gridSpan w:val="5"/>
          </w:tcPr>
          <w:p w:rsidR="00DF051C" w:rsidRPr="00EC2EA4" w:rsidRDefault="00614F8D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щ</w:t>
            </w:r>
            <w:r w:rsidR="00DF051C"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омісячно</w:t>
            </w: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 (сплачуються до 25-го числа місяця, наступного за місяцем нарахування)</w:t>
            </w:r>
          </w:p>
        </w:tc>
      </w:tr>
      <w:tr w:rsidR="00614F8D" w:rsidRPr="00EC2EA4" w:rsidTr="000A07A2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614F8D" w:rsidRPr="00EC2EA4" w:rsidRDefault="00614F8D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Додаткові платежі </w:t>
            </w:r>
          </w:p>
          <w:p w:rsidR="00614F8D" w:rsidRPr="00EC2EA4" w:rsidRDefault="00614F8D" w:rsidP="00DA386D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(в т.ч. на користь третіх осіб)</w:t>
            </w:r>
          </w:p>
        </w:tc>
        <w:tc>
          <w:tcPr>
            <w:tcW w:w="6950" w:type="dxa"/>
            <w:gridSpan w:val="5"/>
          </w:tcPr>
          <w:p w:rsidR="00614F8D" w:rsidRPr="00EC2EA4" w:rsidRDefault="00614F8D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</w:p>
          <w:p w:rsidR="00614F8D" w:rsidRPr="00EC2EA4" w:rsidRDefault="00614F8D" w:rsidP="00DA386D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відсутні</w:t>
            </w:r>
          </w:p>
        </w:tc>
      </w:tr>
      <w:tr w:rsidR="00DF051C" w:rsidRPr="00EC2EA4" w:rsidTr="00DE5E19">
        <w:tc>
          <w:tcPr>
            <w:tcW w:w="10631" w:type="dxa"/>
            <w:gridSpan w:val="7"/>
          </w:tcPr>
          <w:p w:rsidR="00DF051C" w:rsidRPr="00EC2EA4" w:rsidRDefault="00DF051C" w:rsidP="00DE5E19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Умови кредитування</w:t>
            </w:r>
          </w:p>
        </w:tc>
      </w:tr>
      <w:tr w:rsidR="002F6031" w:rsidRPr="00EC2EA4" w:rsidTr="00724CB0">
        <w:tc>
          <w:tcPr>
            <w:tcW w:w="3681" w:type="dxa"/>
            <w:gridSpan w:val="2"/>
          </w:tcPr>
          <w:p w:rsidR="002F6031" w:rsidRPr="00EC2EA4" w:rsidRDefault="002F6031" w:rsidP="00DA386D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Орієнтовна сума кредиту</w:t>
            </w:r>
          </w:p>
        </w:tc>
        <w:tc>
          <w:tcPr>
            <w:tcW w:w="6950" w:type="dxa"/>
            <w:gridSpan w:val="5"/>
          </w:tcPr>
          <w:p w:rsidR="002F6031" w:rsidRPr="00EC2EA4" w:rsidRDefault="002F6031" w:rsidP="00DA386D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10 000 гривень</w:t>
            </w:r>
          </w:p>
        </w:tc>
      </w:tr>
      <w:tr w:rsidR="00DF051C" w:rsidRPr="00EC2EA4" w:rsidTr="000A07A2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DF051C" w:rsidRPr="00EC2EA4" w:rsidRDefault="00DF051C" w:rsidP="00DA386D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Можлива сума кредиту</w:t>
            </w:r>
          </w:p>
        </w:tc>
        <w:tc>
          <w:tcPr>
            <w:tcW w:w="6950" w:type="dxa"/>
            <w:gridSpan w:val="5"/>
            <w:tcBorders>
              <w:bottom w:val="single" w:sz="4" w:space="0" w:color="auto"/>
            </w:tcBorders>
          </w:tcPr>
          <w:p w:rsidR="00DF051C" w:rsidRPr="00EC2EA4" w:rsidRDefault="00DF051C" w:rsidP="00DA386D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1 000 - 300 000 гривень</w:t>
            </w:r>
          </w:p>
        </w:tc>
      </w:tr>
      <w:tr w:rsidR="002F6031" w:rsidRPr="00EC2EA4" w:rsidTr="00CC2119">
        <w:tc>
          <w:tcPr>
            <w:tcW w:w="3681" w:type="dxa"/>
            <w:gridSpan w:val="2"/>
            <w:tcBorders>
              <w:bottom w:val="nil"/>
            </w:tcBorders>
          </w:tcPr>
          <w:p w:rsidR="002F6031" w:rsidRPr="00EC2EA4" w:rsidRDefault="002F6031" w:rsidP="00DA386D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Щомісячний платіж по кредиту</w:t>
            </w:r>
          </w:p>
        </w:tc>
        <w:tc>
          <w:tcPr>
            <w:tcW w:w="6950" w:type="dxa"/>
            <w:gridSpan w:val="5"/>
            <w:tcBorders>
              <w:bottom w:val="single" w:sz="4" w:space="0" w:color="auto"/>
            </w:tcBorders>
          </w:tcPr>
          <w:p w:rsidR="002F6031" w:rsidRPr="00EC2EA4" w:rsidRDefault="002F6031" w:rsidP="00DA386D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не менше 7% від фактичної заборгованості (мінімум 50 грн.) станом на 1-е число місяця</w:t>
            </w:r>
          </w:p>
        </w:tc>
      </w:tr>
      <w:tr w:rsidR="002F6031" w:rsidRPr="00EC2EA4" w:rsidTr="00E95B5C">
        <w:tc>
          <w:tcPr>
            <w:tcW w:w="3681" w:type="dxa"/>
            <w:gridSpan w:val="2"/>
            <w:tcBorders>
              <w:top w:val="single" w:sz="4" w:space="0" w:color="auto"/>
              <w:bottom w:val="nil"/>
            </w:tcBorders>
          </w:tcPr>
          <w:p w:rsidR="002F6031" w:rsidRPr="00EC2EA4" w:rsidRDefault="002F6031" w:rsidP="00DA386D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Пільговий період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6031" w:rsidRPr="00EC2EA4" w:rsidRDefault="002F6031" w:rsidP="00DA386D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30 календарних днів</w:t>
            </w:r>
          </w:p>
        </w:tc>
      </w:tr>
      <w:tr w:rsidR="002F6031" w:rsidRPr="00EC2EA4" w:rsidTr="00DE4441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2F6031" w:rsidRPr="00EC2EA4" w:rsidRDefault="002F6031" w:rsidP="00DA386D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Відсоткова ставка</w:t>
            </w:r>
          </w:p>
        </w:tc>
        <w:tc>
          <w:tcPr>
            <w:tcW w:w="6950" w:type="dxa"/>
            <w:gridSpan w:val="5"/>
            <w:tcBorders>
              <w:bottom w:val="single" w:sz="4" w:space="0" w:color="auto"/>
            </w:tcBorders>
          </w:tcPr>
          <w:p w:rsidR="002F6031" w:rsidRPr="00EC2EA4" w:rsidRDefault="002F6031" w:rsidP="00DA386D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3</w:t>
            </w:r>
            <w:r w:rsidRPr="00156BD9">
              <w:rPr>
                <w:rFonts w:ascii="Arial" w:hAnsi="Arial" w:cs="Arial"/>
                <w:sz w:val="14"/>
                <w:szCs w:val="14"/>
              </w:rPr>
              <w:t>6</w:t>
            </w: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 % річних (для зарплатних проектів Банку/ отримувачів пенсій та соціальних виплат)</w:t>
            </w:r>
          </w:p>
          <w:p w:rsidR="002F6031" w:rsidRPr="002F6031" w:rsidRDefault="002F6031" w:rsidP="002F603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42</w:t>
            </w: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 % річних (для інших клієнтів)</w:t>
            </w:r>
          </w:p>
        </w:tc>
      </w:tr>
      <w:tr w:rsidR="002F6031" w:rsidRPr="00EC2EA4" w:rsidTr="00A72CB7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2F6031" w:rsidRPr="00EC2EA4" w:rsidRDefault="002F6031" w:rsidP="00DA386D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Відсоткова ставка на Пільговий період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6031" w:rsidRPr="00EC2EA4" w:rsidRDefault="002F6031" w:rsidP="00DA386D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0,00001 % річних</w:t>
            </w:r>
          </w:p>
        </w:tc>
      </w:tr>
      <w:tr w:rsidR="00DF051C" w:rsidRPr="00EC2EA4" w:rsidTr="000A07A2">
        <w:trPr>
          <w:trHeight w:val="197"/>
        </w:trPr>
        <w:tc>
          <w:tcPr>
            <w:tcW w:w="3681" w:type="dxa"/>
            <w:gridSpan w:val="2"/>
            <w:tcBorders>
              <w:top w:val="single" w:sz="4" w:space="0" w:color="auto"/>
            </w:tcBorders>
          </w:tcPr>
          <w:p w:rsidR="00DF051C" w:rsidRPr="00EC2EA4" w:rsidRDefault="00DF051C" w:rsidP="00DA386D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Відсоткова ставка на прострочену заборгованість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</w:tcBorders>
          </w:tcPr>
          <w:p w:rsidR="00DF051C" w:rsidRPr="00EC2EA4" w:rsidRDefault="00DF051C" w:rsidP="00DA386D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48 % річних</w:t>
            </w:r>
          </w:p>
        </w:tc>
      </w:tr>
      <w:tr w:rsidR="00DF051C" w:rsidRPr="00EC2EA4" w:rsidTr="00DE5E19">
        <w:tc>
          <w:tcPr>
            <w:tcW w:w="10631" w:type="dxa"/>
            <w:gridSpan w:val="7"/>
          </w:tcPr>
          <w:p w:rsidR="00DF051C" w:rsidRPr="00EC2EA4" w:rsidRDefault="00DF051C" w:rsidP="00FF5202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Базові тарифи</w:t>
            </w:r>
          </w:p>
        </w:tc>
      </w:tr>
      <w:tr w:rsidR="002F6031" w:rsidRPr="00EC2EA4" w:rsidTr="00477D2C">
        <w:trPr>
          <w:trHeight w:val="205"/>
        </w:trPr>
        <w:tc>
          <w:tcPr>
            <w:tcW w:w="3681" w:type="dxa"/>
            <w:gridSpan w:val="2"/>
          </w:tcPr>
          <w:p w:rsidR="002F6031" w:rsidRPr="00EC2EA4" w:rsidRDefault="002F6031" w:rsidP="00166E56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Комісія за отримання готівки</w:t>
            </w:r>
          </w:p>
        </w:tc>
        <w:tc>
          <w:tcPr>
            <w:tcW w:w="6950" w:type="dxa"/>
            <w:gridSpan w:val="5"/>
            <w:tcBorders>
              <w:bottom w:val="single" w:sz="4" w:space="0" w:color="auto"/>
            </w:tcBorders>
          </w:tcPr>
          <w:p w:rsidR="002F6031" w:rsidRPr="00EC2EA4" w:rsidRDefault="002F6031" w:rsidP="00166E5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4% (від 1000 грн.)</w:t>
            </w:r>
          </w:p>
        </w:tc>
      </w:tr>
      <w:tr w:rsidR="00146AAC" w:rsidRPr="00EC2EA4" w:rsidTr="000A07A2">
        <w:trPr>
          <w:trHeight w:val="111"/>
        </w:trPr>
        <w:tc>
          <w:tcPr>
            <w:tcW w:w="3681" w:type="dxa"/>
            <w:gridSpan w:val="2"/>
          </w:tcPr>
          <w:p w:rsidR="00DF051C" w:rsidRPr="00EC2EA4" w:rsidRDefault="00DF051C" w:rsidP="00FF5202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Комісія за безготівкову оплату товарів/послуг</w:t>
            </w:r>
          </w:p>
        </w:tc>
        <w:tc>
          <w:tcPr>
            <w:tcW w:w="6950" w:type="dxa"/>
            <w:gridSpan w:val="5"/>
          </w:tcPr>
          <w:p w:rsidR="00DF051C" w:rsidRPr="00EC2EA4" w:rsidRDefault="00DF051C" w:rsidP="00AA207F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відсутня</w:t>
            </w:r>
          </w:p>
        </w:tc>
      </w:tr>
      <w:tr w:rsidR="00DF051C" w:rsidRPr="00EC2EA4" w:rsidTr="00C24CED">
        <w:tc>
          <w:tcPr>
            <w:tcW w:w="10631" w:type="dxa"/>
            <w:gridSpan w:val="7"/>
            <w:tcBorders>
              <w:bottom w:val="nil"/>
            </w:tcBorders>
          </w:tcPr>
          <w:p w:rsidR="00DF051C" w:rsidRPr="00EC2EA4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Тарифи на додаткові послуги визначені умовами Тарифного плану</w:t>
            </w:r>
            <w:r w:rsidR="00F933B0" w:rsidRPr="00EC2EA4">
              <w:rPr>
                <w:rFonts w:ascii="Arial" w:hAnsi="Arial" w:cs="Arial"/>
                <w:sz w:val="14"/>
                <w:szCs w:val="14"/>
                <w:lang w:val="uk-UA"/>
              </w:rPr>
              <w:t>.</w:t>
            </w:r>
          </w:p>
        </w:tc>
      </w:tr>
      <w:tr w:rsidR="00DF051C" w:rsidRPr="00EC2EA4" w:rsidTr="00C24CED">
        <w:tc>
          <w:tcPr>
            <w:tcW w:w="10631" w:type="dxa"/>
            <w:gridSpan w:val="7"/>
            <w:tcBorders>
              <w:top w:val="nil"/>
            </w:tcBorders>
          </w:tcPr>
          <w:p w:rsidR="00DF051C" w:rsidRPr="00EC2EA4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Вартість встановлюється Банком на підставі ст.1 з-ну України «Про господарські товариства» та ст.47 З-ну України «Про банки та банківську діяльність»</w:t>
            </w:r>
            <w:r w:rsidR="00F933B0" w:rsidRPr="00EC2EA4">
              <w:rPr>
                <w:rFonts w:ascii="Arial" w:hAnsi="Arial" w:cs="Arial"/>
                <w:sz w:val="14"/>
                <w:szCs w:val="14"/>
                <w:lang w:val="uk-UA"/>
              </w:rPr>
              <w:t>.</w:t>
            </w:r>
          </w:p>
          <w:p w:rsidR="00F933B0" w:rsidRPr="00EC2EA4" w:rsidRDefault="00F933B0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Застереження: витрати на такі послуги можуть змінюватись протягом строку дії договору про споживчий кредит.</w:t>
            </w:r>
          </w:p>
        </w:tc>
      </w:tr>
      <w:tr w:rsidR="00DF051C" w:rsidRPr="00EC2EA4" w:rsidTr="000D603B">
        <w:trPr>
          <w:trHeight w:val="145"/>
        </w:trPr>
        <w:tc>
          <w:tcPr>
            <w:tcW w:w="10631" w:type="dxa"/>
            <w:gridSpan w:val="7"/>
            <w:tcBorders>
              <w:bottom w:val="single" w:sz="4" w:space="0" w:color="auto"/>
            </w:tcBorders>
          </w:tcPr>
          <w:p w:rsidR="00DF051C" w:rsidRPr="00EC2EA4" w:rsidRDefault="00DF051C" w:rsidP="00E5135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Інформація щодо реальної відсоткової ставки та орієнтовної загальної вартості кредиту для </w:t>
            </w:r>
            <w:r w:rsidR="00E51353" w:rsidRPr="00EC2EA4">
              <w:rPr>
                <w:rFonts w:ascii="Arial" w:hAnsi="Arial" w:cs="Arial"/>
                <w:sz w:val="14"/>
                <w:szCs w:val="14"/>
                <w:lang w:val="uk-UA"/>
              </w:rPr>
              <w:t>Клієнта</w:t>
            </w:r>
          </w:p>
        </w:tc>
      </w:tr>
      <w:tr w:rsidR="002F6031" w:rsidRPr="00EC2EA4" w:rsidTr="0042582C"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31" w:rsidRPr="00EC2EA4" w:rsidRDefault="002F6031" w:rsidP="005C43F3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Реальна відсоткова ставка, %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031" w:rsidRDefault="002F6031" w:rsidP="001C6050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46</w:t>
            </w: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54</w:t>
            </w:r>
            <w:r w:rsidRPr="00EC2EA4">
              <w:rPr>
                <w:rFonts w:ascii="Arial" w:hAnsi="Arial" w:cs="Arial"/>
                <w:sz w:val="14"/>
                <w:szCs w:val="14"/>
              </w:rPr>
              <w:t>%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(45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31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% акція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  <w:p w:rsidR="002F6031" w:rsidRPr="00EC2EA4" w:rsidRDefault="002F6031" w:rsidP="00C2557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52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85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%</w:t>
            </w:r>
          </w:p>
        </w:tc>
      </w:tr>
      <w:tr w:rsidR="00DF051C" w:rsidRPr="00EC2EA4" w:rsidTr="000A07A2">
        <w:tc>
          <w:tcPr>
            <w:tcW w:w="368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F051C" w:rsidRPr="00EC2EA4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Розраховано з урахуванням: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51C" w:rsidRPr="00EC2EA4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DF051C" w:rsidRPr="00EC2EA4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DF051C" w:rsidRPr="00EC2EA4" w:rsidTr="00E63A19">
        <w:tc>
          <w:tcPr>
            <w:tcW w:w="10631" w:type="dxa"/>
            <w:gridSpan w:val="7"/>
            <w:tcBorders>
              <w:top w:val="nil"/>
              <w:bottom w:val="nil"/>
            </w:tcBorders>
          </w:tcPr>
          <w:p w:rsidR="00DF051C" w:rsidRPr="00EC2EA4" w:rsidRDefault="00DF051C" w:rsidP="00E51353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1)відсоткової ставки за кредитом, вартості всіх обов’язкових  супутніх послуг, а також інших фінансових зобов'язань </w:t>
            </w:r>
            <w:r w:rsidR="00E51353" w:rsidRPr="00EC2EA4">
              <w:rPr>
                <w:rFonts w:ascii="Arial" w:hAnsi="Arial" w:cs="Arial"/>
                <w:sz w:val="14"/>
                <w:szCs w:val="14"/>
                <w:lang w:val="uk-UA"/>
              </w:rPr>
              <w:t>Клієнта</w:t>
            </w: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, які пов'язані з отриманням, обслуговуванням і погашенням кредиту; </w:t>
            </w:r>
          </w:p>
        </w:tc>
      </w:tr>
      <w:tr w:rsidR="00DF051C" w:rsidRPr="00EC2EA4" w:rsidTr="00C47040">
        <w:trPr>
          <w:trHeight w:val="70"/>
        </w:trPr>
        <w:tc>
          <w:tcPr>
            <w:tcW w:w="10631" w:type="dxa"/>
            <w:gridSpan w:val="7"/>
            <w:tcBorders>
              <w:top w:val="nil"/>
              <w:bottom w:val="nil"/>
            </w:tcBorders>
          </w:tcPr>
          <w:p w:rsidR="00DF051C" w:rsidRPr="00EC2EA4" w:rsidRDefault="00DF051C" w:rsidP="00E63A19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2)варіантів погашення кредиту, уключаючи кількість платежів, їх періодичність та обсяги; </w:t>
            </w:r>
          </w:p>
        </w:tc>
      </w:tr>
      <w:tr w:rsidR="00DF051C" w:rsidRPr="00EC2EA4" w:rsidTr="00CC144E">
        <w:tc>
          <w:tcPr>
            <w:tcW w:w="10631" w:type="dxa"/>
            <w:gridSpan w:val="7"/>
            <w:tcBorders>
              <w:top w:val="nil"/>
              <w:bottom w:val="nil"/>
            </w:tcBorders>
          </w:tcPr>
          <w:p w:rsidR="00DF051C" w:rsidRPr="00EC2EA4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3) можливості та умов дострокового повернення кредиту;</w:t>
            </w:r>
          </w:p>
          <w:p w:rsidR="00DF051C" w:rsidRPr="00EC2EA4" w:rsidRDefault="00DF051C" w:rsidP="00E51353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Застереження: наведені обчислення реальної річної процентної ставки та орієнтовної загальної вартості кредиту для </w:t>
            </w:r>
            <w:r w:rsidR="00E51353"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Клієнта </w:t>
            </w: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є репрезентативними та базуються на обраних </w:t>
            </w:r>
            <w:r w:rsidR="00E51353"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ним </w:t>
            </w: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умовах кредитування, викладених вище, і на припущенні, що договір про споживчий кредит залишатиметься дійсним протягом погодженого строку, а </w:t>
            </w:r>
            <w:proofErr w:type="spellStart"/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кредитодавець</w:t>
            </w:r>
            <w:proofErr w:type="spellEnd"/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 і </w:t>
            </w:r>
            <w:r w:rsidR="00E51353"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Клієнт </w:t>
            </w: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виконають свої обов’язки на умовах та у строки, визначені в договорі. </w:t>
            </w: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br/>
              <w:t>Реальна річна процентна ставка обчислена на основі припущення, що процентна ставка та інші платежі за послуги кредитодавця залишатимуться незмінними та застосовуватимуться протягом строку дії договору про споживчий кредит.</w:t>
            </w:r>
          </w:p>
        </w:tc>
      </w:tr>
      <w:tr w:rsidR="002F6031" w:rsidRPr="004B2648" w:rsidTr="009F7FD5">
        <w:tc>
          <w:tcPr>
            <w:tcW w:w="3681" w:type="dxa"/>
            <w:gridSpan w:val="2"/>
            <w:tcBorders>
              <w:top w:val="single" w:sz="4" w:space="0" w:color="auto"/>
              <w:bottom w:val="nil"/>
            </w:tcBorders>
          </w:tcPr>
          <w:p w:rsidR="002F6031" w:rsidRPr="00EC2EA4" w:rsidRDefault="002F6031" w:rsidP="00E54ED7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Загальні витрати за кредитом, грн.</w:t>
            </w:r>
          </w:p>
        </w:tc>
        <w:tc>
          <w:tcPr>
            <w:tcW w:w="6950" w:type="dxa"/>
            <w:gridSpan w:val="5"/>
            <w:vMerge w:val="restart"/>
            <w:tcBorders>
              <w:top w:val="single" w:sz="4" w:space="0" w:color="auto"/>
            </w:tcBorders>
          </w:tcPr>
          <w:p w:rsidR="002F6031" w:rsidRPr="00EC2EA4" w:rsidRDefault="002F6031" w:rsidP="00CC144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2F6031" w:rsidRPr="004B2648" w:rsidRDefault="002F6031" w:rsidP="004B2648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4B2648">
              <w:rPr>
                <w:rFonts w:ascii="Arial" w:hAnsi="Arial" w:cs="Arial"/>
                <w:sz w:val="14"/>
                <w:szCs w:val="14"/>
              </w:rPr>
              <w:t>2188</w:t>
            </w: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,</w:t>
            </w:r>
            <w:r w:rsidRPr="004B2648">
              <w:rPr>
                <w:rFonts w:ascii="Arial" w:hAnsi="Arial" w:cs="Arial"/>
                <w:sz w:val="14"/>
                <w:szCs w:val="14"/>
              </w:rPr>
              <w:t>46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- </w:t>
            </w: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для зарплатних проектів Банку/отримувачів пенсій та </w:t>
            </w:r>
            <w:proofErr w:type="gramStart"/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соц</w:t>
            </w:r>
            <w:proofErr w:type="gramEnd"/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іальних виплат</w:t>
            </w:r>
          </w:p>
          <w:p w:rsidR="002F6031" w:rsidRPr="002F6031" w:rsidRDefault="002F6031" w:rsidP="002F603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B2648">
              <w:rPr>
                <w:rFonts w:ascii="Arial" w:hAnsi="Arial" w:cs="Arial"/>
                <w:sz w:val="14"/>
                <w:szCs w:val="14"/>
                <w:lang w:val="uk-UA"/>
              </w:rPr>
              <w:t>25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5</w:t>
            </w:r>
            <w:r w:rsidRPr="004B2648">
              <w:rPr>
                <w:rFonts w:ascii="Arial" w:hAnsi="Arial" w:cs="Arial"/>
                <w:sz w:val="14"/>
                <w:szCs w:val="14"/>
                <w:lang w:val="uk-UA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,</w:t>
            </w:r>
            <w:r w:rsidRPr="004B2648">
              <w:rPr>
                <w:rFonts w:ascii="Arial" w:hAnsi="Arial" w:cs="Arial"/>
                <w:sz w:val="14"/>
                <w:szCs w:val="14"/>
                <w:lang w:val="uk-UA"/>
              </w:rPr>
              <w:t>21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  - </w:t>
            </w: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для інших клієнтів</w:t>
            </w:r>
          </w:p>
        </w:tc>
      </w:tr>
      <w:tr w:rsidR="002F6031" w:rsidRPr="004B2648" w:rsidTr="009F7FD5">
        <w:tc>
          <w:tcPr>
            <w:tcW w:w="3681" w:type="dxa"/>
            <w:gridSpan w:val="2"/>
            <w:tcBorders>
              <w:top w:val="nil"/>
              <w:bottom w:val="nil"/>
            </w:tcBorders>
          </w:tcPr>
          <w:p w:rsidR="002F6031" w:rsidRPr="00EC2EA4" w:rsidRDefault="002F6031" w:rsidP="006A04A6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Відсотки</w:t>
            </w:r>
          </w:p>
        </w:tc>
        <w:tc>
          <w:tcPr>
            <w:tcW w:w="6950" w:type="dxa"/>
            <w:gridSpan w:val="5"/>
            <w:vMerge/>
            <w:tcBorders>
              <w:bottom w:val="single" w:sz="4" w:space="0" w:color="auto"/>
            </w:tcBorders>
          </w:tcPr>
          <w:p w:rsidR="002F6031" w:rsidRPr="00EC2EA4" w:rsidRDefault="002F6031" w:rsidP="00851610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2F6031" w:rsidRPr="004B2648" w:rsidTr="00515982">
        <w:trPr>
          <w:trHeight w:val="203"/>
        </w:trPr>
        <w:tc>
          <w:tcPr>
            <w:tcW w:w="3681" w:type="dxa"/>
            <w:gridSpan w:val="2"/>
            <w:tcBorders>
              <w:top w:val="nil"/>
              <w:bottom w:val="nil"/>
            </w:tcBorders>
          </w:tcPr>
          <w:p w:rsidR="002F6031" w:rsidRPr="00EC2EA4" w:rsidRDefault="002F6031" w:rsidP="006A04A6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Комісії, додаткові платежі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6031" w:rsidRPr="00EC2EA4" w:rsidRDefault="002F6031" w:rsidP="00CC144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4</w:t>
            </w:r>
            <w:r w:rsidRPr="004B2648">
              <w:rPr>
                <w:rFonts w:ascii="Arial" w:hAnsi="Arial" w:cs="Arial"/>
                <w:sz w:val="14"/>
                <w:szCs w:val="14"/>
                <w:lang w:val="uk-UA"/>
              </w:rPr>
              <w:t>5</w:t>
            </w: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0,00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 (400,00 акція)</w:t>
            </w:r>
          </w:p>
        </w:tc>
      </w:tr>
      <w:tr w:rsidR="002F6031" w:rsidRPr="004B2648" w:rsidTr="00BD6B28">
        <w:trPr>
          <w:trHeight w:val="203"/>
        </w:trPr>
        <w:tc>
          <w:tcPr>
            <w:tcW w:w="3681" w:type="dxa"/>
            <w:gridSpan w:val="2"/>
            <w:tcBorders>
              <w:top w:val="nil"/>
              <w:bottom w:val="single" w:sz="4" w:space="0" w:color="auto"/>
            </w:tcBorders>
          </w:tcPr>
          <w:p w:rsidR="002F6031" w:rsidRPr="00EC2EA4" w:rsidRDefault="002F6031" w:rsidP="006A04A6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Разом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6031" w:rsidRDefault="002F6031" w:rsidP="00C07E1F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4B2648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638,46 (2588,46 акція) - </w:t>
            </w: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для зарплатних проектів Банку/отримувачів пенсій та соціальних виплат</w:t>
            </w:r>
          </w:p>
          <w:p w:rsidR="002F6031" w:rsidRPr="00EC2EA4" w:rsidRDefault="002F6031" w:rsidP="00791ABD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3003,21 - </w:t>
            </w: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для інших клієнтів</w:t>
            </w:r>
          </w:p>
        </w:tc>
      </w:tr>
      <w:tr w:rsidR="00DF051C" w:rsidRPr="00EC2EA4" w:rsidTr="00DE5E19">
        <w:trPr>
          <w:trHeight w:val="203"/>
        </w:trPr>
        <w:tc>
          <w:tcPr>
            <w:tcW w:w="10631" w:type="dxa"/>
            <w:gridSpan w:val="7"/>
            <w:tcBorders>
              <w:top w:val="nil"/>
              <w:bottom w:val="single" w:sz="4" w:space="0" w:color="auto"/>
            </w:tcBorders>
          </w:tcPr>
          <w:p w:rsidR="00DF051C" w:rsidRPr="00EC2EA4" w:rsidRDefault="00DF051C" w:rsidP="00E51353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Вартість кредиту розрахована при варіанті, коли </w:t>
            </w:r>
            <w:r w:rsidR="00E51353" w:rsidRPr="00EC2EA4">
              <w:rPr>
                <w:rFonts w:ascii="Arial" w:hAnsi="Arial" w:cs="Arial"/>
                <w:sz w:val="14"/>
                <w:szCs w:val="14"/>
                <w:lang w:val="uk-UA"/>
              </w:rPr>
              <w:t>Клієнт</w:t>
            </w: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 отримує всю суму кредиту в день укладання угоди 1-го числа місяця та погашає заборгованість в останній день дії договору (відсотки розраховані за повний місяць користування кредитом).</w:t>
            </w:r>
          </w:p>
        </w:tc>
      </w:tr>
      <w:tr w:rsidR="00DF051C" w:rsidRPr="00EC2EA4" w:rsidTr="00E16994">
        <w:tc>
          <w:tcPr>
            <w:tcW w:w="106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051C" w:rsidRPr="00EC2EA4" w:rsidRDefault="00DF051C" w:rsidP="00512F4C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Інші важливі правові аспекти</w:t>
            </w:r>
          </w:p>
        </w:tc>
      </w:tr>
      <w:tr w:rsidR="00DF051C" w:rsidRPr="00EC2EA4" w:rsidTr="00E16994">
        <w:tc>
          <w:tcPr>
            <w:tcW w:w="10631" w:type="dxa"/>
            <w:gridSpan w:val="7"/>
            <w:tcBorders>
              <w:top w:val="nil"/>
              <w:bottom w:val="nil"/>
            </w:tcBorders>
          </w:tcPr>
          <w:p w:rsidR="00DF051C" w:rsidRPr="00EC2EA4" w:rsidRDefault="00E51353" w:rsidP="00E51353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Клієнт </w:t>
            </w:r>
            <w:r w:rsidR="00DF051C" w:rsidRPr="00EC2EA4">
              <w:rPr>
                <w:rFonts w:ascii="Arial" w:hAnsi="Arial" w:cs="Arial"/>
                <w:sz w:val="14"/>
                <w:szCs w:val="14"/>
                <w:lang w:val="uk-UA"/>
              </w:rPr>
              <w:t>має право відмовитися від договору про споживчий кредит протягом 14 календарних днів у порядку та на умовах, визначених Законом України "Про споживче кредитування".</w:t>
            </w:r>
          </w:p>
        </w:tc>
      </w:tr>
      <w:tr w:rsidR="00DF051C" w:rsidRPr="00EC2EA4" w:rsidTr="00E16994">
        <w:tc>
          <w:tcPr>
            <w:tcW w:w="10631" w:type="dxa"/>
            <w:gridSpan w:val="7"/>
            <w:tcBorders>
              <w:top w:val="nil"/>
              <w:bottom w:val="nil"/>
            </w:tcBorders>
          </w:tcPr>
          <w:p w:rsidR="00DF051C" w:rsidRPr="00EC2EA4" w:rsidRDefault="00E51353" w:rsidP="00512F4C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Клієнт</w:t>
            </w:r>
            <w:r w:rsidR="00DF051C"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 має право достроково повернути споживчий кредит без будь-якої додаткової плати, пов’язаної з достроковим поверненням. Договором про споживчий кредит може бути встановлений обов’язок повідомлення кредитодавця про намір дострокового повернення споживчого кредиту з оформленням відповідного документа.</w:t>
            </w:r>
          </w:p>
        </w:tc>
      </w:tr>
      <w:tr w:rsidR="00DF051C" w:rsidRPr="00EC2EA4" w:rsidTr="00E16994">
        <w:tc>
          <w:tcPr>
            <w:tcW w:w="10631" w:type="dxa"/>
            <w:gridSpan w:val="7"/>
            <w:tcBorders>
              <w:top w:val="nil"/>
              <w:bottom w:val="single" w:sz="4" w:space="0" w:color="auto"/>
            </w:tcBorders>
          </w:tcPr>
          <w:p w:rsidR="00DF051C" w:rsidRPr="00EC2EA4" w:rsidRDefault="00DF051C" w:rsidP="00512F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Умови договору про споживчий кредит можуть відрізнятися від інформації, наведеної в цьому Паспорті споживчого кредиту, та будуть залежати від проведеної </w:t>
            </w:r>
            <w:proofErr w:type="spellStart"/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кредитодавцем</w:t>
            </w:r>
            <w:proofErr w:type="spellEnd"/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 оцінки кредитоспроможності </w:t>
            </w:r>
            <w:r w:rsidR="00E51353"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Клієнта </w:t>
            </w: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 з урахуванням, зокрема, наданої ним інформації про майновий та сімейний стан, розмір доходів тощо.</w:t>
            </w:r>
          </w:p>
          <w:p w:rsidR="00DF051C" w:rsidRPr="00EC2EA4" w:rsidRDefault="00E51353" w:rsidP="0054789C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Клієнт</w:t>
            </w:r>
            <w:r w:rsidR="00DF051C"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 одночасно може мати кредит виключно за однією</w:t>
            </w:r>
            <w:r w:rsidR="0054789C" w:rsidRPr="00EC2EA4">
              <w:rPr>
                <w:rFonts w:ascii="Arial" w:hAnsi="Arial" w:cs="Arial"/>
                <w:sz w:val="14"/>
                <w:szCs w:val="14"/>
                <w:lang w:val="uk-UA"/>
              </w:rPr>
              <w:t>,</w:t>
            </w:r>
            <w:r w:rsidR="00DF051C"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="0054789C" w:rsidRPr="00EC2EA4">
              <w:rPr>
                <w:rFonts w:ascii="Arial" w:hAnsi="Arial" w:cs="Arial"/>
                <w:sz w:val="14"/>
                <w:szCs w:val="14"/>
                <w:lang w:val="uk-UA"/>
              </w:rPr>
              <w:t>із зазначених в цьому Паспорті,</w:t>
            </w:r>
            <w:r w:rsidR="00DF051C"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 програмою кредитування.</w:t>
            </w:r>
          </w:p>
        </w:tc>
      </w:tr>
      <w:tr w:rsidR="00DF051C" w:rsidRPr="00EC2EA4" w:rsidTr="000A07A2"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DF051C" w:rsidRPr="00EC2EA4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Дата надання інформації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51C" w:rsidRPr="00EC2EA4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дд</w:t>
            </w:r>
            <w:proofErr w:type="spellEnd"/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/мм/</w:t>
            </w:r>
            <w:proofErr w:type="spellStart"/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рррр</w:t>
            </w:r>
            <w:proofErr w:type="spellEnd"/>
          </w:p>
        </w:tc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051C" w:rsidRPr="00EC2EA4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Ця інформація зберігає чинність та є актуальною до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F051C" w:rsidRPr="00EC2EA4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дд</w:t>
            </w:r>
            <w:proofErr w:type="spellEnd"/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/мм/</w:t>
            </w:r>
            <w:proofErr w:type="spellStart"/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рррр</w:t>
            </w:r>
            <w:proofErr w:type="spellEnd"/>
          </w:p>
        </w:tc>
      </w:tr>
      <w:tr w:rsidR="00DF051C" w:rsidRPr="00EC2EA4" w:rsidTr="000A07A2">
        <w:tc>
          <w:tcPr>
            <w:tcW w:w="2573" w:type="dxa"/>
            <w:tcBorders>
              <w:top w:val="single" w:sz="4" w:space="0" w:color="auto"/>
              <w:bottom w:val="nil"/>
              <w:right w:val="nil"/>
            </w:tcBorders>
          </w:tcPr>
          <w:p w:rsidR="00DF051C" w:rsidRPr="00EC2EA4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Підпис кредитодавця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51C" w:rsidRPr="00EC2EA4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51C" w:rsidRPr="00EC2EA4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ПІБ кредитодавця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</w:tcBorders>
          </w:tcPr>
          <w:p w:rsidR="00DF051C" w:rsidRPr="00EC2EA4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DF051C" w:rsidRPr="00EC2EA4" w:rsidTr="000A07A2">
        <w:tc>
          <w:tcPr>
            <w:tcW w:w="2573" w:type="dxa"/>
            <w:tcBorders>
              <w:top w:val="nil"/>
              <w:bottom w:val="single" w:sz="4" w:space="0" w:color="auto"/>
              <w:right w:val="nil"/>
            </w:tcBorders>
          </w:tcPr>
          <w:p w:rsidR="00DF051C" w:rsidRPr="00EC2EA4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51C" w:rsidRPr="00EC2EA4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51C" w:rsidRPr="00EC2EA4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</w:tcBorders>
          </w:tcPr>
          <w:p w:rsidR="00DF051C" w:rsidRPr="00EC2EA4" w:rsidRDefault="00DF051C" w:rsidP="001F672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DF051C" w:rsidRPr="00EC2EA4" w:rsidTr="0073555D">
        <w:tc>
          <w:tcPr>
            <w:tcW w:w="106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051C" w:rsidRPr="00EC2EA4" w:rsidRDefault="00DF051C" w:rsidP="00E75A5C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Підтверджую отримання та ознайомлення з інформацією про умови кредитування</w:t>
            </w:r>
            <w:r w:rsidR="008A39F6"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 (</w:t>
            </w:r>
            <w:r w:rsidR="00E75A5C"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в т.ч. </w:t>
            </w:r>
            <w:r w:rsidR="008A39F6" w:rsidRPr="00EC2EA4">
              <w:rPr>
                <w:rFonts w:ascii="Arial" w:hAnsi="Arial" w:cs="Arial"/>
                <w:sz w:val="14"/>
                <w:szCs w:val="14"/>
                <w:lang w:val="uk-UA"/>
              </w:rPr>
              <w:t>з</w:t>
            </w:r>
            <w:r w:rsidR="00E75A5C"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 іншими</w:t>
            </w:r>
            <w:r w:rsidR="008A39F6"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 пропозиціями Банку)</w:t>
            </w: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 та орієнтовну загальну вартість кредиту, надані виходячи із обраних мною умов кредитування.</w:t>
            </w:r>
          </w:p>
        </w:tc>
      </w:tr>
      <w:tr w:rsidR="00DF051C" w:rsidRPr="00EC2EA4" w:rsidTr="0073555D">
        <w:tc>
          <w:tcPr>
            <w:tcW w:w="106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051C" w:rsidRPr="00EC2EA4" w:rsidRDefault="00DF051C" w:rsidP="004425CD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Підтверджую отримання мною всіх пояснень, необхідних для забезпечення можливості оцінити, чи адаптовано договір до моїх потреб та фінансової ситуації, зокрема шляхом роз’яснення наведеної інформації, в тому числі суттєвих характеристик запропонованих послуг та певних наслідків, які вони можуть мати для мене, в тому числі в разі невиконання мною зобов’язань за таким договором.</w:t>
            </w:r>
          </w:p>
        </w:tc>
      </w:tr>
      <w:tr w:rsidR="00DF051C" w:rsidRPr="00EC2EA4" w:rsidTr="000A07A2">
        <w:trPr>
          <w:trHeight w:val="164"/>
        </w:trPr>
        <w:tc>
          <w:tcPr>
            <w:tcW w:w="25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051C" w:rsidRPr="00EC2EA4" w:rsidRDefault="00DF051C" w:rsidP="00DE5E19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51C" w:rsidRPr="00EC2EA4" w:rsidRDefault="00DF051C" w:rsidP="00E51353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Підпис </w:t>
            </w:r>
            <w:r w:rsidR="00E51353" w:rsidRPr="00EC2EA4">
              <w:rPr>
                <w:rFonts w:ascii="Arial" w:hAnsi="Arial" w:cs="Arial"/>
                <w:sz w:val="14"/>
                <w:szCs w:val="14"/>
                <w:lang w:val="uk-UA"/>
              </w:rPr>
              <w:t>Клієнта</w:t>
            </w: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: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DF051C" w:rsidRPr="00EC2EA4" w:rsidRDefault="00DF051C" w:rsidP="005E01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ПІБ </w:t>
            </w:r>
            <w:r w:rsidR="00E51353" w:rsidRPr="00EC2EA4">
              <w:rPr>
                <w:rFonts w:ascii="Arial" w:hAnsi="Arial" w:cs="Arial"/>
                <w:sz w:val="14"/>
                <w:szCs w:val="14"/>
                <w:lang w:val="uk-UA"/>
              </w:rPr>
              <w:t>Клієнта</w:t>
            </w: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:                  </w:t>
            </w:r>
          </w:p>
          <w:p w:rsidR="00DF051C" w:rsidRPr="00EC2EA4" w:rsidRDefault="00DF051C" w:rsidP="005E01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DF051C" w:rsidRPr="00EC2EA4" w:rsidRDefault="00DF051C" w:rsidP="005E01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 xml:space="preserve">                          </w:t>
            </w:r>
          </w:p>
        </w:tc>
      </w:tr>
      <w:tr w:rsidR="00DF051C" w:rsidRPr="00EC2EA4" w:rsidTr="000A07A2">
        <w:trPr>
          <w:trHeight w:val="162"/>
        </w:trPr>
        <w:tc>
          <w:tcPr>
            <w:tcW w:w="2573" w:type="dxa"/>
            <w:tcBorders>
              <w:top w:val="nil"/>
              <w:bottom w:val="nil"/>
            </w:tcBorders>
          </w:tcPr>
          <w:p w:rsidR="00DF051C" w:rsidRPr="00EC2EA4" w:rsidRDefault="00DF051C" w:rsidP="00DE5E19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C2EA4">
              <w:rPr>
                <w:rFonts w:ascii="Arial" w:hAnsi="Arial" w:cs="Arial"/>
                <w:sz w:val="14"/>
                <w:szCs w:val="14"/>
                <w:lang w:val="uk-UA"/>
              </w:rPr>
              <w:t>Дата:</w:t>
            </w:r>
          </w:p>
        </w:tc>
        <w:tc>
          <w:tcPr>
            <w:tcW w:w="4503" w:type="dxa"/>
            <w:gridSpan w:val="4"/>
            <w:vMerge/>
            <w:tcBorders>
              <w:top w:val="nil"/>
              <w:right w:val="nil"/>
            </w:tcBorders>
          </w:tcPr>
          <w:p w:rsidR="00DF051C" w:rsidRPr="00EC2EA4" w:rsidRDefault="00DF051C" w:rsidP="00D03615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3555" w:type="dxa"/>
            <w:gridSpan w:val="2"/>
            <w:vMerge/>
            <w:tcBorders>
              <w:top w:val="nil"/>
              <w:left w:val="nil"/>
            </w:tcBorders>
          </w:tcPr>
          <w:p w:rsidR="00DF051C" w:rsidRPr="00EC2EA4" w:rsidRDefault="00DF051C" w:rsidP="005E01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DF051C" w:rsidRPr="00EC2EA4" w:rsidTr="000A07A2">
        <w:trPr>
          <w:trHeight w:val="162"/>
        </w:trPr>
        <w:tc>
          <w:tcPr>
            <w:tcW w:w="2573" w:type="dxa"/>
            <w:tcBorders>
              <w:top w:val="nil"/>
            </w:tcBorders>
          </w:tcPr>
          <w:p w:rsidR="00DF051C" w:rsidRPr="00EC2EA4" w:rsidRDefault="00DF051C" w:rsidP="00DE5E19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03" w:type="dxa"/>
            <w:gridSpan w:val="4"/>
            <w:vMerge/>
            <w:tcBorders>
              <w:top w:val="nil"/>
              <w:right w:val="nil"/>
            </w:tcBorders>
          </w:tcPr>
          <w:p w:rsidR="00DF051C" w:rsidRPr="00EC2EA4" w:rsidRDefault="00DF051C" w:rsidP="00D03615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3555" w:type="dxa"/>
            <w:gridSpan w:val="2"/>
            <w:vMerge/>
            <w:tcBorders>
              <w:top w:val="nil"/>
              <w:left w:val="nil"/>
            </w:tcBorders>
          </w:tcPr>
          <w:p w:rsidR="00DF051C" w:rsidRPr="00EC2EA4" w:rsidRDefault="00DF051C" w:rsidP="005E0187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</w:tbl>
    <w:p w:rsidR="00512F4C" w:rsidRPr="00EC2EA4" w:rsidRDefault="00512F4C" w:rsidP="00855A07">
      <w:pPr>
        <w:rPr>
          <w:rFonts w:ascii="Arial" w:hAnsi="Arial" w:cs="Arial"/>
          <w:sz w:val="16"/>
          <w:szCs w:val="16"/>
          <w:lang w:val="uk-UA"/>
        </w:rPr>
      </w:pPr>
    </w:p>
    <w:sectPr w:rsidR="00512F4C" w:rsidRPr="00EC2EA4" w:rsidSect="001671A7">
      <w:headerReference w:type="default" r:id="rId10"/>
      <w:pgSz w:w="11906" w:h="16838"/>
      <w:pgMar w:top="81" w:right="850" w:bottom="284" w:left="567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3A" w:rsidRDefault="00E60C3A" w:rsidP="00F6699F">
      <w:pPr>
        <w:spacing w:after="0" w:line="240" w:lineRule="auto"/>
      </w:pPr>
      <w:r>
        <w:separator/>
      </w:r>
    </w:p>
  </w:endnote>
  <w:endnote w:type="continuationSeparator" w:id="0">
    <w:p w:rsidR="00E60C3A" w:rsidRDefault="00E60C3A" w:rsidP="00F6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3A" w:rsidRDefault="00E60C3A" w:rsidP="00F6699F">
      <w:pPr>
        <w:spacing w:after="0" w:line="240" w:lineRule="auto"/>
      </w:pPr>
      <w:r>
        <w:separator/>
      </w:r>
    </w:p>
  </w:footnote>
  <w:footnote w:type="continuationSeparator" w:id="0">
    <w:p w:rsidR="00E60C3A" w:rsidRDefault="00E60C3A" w:rsidP="00F6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C93" w:rsidRDefault="00BB7C9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05E9"/>
    <w:multiLevelType w:val="hybridMultilevel"/>
    <w:tmpl w:val="1C08E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54"/>
    <w:rsid w:val="00002CD1"/>
    <w:rsid w:val="00013849"/>
    <w:rsid w:val="00032137"/>
    <w:rsid w:val="000443A8"/>
    <w:rsid w:val="0008752E"/>
    <w:rsid w:val="00094FBC"/>
    <w:rsid w:val="000A07A2"/>
    <w:rsid w:val="000D603B"/>
    <w:rsid w:val="00112B06"/>
    <w:rsid w:val="0012232A"/>
    <w:rsid w:val="001318ED"/>
    <w:rsid w:val="001345ED"/>
    <w:rsid w:val="00146AAC"/>
    <w:rsid w:val="00156BD9"/>
    <w:rsid w:val="00166E56"/>
    <w:rsid w:val="001671A7"/>
    <w:rsid w:val="00171404"/>
    <w:rsid w:val="0017441F"/>
    <w:rsid w:val="001A35E8"/>
    <w:rsid w:val="001C5D55"/>
    <w:rsid w:val="001C6050"/>
    <w:rsid w:val="001F6720"/>
    <w:rsid w:val="00211645"/>
    <w:rsid w:val="00211CE9"/>
    <w:rsid w:val="00212C22"/>
    <w:rsid w:val="00230899"/>
    <w:rsid w:val="002878A3"/>
    <w:rsid w:val="002D0070"/>
    <w:rsid w:val="002E3561"/>
    <w:rsid w:val="002F6031"/>
    <w:rsid w:val="0031382B"/>
    <w:rsid w:val="003211C5"/>
    <w:rsid w:val="00333275"/>
    <w:rsid w:val="00392B88"/>
    <w:rsid w:val="003A1311"/>
    <w:rsid w:val="003B711C"/>
    <w:rsid w:val="003B7AF9"/>
    <w:rsid w:val="003E50B8"/>
    <w:rsid w:val="003F1B94"/>
    <w:rsid w:val="00403F1B"/>
    <w:rsid w:val="004077A1"/>
    <w:rsid w:val="004425CD"/>
    <w:rsid w:val="00455F26"/>
    <w:rsid w:val="004561AE"/>
    <w:rsid w:val="00465A13"/>
    <w:rsid w:val="004A70A1"/>
    <w:rsid w:val="004B2648"/>
    <w:rsid w:val="004C3EC1"/>
    <w:rsid w:val="00504A6A"/>
    <w:rsid w:val="00506016"/>
    <w:rsid w:val="005115B3"/>
    <w:rsid w:val="00512F4C"/>
    <w:rsid w:val="00532688"/>
    <w:rsid w:val="00543C0B"/>
    <w:rsid w:val="005466CE"/>
    <w:rsid w:val="0054789C"/>
    <w:rsid w:val="00555EB4"/>
    <w:rsid w:val="0059244F"/>
    <w:rsid w:val="005A6C7F"/>
    <w:rsid w:val="005B10B1"/>
    <w:rsid w:val="005C43F3"/>
    <w:rsid w:val="005D2AE9"/>
    <w:rsid w:val="005D5E11"/>
    <w:rsid w:val="005E017E"/>
    <w:rsid w:val="005E0187"/>
    <w:rsid w:val="005E6024"/>
    <w:rsid w:val="00614F8D"/>
    <w:rsid w:val="00670E98"/>
    <w:rsid w:val="0067395F"/>
    <w:rsid w:val="006866B6"/>
    <w:rsid w:val="00687EB0"/>
    <w:rsid w:val="00695D04"/>
    <w:rsid w:val="006A04A6"/>
    <w:rsid w:val="006B3A3F"/>
    <w:rsid w:val="006D6FAF"/>
    <w:rsid w:val="007222F3"/>
    <w:rsid w:val="0073555D"/>
    <w:rsid w:val="00764D0B"/>
    <w:rsid w:val="00791ABD"/>
    <w:rsid w:val="00797495"/>
    <w:rsid w:val="007B3E7E"/>
    <w:rsid w:val="007F3E8D"/>
    <w:rsid w:val="007F71F1"/>
    <w:rsid w:val="00817BA4"/>
    <w:rsid w:val="00844A7F"/>
    <w:rsid w:val="00851610"/>
    <w:rsid w:val="00855A07"/>
    <w:rsid w:val="008602C4"/>
    <w:rsid w:val="008A39F6"/>
    <w:rsid w:val="008C2F42"/>
    <w:rsid w:val="008E31F6"/>
    <w:rsid w:val="00922C58"/>
    <w:rsid w:val="00927AD9"/>
    <w:rsid w:val="00953525"/>
    <w:rsid w:val="00967C07"/>
    <w:rsid w:val="009C6083"/>
    <w:rsid w:val="009D48B7"/>
    <w:rsid w:val="009E5AB5"/>
    <w:rsid w:val="009F168D"/>
    <w:rsid w:val="00A71147"/>
    <w:rsid w:val="00A7255C"/>
    <w:rsid w:val="00A726D1"/>
    <w:rsid w:val="00A933E0"/>
    <w:rsid w:val="00AA207F"/>
    <w:rsid w:val="00AA5A6C"/>
    <w:rsid w:val="00AD48A5"/>
    <w:rsid w:val="00AD6B03"/>
    <w:rsid w:val="00AE77A7"/>
    <w:rsid w:val="00AF4B54"/>
    <w:rsid w:val="00B17D49"/>
    <w:rsid w:val="00B51983"/>
    <w:rsid w:val="00B54821"/>
    <w:rsid w:val="00BB7C93"/>
    <w:rsid w:val="00BE6D98"/>
    <w:rsid w:val="00C010A3"/>
    <w:rsid w:val="00C07E1F"/>
    <w:rsid w:val="00C24CED"/>
    <w:rsid w:val="00C2557A"/>
    <w:rsid w:val="00C308F5"/>
    <w:rsid w:val="00C32D95"/>
    <w:rsid w:val="00C3482A"/>
    <w:rsid w:val="00C371C8"/>
    <w:rsid w:val="00C3763A"/>
    <w:rsid w:val="00C43BE6"/>
    <w:rsid w:val="00C47040"/>
    <w:rsid w:val="00C62C54"/>
    <w:rsid w:val="00C9538C"/>
    <w:rsid w:val="00CC144E"/>
    <w:rsid w:val="00CC7B33"/>
    <w:rsid w:val="00CF6205"/>
    <w:rsid w:val="00CF73D6"/>
    <w:rsid w:val="00D0041A"/>
    <w:rsid w:val="00D03615"/>
    <w:rsid w:val="00D0572F"/>
    <w:rsid w:val="00D52EA4"/>
    <w:rsid w:val="00D81D93"/>
    <w:rsid w:val="00DA386D"/>
    <w:rsid w:val="00DC274E"/>
    <w:rsid w:val="00DE4BB1"/>
    <w:rsid w:val="00DE5E19"/>
    <w:rsid w:val="00DF051C"/>
    <w:rsid w:val="00E16994"/>
    <w:rsid w:val="00E51353"/>
    <w:rsid w:val="00E54ED7"/>
    <w:rsid w:val="00E56EE5"/>
    <w:rsid w:val="00E57758"/>
    <w:rsid w:val="00E60C3A"/>
    <w:rsid w:val="00E63404"/>
    <w:rsid w:val="00E63A19"/>
    <w:rsid w:val="00E75A5C"/>
    <w:rsid w:val="00EB621E"/>
    <w:rsid w:val="00EC1743"/>
    <w:rsid w:val="00EC2EA4"/>
    <w:rsid w:val="00ED7772"/>
    <w:rsid w:val="00EE191B"/>
    <w:rsid w:val="00F044C8"/>
    <w:rsid w:val="00F14299"/>
    <w:rsid w:val="00F6699F"/>
    <w:rsid w:val="00F933B0"/>
    <w:rsid w:val="00FE7F90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C7B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B3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4D0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C43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C43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C43F3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C43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C43F3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F66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6699F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66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669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C7B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B3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4D0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C43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C43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C43F3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C43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C43F3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F66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6699F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66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669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krgasban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Цвілій Дмитро Анатолійович</dc:creator>
  <cp:keywords/>
  <dc:description/>
  <cp:lastModifiedBy>Воздвиженський Денис Ярославович</cp:lastModifiedBy>
  <cp:revision>1</cp:revision>
  <dcterms:created xsi:type="dcterms:W3CDTF">2017-06-26T13:48:00Z</dcterms:created>
  <dcterms:modified xsi:type="dcterms:W3CDTF">2017-06-26T13:48:00Z</dcterms:modified>
</cp:coreProperties>
</file>