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2E" w:rsidRPr="00844555" w:rsidRDefault="00AA5C2E" w:rsidP="00AA5C2E">
      <w:pPr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844555">
        <w:rPr>
          <w:rFonts w:ascii="Times New Roman" w:eastAsia="Times New Roman" w:hAnsi="Times New Roman" w:cs="Times New Roman"/>
          <w:b/>
          <w:lang w:val="uk-UA" w:eastAsia="ru-RU"/>
        </w:rPr>
        <w:t>ШАНОВНІ КЛІЄНТИ!</w:t>
      </w:r>
    </w:p>
    <w:p w:rsidR="00AA5C2E" w:rsidRPr="00844555" w:rsidRDefault="00AD5081" w:rsidP="00D34BD7">
      <w:pPr>
        <w:pStyle w:val="2"/>
        <w:spacing w:line="276" w:lineRule="auto"/>
        <w:ind w:left="-851" w:firstLine="0"/>
        <w:jc w:val="center"/>
        <w:rPr>
          <w:sz w:val="22"/>
          <w:szCs w:val="22"/>
        </w:rPr>
      </w:pPr>
      <w:r w:rsidRPr="00844555">
        <w:rPr>
          <w:sz w:val="22"/>
          <w:szCs w:val="22"/>
        </w:rPr>
        <w:t xml:space="preserve">Повідомляємо, що </w:t>
      </w:r>
      <w:r w:rsidR="00670755" w:rsidRPr="00844555">
        <w:rPr>
          <w:sz w:val="22"/>
          <w:szCs w:val="22"/>
        </w:rPr>
        <w:t xml:space="preserve">з </w:t>
      </w:r>
      <w:r w:rsidR="00844555" w:rsidRPr="00844555">
        <w:rPr>
          <w:b/>
          <w:sz w:val="22"/>
          <w:szCs w:val="22"/>
        </w:rPr>
        <w:t>06.11.2024 по 05.12.2024</w:t>
      </w:r>
      <w:r w:rsidR="00844555">
        <w:rPr>
          <w:b/>
          <w:sz w:val="22"/>
          <w:szCs w:val="22"/>
        </w:rPr>
        <w:t xml:space="preserve"> </w:t>
      </w:r>
      <w:r w:rsidR="0038793C" w:rsidRPr="00844555">
        <w:rPr>
          <w:sz w:val="22"/>
          <w:szCs w:val="22"/>
        </w:rPr>
        <w:t xml:space="preserve">включно </w:t>
      </w:r>
      <w:r w:rsidR="00AA5C2E" w:rsidRPr="00844555">
        <w:rPr>
          <w:sz w:val="22"/>
          <w:szCs w:val="22"/>
        </w:rPr>
        <w:t xml:space="preserve">АБ «УКРГАЗБАНК» проводить короткострокову акцію </w:t>
      </w:r>
      <w:r w:rsidR="0011362F" w:rsidRPr="00844555">
        <w:rPr>
          <w:sz w:val="22"/>
          <w:szCs w:val="22"/>
        </w:rPr>
        <w:t>«</w:t>
      </w:r>
      <w:r w:rsidR="00844555" w:rsidRPr="00844555">
        <w:rPr>
          <w:b/>
          <w:sz w:val="22"/>
          <w:szCs w:val="22"/>
        </w:rPr>
        <w:t>Вигідний відсоток</w:t>
      </w:r>
      <w:r w:rsidR="0011362F" w:rsidRPr="00844555">
        <w:rPr>
          <w:sz w:val="22"/>
          <w:szCs w:val="22"/>
        </w:rPr>
        <w:t xml:space="preserve">» </w:t>
      </w:r>
      <w:r w:rsidR="00AA5C2E" w:rsidRPr="00844555">
        <w:rPr>
          <w:sz w:val="22"/>
          <w:szCs w:val="22"/>
        </w:rPr>
        <w:t xml:space="preserve">для фізичних </w:t>
      </w:r>
      <w:r w:rsidR="003940F5" w:rsidRPr="00844555">
        <w:rPr>
          <w:sz w:val="22"/>
          <w:szCs w:val="22"/>
        </w:rPr>
        <w:t>осіб – клієнтів АБ «УКРГАЗБАНК»</w:t>
      </w:r>
    </w:p>
    <w:p w:rsidR="00844555" w:rsidRPr="00844555" w:rsidRDefault="00844555" w:rsidP="00844555">
      <w:pPr>
        <w:ind w:right="400"/>
        <w:jc w:val="center"/>
        <w:rPr>
          <w:rFonts w:ascii="Times New Roman" w:hAnsi="Times New Roman" w:cs="Times New Roman"/>
          <w:b/>
          <w:bCs/>
          <w:lang w:val="uk-UA"/>
        </w:rPr>
      </w:pPr>
      <w:r w:rsidRPr="00844555">
        <w:rPr>
          <w:rFonts w:ascii="Times New Roman" w:hAnsi="Times New Roman" w:cs="Times New Roman"/>
          <w:b/>
          <w:bCs/>
          <w:lang w:val="uk-UA"/>
        </w:rPr>
        <w:t xml:space="preserve">Регламент </w:t>
      </w:r>
    </w:p>
    <w:p w:rsidR="00844555" w:rsidRPr="00844555" w:rsidRDefault="00844555" w:rsidP="00844555">
      <w:pPr>
        <w:spacing w:before="120" w:after="120"/>
        <w:ind w:right="403"/>
        <w:jc w:val="center"/>
        <w:rPr>
          <w:rFonts w:ascii="Times New Roman" w:hAnsi="Times New Roman" w:cs="Times New Roman"/>
          <w:lang w:val="uk-UA"/>
        </w:rPr>
      </w:pPr>
      <w:r w:rsidRPr="00844555">
        <w:rPr>
          <w:rFonts w:ascii="Times New Roman" w:hAnsi="Times New Roman" w:cs="Times New Roman"/>
          <w:lang w:val="uk-UA"/>
        </w:rPr>
        <w:t>короткострокової депозитної акції для фізичних осіб-вкладників АБ «УКРГАЗБАНК»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126"/>
        <w:gridCol w:w="6946"/>
      </w:tblGrid>
      <w:tr w:rsidR="00844555" w:rsidRPr="00844555" w:rsidTr="00F71E0D">
        <w:trPr>
          <w:trHeight w:val="374"/>
          <w:jc w:val="center"/>
        </w:trPr>
        <w:tc>
          <w:tcPr>
            <w:tcW w:w="421" w:type="dxa"/>
            <w:vAlign w:val="center"/>
          </w:tcPr>
          <w:p w:rsidR="00844555" w:rsidRPr="00844555" w:rsidRDefault="00844555" w:rsidP="00F71E0D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44555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844555" w:rsidRPr="00844555" w:rsidRDefault="00844555" w:rsidP="00F71E0D">
            <w:pPr>
              <w:pStyle w:val="2"/>
              <w:rPr>
                <w:iCs/>
                <w:sz w:val="22"/>
                <w:szCs w:val="22"/>
              </w:rPr>
            </w:pPr>
            <w:r w:rsidRPr="00844555">
              <w:rPr>
                <w:sz w:val="22"/>
                <w:szCs w:val="22"/>
              </w:rPr>
              <w:t>Назва акції</w:t>
            </w:r>
          </w:p>
        </w:tc>
        <w:tc>
          <w:tcPr>
            <w:tcW w:w="6946" w:type="dxa"/>
            <w:vAlign w:val="center"/>
          </w:tcPr>
          <w:p w:rsidR="00844555" w:rsidRPr="00844555" w:rsidRDefault="00844555" w:rsidP="00F71E0D">
            <w:pPr>
              <w:pStyle w:val="2"/>
              <w:rPr>
                <w:b/>
                <w:i/>
                <w:sz w:val="22"/>
                <w:szCs w:val="22"/>
              </w:rPr>
            </w:pPr>
            <w:r w:rsidRPr="00844555">
              <w:rPr>
                <w:bCs/>
                <w:iCs/>
                <w:sz w:val="22"/>
                <w:szCs w:val="22"/>
              </w:rPr>
              <w:t xml:space="preserve">             Вигідний відсоток</w:t>
            </w:r>
          </w:p>
        </w:tc>
      </w:tr>
      <w:tr w:rsidR="00844555" w:rsidRPr="00844555" w:rsidTr="00F71E0D">
        <w:trPr>
          <w:jc w:val="center"/>
        </w:trPr>
        <w:tc>
          <w:tcPr>
            <w:tcW w:w="421" w:type="dxa"/>
            <w:vAlign w:val="center"/>
          </w:tcPr>
          <w:p w:rsidR="00844555" w:rsidRPr="00844555" w:rsidRDefault="00844555" w:rsidP="00F71E0D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44555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844555" w:rsidRPr="00844555" w:rsidRDefault="00844555" w:rsidP="00F71E0D">
            <w:pPr>
              <w:pStyle w:val="2"/>
              <w:rPr>
                <w:bCs/>
                <w:sz w:val="22"/>
                <w:szCs w:val="22"/>
              </w:rPr>
            </w:pPr>
            <w:r w:rsidRPr="00844555">
              <w:rPr>
                <w:bCs/>
                <w:sz w:val="22"/>
                <w:szCs w:val="22"/>
              </w:rPr>
              <w:t>Назва депозитної програми, яка бере участь а акції</w:t>
            </w:r>
          </w:p>
        </w:tc>
        <w:tc>
          <w:tcPr>
            <w:tcW w:w="6946" w:type="dxa"/>
            <w:vAlign w:val="center"/>
          </w:tcPr>
          <w:p w:rsidR="00844555" w:rsidRPr="00844555" w:rsidRDefault="00844555" w:rsidP="00F71E0D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844555">
              <w:rPr>
                <w:rFonts w:ascii="Times New Roman" w:hAnsi="Times New Roman" w:cs="Times New Roman"/>
                <w:b/>
                <w:i/>
                <w:lang w:val="uk-UA"/>
              </w:rPr>
              <w:t>ЕКО-депозит (виплата процентів в кінці строку або щомісячно)</w:t>
            </w:r>
          </w:p>
        </w:tc>
      </w:tr>
      <w:tr w:rsidR="00844555" w:rsidRPr="00844555" w:rsidTr="00F71E0D">
        <w:trPr>
          <w:trHeight w:val="485"/>
          <w:jc w:val="center"/>
        </w:trPr>
        <w:tc>
          <w:tcPr>
            <w:tcW w:w="421" w:type="dxa"/>
            <w:vAlign w:val="center"/>
          </w:tcPr>
          <w:p w:rsidR="00844555" w:rsidRPr="00844555" w:rsidRDefault="00844555" w:rsidP="00F71E0D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44555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844555" w:rsidRPr="00844555" w:rsidRDefault="00844555" w:rsidP="00F71E0D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44555">
              <w:rPr>
                <w:rFonts w:ascii="Times New Roman" w:hAnsi="Times New Roman" w:cs="Times New Roman"/>
                <w:lang w:val="uk-UA"/>
              </w:rPr>
              <w:t>Період проведення акції</w:t>
            </w:r>
          </w:p>
        </w:tc>
        <w:tc>
          <w:tcPr>
            <w:tcW w:w="6946" w:type="dxa"/>
            <w:vAlign w:val="center"/>
          </w:tcPr>
          <w:p w:rsidR="00844555" w:rsidRPr="00844555" w:rsidRDefault="00844555" w:rsidP="00F71E0D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4555">
              <w:rPr>
                <w:rFonts w:ascii="Times New Roman" w:hAnsi="Times New Roman" w:cs="Times New Roman"/>
                <w:lang w:val="uk-UA"/>
              </w:rPr>
              <w:t>з 06.11.2024 по 05.12.2024 включно</w:t>
            </w:r>
          </w:p>
        </w:tc>
      </w:tr>
      <w:tr w:rsidR="00844555" w:rsidRPr="00844555" w:rsidTr="00F71E0D">
        <w:trPr>
          <w:jc w:val="center"/>
        </w:trPr>
        <w:tc>
          <w:tcPr>
            <w:tcW w:w="421" w:type="dxa"/>
            <w:vAlign w:val="center"/>
          </w:tcPr>
          <w:p w:rsidR="00844555" w:rsidRPr="00844555" w:rsidRDefault="00844555" w:rsidP="00F71E0D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44555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844555" w:rsidRPr="00844555" w:rsidRDefault="00844555" w:rsidP="00F71E0D">
            <w:pPr>
              <w:pStyle w:val="ad"/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844555">
              <w:rPr>
                <w:rFonts w:ascii="Times New Roman" w:hAnsi="Times New Roman" w:cs="Times New Roman"/>
                <w:lang w:val="uk-UA"/>
              </w:rPr>
              <w:t>Учасники акції</w:t>
            </w:r>
          </w:p>
        </w:tc>
        <w:tc>
          <w:tcPr>
            <w:tcW w:w="6946" w:type="dxa"/>
            <w:vAlign w:val="center"/>
          </w:tcPr>
          <w:p w:rsidR="00844555" w:rsidRPr="00844555" w:rsidRDefault="00844555" w:rsidP="00F71E0D">
            <w:pPr>
              <w:pStyle w:val="ad"/>
              <w:jc w:val="both"/>
              <w:rPr>
                <w:rFonts w:ascii="Times New Roman" w:hAnsi="Times New Roman" w:cs="Times New Roman"/>
                <w:lang w:val="uk-UA"/>
              </w:rPr>
            </w:pPr>
            <w:r w:rsidRPr="00844555">
              <w:rPr>
                <w:rFonts w:ascii="Times New Roman" w:hAnsi="Times New Roman" w:cs="Times New Roman"/>
                <w:lang w:val="uk-UA"/>
              </w:rPr>
              <w:t>Вкладники - фізичні особи – власники преміальних пакетів Преміум Драйв та/або "Вояж-драйв", бажають розмістити депозит в національній валюті та подали заяву на участь в акції в період її проведення, за формою що додається (додаток №2 до цього протоколу КУАП)</w:t>
            </w:r>
          </w:p>
        </w:tc>
      </w:tr>
      <w:tr w:rsidR="00844555" w:rsidRPr="00844555" w:rsidTr="00F71E0D">
        <w:trPr>
          <w:trHeight w:val="741"/>
          <w:jc w:val="center"/>
        </w:trPr>
        <w:tc>
          <w:tcPr>
            <w:tcW w:w="421" w:type="dxa"/>
            <w:vAlign w:val="center"/>
          </w:tcPr>
          <w:p w:rsidR="00844555" w:rsidRPr="00844555" w:rsidRDefault="00844555" w:rsidP="00F71E0D">
            <w:pPr>
              <w:pStyle w:val="2"/>
              <w:jc w:val="center"/>
              <w:rPr>
                <w:iCs/>
                <w:sz w:val="22"/>
                <w:szCs w:val="22"/>
              </w:rPr>
            </w:pPr>
            <w:r w:rsidRPr="00844555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844555" w:rsidRPr="00844555" w:rsidRDefault="00844555" w:rsidP="00F71E0D">
            <w:pPr>
              <w:pStyle w:val="2"/>
              <w:rPr>
                <w:bCs/>
                <w:sz w:val="22"/>
                <w:szCs w:val="22"/>
              </w:rPr>
            </w:pPr>
            <w:r w:rsidRPr="00844555">
              <w:rPr>
                <w:bCs/>
                <w:sz w:val="22"/>
                <w:szCs w:val="22"/>
              </w:rPr>
              <w:t>Зміст та умови акції</w:t>
            </w:r>
          </w:p>
        </w:tc>
        <w:tc>
          <w:tcPr>
            <w:tcW w:w="6946" w:type="dxa"/>
            <w:vAlign w:val="center"/>
          </w:tcPr>
          <w:p w:rsidR="00844555" w:rsidRPr="00844555" w:rsidRDefault="00844555" w:rsidP="00F71E0D">
            <w:pPr>
              <w:pStyle w:val="2"/>
              <w:ind w:left="34"/>
              <w:rPr>
                <w:sz w:val="22"/>
                <w:szCs w:val="22"/>
              </w:rPr>
            </w:pPr>
            <w:r w:rsidRPr="00844555">
              <w:rPr>
                <w:sz w:val="22"/>
                <w:szCs w:val="22"/>
              </w:rPr>
              <w:t>При розміщенні депозиту в гривні встановлюються наступні проценті ставки:</w:t>
            </w:r>
          </w:p>
          <w:p w:rsidR="00844555" w:rsidRPr="00844555" w:rsidRDefault="00844555" w:rsidP="00F71E0D">
            <w:pPr>
              <w:pStyle w:val="2"/>
              <w:ind w:left="34"/>
              <w:rPr>
                <w:sz w:val="22"/>
                <w:szCs w:val="22"/>
              </w:rPr>
            </w:pPr>
          </w:p>
          <w:tbl>
            <w:tblPr>
              <w:tblW w:w="6080" w:type="dxa"/>
              <w:tblInd w:w="311" w:type="dxa"/>
              <w:tblLayout w:type="fixed"/>
              <w:tblLook w:val="04A0" w:firstRow="1" w:lastRow="0" w:firstColumn="1" w:lastColumn="0" w:noHBand="0" w:noVBand="1"/>
            </w:tblPr>
            <w:tblGrid>
              <w:gridCol w:w="2080"/>
              <w:gridCol w:w="4000"/>
            </w:tblGrid>
            <w:tr w:rsidR="00844555" w:rsidRPr="00844555" w:rsidTr="00F71E0D">
              <w:trPr>
                <w:trHeight w:val="450"/>
              </w:trPr>
              <w:tc>
                <w:tcPr>
                  <w:tcW w:w="20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555" w:rsidRPr="00844555" w:rsidRDefault="00844555" w:rsidP="00F71E0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FFFF"/>
                      <w:lang w:val="uk-UA" w:eastAsia="uk-UA"/>
                    </w:rPr>
                  </w:pPr>
                  <w:r w:rsidRPr="00844555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Сума розміщення депозиту</w:t>
                  </w:r>
                </w:p>
              </w:tc>
              <w:tc>
                <w:tcPr>
                  <w:tcW w:w="4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44555" w:rsidRPr="00844555" w:rsidRDefault="00844555" w:rsidP="00F71E0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844555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від 7 000 000,00 грн</w:t>
                  </w:r>
                </w:p>
              </w:tc>
            </w:tr>
            <w:tr w:rsidR="00844555" w:rsidRPr="00844555" w:rsidTr="00F71E0D">
              <w:trPr>
                <w:trHeight w:val="393"/>
              </w:trPr>
              <w:tc>
                <w:tcPr>
                  <w:tcW w:w="2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555" w:rsidRPr="00844555" w:rsidRDefault="00844555" w:rsidP="00F71E0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844555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строк розміщення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44555" w:rsidRPr="00844555" w:rsidRDefault="00844555" w:rsidP="00F71E0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844555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6 місяців</w:t>
                  </w:r>
                </w:p>
              </w:tc>
            </w:tr>
            <w:tr w:rsidR="00844555" w:rsidRPr="00844555" w:rsidTr="00F71E0D">
              <w:trPr>
                <w:trHeight w:val="300"/>
              </w:trPr>
              <w:tc>
                <w:tcPr>
                  <w:tcW w:w="2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4555" w:rsidRPr="00844555" w:rsidRDefault="00844555" w:rsidP="00F71E0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333333"/>
                      <w:lang w:val="uk-UA" w:eastAsia="uk-UA"/>
                    </w:rPr>
                  </w:pPr>
                  <w:r w:rsidRPr="00844555">
                    <w:rPr>
                      <w:rFonts w:ascii="Times New Roman" w:hAnsi="Times New Roman" w:cs="Times New Roman"/>
                      <w:b/>
                      <w:bCs/>
                      <w:color w:val="333333"/>
                      <w:lang w:val="uk-UA" w:eastAsia="uk-UA"/>
                    </w:rPr>
                    <w:t>% ставка</w:t>
                  </w: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44555" w:rsidRPr="00844555" w:rsidRDefault="00844555" w:rsidP="00F71E0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</w:pPr>
                  <w:r w:rsidRPr="00844555">
                    <w:rPr>
                      <w:rFonts w:ascii="Times New Roman" w:hAnsi="Times New Roman" w:cs="Times New Roman"/>
                      <w:b/>
                      <w:bCs/>
                      <w:lang w:val="uk-UA" w:eastAsia="uk-UA"/>
                    </w:rPr>
                    <w:t>13,5% річних</w:t>
                  </w:r>
                </w:p>
              </w:tc>
            </w:tr>
          </w:tbl>
          <w:p w:rsidR="00844555" w:rsidRPr="00844555" w:rsidRDefault="00844555" w:rsidP="00F71E0D">
            <w:pPr>
              <w:pStyle w:val="2"/>
              <w:ind w:left="34"/>
              <w:rPr>
                <w:sz w:val="22"/>
                <w:szCs w:val="22"/>
              </w:rPr>
            </w:pPr>
          </w:p>
          <w:p w:rsidR="00844555" w:rsidRPr="00844555" w:rsidRDefault="00844555" w:rsidP="00F71E0D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44555">
              <w:rPr>
                <w:color w:val="auto"/>
                <w:sz w:val="22"/>
                <w:szCs w:val="22"/>
              </w:rPr>
              <w:t xml:space="preserve">При </w:t>
            </w:r>
            <w:proofErr w:type="spellStart"/>
            <w:r w:rsidRPr="00844555">
              <w:rPr>
                <w:color w:val="auto"/>
                <w:sz w:val="22"/>
                <w:szCs w:val="22"/>
              </w:rPr>
              <w:t>автопр</w:t>
            </w:r>
            <w:bookmarkStart w:id="0" w:name="_GoBack"/>
            <w:bookmarkEnd w:id="0"/>
            <w:r w:rsidRPr="00844555">
              <w:rPr>
                <w:color w:val="auto"/>
                <w:sz w:val="22"/>
                <w:szCs w:val="22"/>
              </w:rPr>
              <w:t>олонгації</w:t>
            </w:r>
            <w:proofErr w:type="spellEnd"/>
            <w:r w:rsidRPr="00844555">
              <w:rPr>
                <w:color w:val="auto"/>
                <w:sz w:val="22"/>
                <w:szCs w:val="22"/>
              </w:rPr>
              <w:t xml:space="preserve"> депозитів, що були розміщені на умовах акції, процентна ставка встановлюється на рівні діючої процентної ставки у Банку в перший день продовженого строку зберігання коштів, для відповідного виду депозиту та строку зберігання коштів, якщо інше не визначено у Заяві-договорі.</w:t>
            </w:r>
          </w:p>
        </w:tc>
      </w:tr>
    </w:tbl>
    <w:p w:rsidR="00844555" w:rsidRPr="00844555" w:rsidRDefault="00844555" w:rsidP="00844555">
      <w:pPr>
        <w:rPr>
          <w:rFonts w:ascii="Times New Roman" w:hAnsi="Times New Roman" w:cs="Times New Roman"/>
          <w:i/>
          <w:lang w:val="uk-UA"/>
        </w:rPr>
      </w:pPr>
      <w:r w:rsidRPr="00844555">
        <w:rPr>
          <w:rFonts w:ascii="Times New Roman" w:hAnsi="Times New Roman" w:cs="Times New Roman"/>
          <w:lang w:val="uk-UA"/>
        </w:rPr>
        <w:t xml:space="preserve"> </w:t>
      </w:r>
    </w:p>
    <w:p w:rsidR="00C96110" w:rsidRPr="00844555" w:rsidRDefault="00D92550" w:rsidP="0011362F">
      <w:pPr>
        <w:rPr>
          <w:rFonts w:ascii="Times New Roman" w:eastAsia="Times New Roman" w:hAnsi="Times New Roman" w:cs="Times New Roman"/>
          <w:lang w:val="uk-UA" w:eastAsia="ru-RU"/>
        </w:rPr>
      </w:pPr>
      <w:r w:rsidRPr="00844555">
        <w:rPr>
          <w:rFonts w:ascii="Times New Roman" w:hAnsi="Times New Roman" w:cs="Times New Roman"/>
          <w:lang w:val="uk-UA"/>
        </w:rPr>
        <w:t xml:space="preserve"> </w:t>
      </w:r>
      <w:r w:rsidR="00A4437A" w:rsidRPr="00844555">
        <w:rPr>
          <w:rFonts w:ascii="Times New Roman" w:hAnsi="Times New Roman" w:cs="Times New Roman"/>
          <w:lang w:val="uk-UA"/>
        </w:rPr>
        <w:t xml:space="preserve"> </w:t>
      </w:r>
      <w:r w:rsidR="00B74900" w:rsidRPr="00844555">
        <w:rPr>
          <w:rFonts w:ascii="Times New Roman" w:eastAsia="Times New Roman" w:hAnsi="Times New Roman" w:cs="Times New Roman"/>
          <w:lang w:val="uk-UA" w:eastAsia="ru-RU"/>
        </w:rPr>
        <w:t>Де</w:t>
      </w:r>
      <w:r w:rsidR="00AA5C2E" w:rsidRPr="00844555">
        <w:rPr>
          <w:rFonts w:ascii="Times New Roman" w:eastAsia="Times New Roman" w:hAnsi="Times New Roman" w:cs="Times New Roman"/>
          <w:lang w:val="uk-UA" w:eastAsia="ru-RU"/>
        </w:rPr>
        <w:t>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«Депозити»),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</w:t>
      </w:r>
    </w:p>
    <w:sectPr w:rsidR="00C96110" w:rsidRPr="00844555" w:rsidSect="009C627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45F"/>
    <w:multiLevelType w:val="multilevel"/>
    <w:tmpl w:val="BAFA7B2C"/>
    <w:lvl w:ilvl="0">
      <w:start w:val="1"/>
      <w:numFmt w:val="decimal"/>
      <w:lvlText w:val="%1."/>
      <w:lvlJc w:val="left"/>
      <w:pPr>
        <w:ind w:left="1380" w:hanging="360"/>
      </w:pPr>
      <w:rPr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02AF3342"/>
    <w:multiLevelType w:val="hybridMultilevel"/>
    <w:tmpl w:val="50D2E036"/>
    <w:lvl w:ilvl="0" w:tplc="9420248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1DF4D61"/>
    <w:multiLevelType w:val="multilevel"/>
    <w:tmpl w:val="CFA21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51840D8"/>
    <w:multiLevelType w:val="hybridMultilevel"/>
    <w:tmpl w:val="D7324806"/>
    <w:lvl w:ilvl="0" w:tplc="A55C36E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62567"/>
    <w:multiLevelType w:val="hybridMultilevel"/>
    <w:tmpl w:val="1AEC2558"/>
    <w:lvl w:ilvl="0" w:tplc="DA741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41A9E"/>
    <w:multiLevelType w:val="hybridMultilevel"/>
    <w:tmpl w:val="73D67ADA"/>
    <w:lvl w:ilvl="0" w:tplc="8C32C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97F1F8E"/>
    <w:multiLevelType w:val="hybridMultilevel"/>
    <w:tmpl w:val="8DCA171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52E6"/>
    <w:multiLevelType w:val="hybridMultilevel"/>
    <w:tmpl w:val="72049D6E"/>
    <w:lvl w:ilvl="0" w:tplc="DC1EF890">
      <w:start w:val="1"/>
      <w:numFmt w:val="decimal"/>
      <w:lvlText w:val="1.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10"/>
    <w:rsid w:val="00073F32"/>
    <w:rsid w:val="0007428D"/>
    <w:rsid w:val="00077560"/>
    <w:rsid w:val="00082D8D"/>
    <w:rsid w:val="00087CBF"/>
    <w:rsid w:val="00090C0A"/>
    <w:rsid w:val="000A3A6D"/>
    <w:rsid w:val="000A4509"/>
    <w:rsid w:val="000B33F3"/>
    <w:rsid w:val="000B6BB1"/>
    <w:rsid w:val="000C1BE2"/>
    <w:rsid w:val="000F7B2A"/>
    <w:rsid w:val="00102778"/>
    <w:rsid w:val="00111831"/>
    <w:rsid w:val="0011362F"/>
    <w:rsid w:val="00114099"/>
    <w:rsid w:val="0012101C"/>
    <w:rsid w:val="00127A77"/>
    <w:rsid w:val="00160063"/>
    <w:rsid w:val="00166F79"/>
    <w:rsid w:val="00193B87"/>
    <w:rsid w:val="001A4996"/>
    <w:rsid w:val="001B213D"/>
    <w:rsid w:val="001C08CD"/>
    <w:rsid w:val="001F0E7B"/>
    <w:rsid w:val="00200B3E"/>
    <w:rsid w:val="00225DD9"/>
    <w:rsid w:val="00232F2A"/>
    <w:rsid w:val="002416C4"/>
    <w:rsid w:val="00247E6D"/>
    <w:rsid w:val="00261C56"/>
    <w:rsid w:val="00273294"/>
    <w:rsid w:val="002B3224"/>
    <w:rsid w:val="002C5993"/>
    <w:rsid w:val="002E1C19"/>
    <w:rsid w:val="002F7461"/>
    <w:rsid w:val="0035414C"/>
    <w:rsid w:val="00386666"/>
    <w:rsid w:val="0038793C"/>
    <w:rsid w:val="003907A5"/>
    <w:rsid w:val="003940F5"/>
    <w:rsid w:val="00451083"/>
    <w:rsid w:val="0047206B"/>
    <w:rsid w:val="00473D37"/>
    <w:rsid w:val="004866D4"/>
    <w:rsid w:val="004A3AAE"/>
    <w:rsid w:val="004C10A1"/>
    <w:rsid w:val="004C2D1A"/>
    <w:rsid w:val="004C3C61"/>
    <w:rsid w:val="004C5A6C"/>
    <w:rsid w:val="004C67D7"/>
    <w:rsid w:val="004D3785"/>
    <w:rsid w:val="004E62B0"/>
    <w:rsid w:val="004F10F8"/>
    <w:rsid w:val="00501ECA"/>
    <w:rsid w:val="005154CC"/>
    <w:rsid w:val="00516F5D"/>
    <w:rsid w:val="00526DAB"/>
    <w:rsid w:val="00544455"/>
    <w:rsid w:val="00544E28"/>
    <w:rsid w:val="00550087"/>
    <w:rsid w:val="005A1FD0"/>
    <w:rsid w:val="005A2568"/>
    <w:rsid w:val="005A2C03"/>
    <w:rsid w:val="005C76DF"/>
    <w:rsid w:val="005D7D85"/>
    <w:rsid w:val="005F72E9"/>
    <w:rsid w:val="00612E98"/>
    <w:rsid w:val="006479B8"/>
    <w:rsid w:val="00652E6D"/>
    <w:rsid w:val="00653385"/>
    <w:rsid w:val="006548A7"/>
    <w:rsid w:val="00670755"/>
    <w:rsid w:val="00677C45"/>
    <w:rsid w:val="00684988"/>
    <w:rsid w:val="006C1ACF"/>
    <w:rsid w:val="006C7F88"/>
    <w:rsid w:val="006D7444"/>
    <w:rsid w:val="006E7706"/>
    <w:rsid w:val="006F4F8D"/>
    <w:rsid w:val="0071005D"/>
    <w:rsid w:val="00720AD0"/>
    <w:rsid w:val="007225CD"/>
    <w:rsid w:val="00724BAD"/>
    <w:rsid w:val="007645AB"/>
    <w:rsid w:val="00770937"/>
    <w:rsid w:val="007739A8"/>
    <w:rsid w:val="00780196"/>
    <w:rsid w:val="00795C3C"/>
    <w:rsid w:val="007A3548"/>
    <w:rsid w:val="007B07F3"/>
    <w:rsid w:val="007C2E3D"/>
    <w:rsid w:val="007C63F7"/>
    <w:rsid w:val="007E4DC6"/>
    <w:rsid w:val="007E73EF"/>
    <w:rsid w:val="008010F0"/>
    <w:rsid w:val="00813569"/>
    <w:rsid w:val="008411EB"/>
    <w:rsid w:val="00844555"/>
    <w:rsid w:val="00867028"/>
    <w:rsid w:val="008955D4"/>
    <w:rsid w:val="008B05AE"/>
    <w:rsid w:val="008C55B6"/>
    <w:rsid w:val="008D7892"/>
    <w:rsid w:val="008F21F9"/>
    <w:rsid w:val="009460FD"/>
    <w:rsid w:val="00946567"/>
    <w:rsid w:val="0095250A"/>
    <w:rsid w:val="00957365"/>
    <w:rsid w:val="0099410C"/>
    <w:rsid w:val="00997EA7"/>
    <w:rsid w:val="009A6052"/>
    <w:rsid w:val="009B30C1"/>
    <w:rsid w:val="009C627B"/>
    <w:rsid w:val="009F2565"/>
    <w:rsid w:val="00A17CB4"/>
    <w:rsid w:val="00A32DBF"/>
    <w:rsid w:val="00A37629"/>
    <w:rsid w:val="00A4437A"/>
    <w:rsid w:val="00A53AF7"/>
    <w:rsid w:val="00A55680"/>
    <w:rsid w:val="00A60D0B"/>
    <w:rsid w:val="00A707A4"/>
    <w:rsid w:val="00A708A4"/>
    <w:rsid w:val="00A70AFE"/>
    <w:rsid w:val="00A71615"/>
    <w:rsid w:val="00A85DE1"/>
    <w:rsid w:val="00A92EF4"/>
    <w:rsid w:val="00AA5C2E"/>
    <w:rsid w:val="00AB57FC"/>
    <w:rsid w:val="00AD5081"/>
    <w:rsid w:val="00AE4686"/>
    <w:rsid w:val="00AE5D10"/>
    <w:rsid w:val="00B04FAF"/>
    <w:rsid w:val="00B067AE"/>
    <w:rsid w:val="00B122A1"/>
    <w:rsid w:val="00B60F56"/>
    <w:rsid w:val="00B74900"/>
    <w:rsid w:val="00B86AF5"/>
    <w:rsid w:val="00BB41F3"/>
    <w:rsid w:val="00BB5739"/>
    <w:rsid w:val="00BE3E16"/>
    <w:rsid w:val="00C3117F"/>
    <w:rsid w:val="00C319C8"/>
    <w:rsid w:val="00C45A57"/>
    <w:rsid w:val="00C47271"/>
    <w:rsid w:val="00C534CB"/>
    <w:rsid w:val="00C5654F"/>
    <w:rsid w:val="00C932D0"/>
    <w:rsid w:val="00C96110"/>
    <w:rsid w:val="00CB1EA4"/>
    <w:rsid w:val="00CC4DAE"/>
    <w:rsid w:val="00D142ED"/>
    <w:rsid w:val="00D34BD7"/>
    <w:rsid w:val="00D657C2"/>
    <w:rsid w:val="00D85029"/>
    <w:rsid w:val="00D92550"/>
    <w:rsid w:val="00D93E20"/>
    <w:rsid w:val="00DB1304"/>
    <w:rsid w:val="00DB1394"/>
    <w:rsid w:val="00DC0A7B"/>
    <w:rsid w:val="00DF5771"/>
    <w:rsid w:val="00E81965"/>
    <w:rsid w:val="00E82A09"/>
    <w:rsid w:val="00E845E4"/>
    <w:rsid w:val="00E963D9"/>
    <w:rsid w:val="00ED56ED"/>
    <w:rsid w:val="00EE152A"/>
    <w:rsid w:val="00F043F3"/>
    <w:rsid w:val="00F63BE9"/>
    <w:rsid w:val="00F658C0"/>
    <w:rsid w:val="00F65C9F"/>
    <w:rsid w:val="00FA2E21"/>
    <w:rsid w:val="00FA6B7E"/>
    <w:rsid w:val="00FB3397"/>
    <w:rsid w:val="00FD5AE9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686C"/>
  <w15:docId w15:val="{0DBC9C2F-6293-428A-826B-B05CF729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8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0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Знак Знак Знак Знак Знак Знак Знак"/>
    <w:basedOn w:val="a"/>
    <w:rsid w:val="007739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087C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7C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7C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7C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7CBF"/>
    <w:rPr>
      <w:b/>
      <w:bCs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D850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85029"/>
  </w:style>
  <w:style w:type="paragraph" w:customStyle="1" w:styleId="Default">
    <w:name w:val="Default"/>
    <w:rsid w:val="004510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39792-2F16-42BB-BA82-9BD14093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Годун Віталій Миколайович</dc:creator>
  <cp:lastModifiedBy>Вовк Карина Вікторівна</cp:lastModifiedBy>
  <cp:revision>62</cp:revision>
  <cp:lastPrinted>2020-03-13T08:50:00Z</cp:lastPrinted>
  <dcterms:created xsi:type="dcterms:W3CDTF">2021-11-30T15:37:00Z</dcterms:created>
  <dcterms:modified xsi:type="dcterms:W3CDTF">2024-11-07T09:55:00Z</dcterms:modified>
</cp:coreProperties>
</file>