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3C" w:rsidRDefault="00D96455">
      <w:pPr>
        <w:jc w:val="center"/>
        <w:rPr>
          <w:color w:val="2E75B5"/>
          <w:sz w:val="48"/>
          <w:szCs w:val="48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6B6C1D62" wp14:editId="2DB0386E">
            <wp:simplePos x="0" y="0"/>
            <wp:positionH relativeFrom="page">
              <wp:align>center</wp:align>
            </wp:positionH>
            <wp:positionV relativeFrom="paragraph">
              <wp:posOffset>-244475</wp:posOffset>
            </wp:positionV>
            <wp:extent cx="4191609" cy="844322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09" cy="8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B3C" w:rsidRDefault="00861B3C">
      <w:pPr>
        <w:jc w:val="center"/>
        <w:rPr>
          <w:color w:val="2E75B5"/>
          <w:sz w:val="48"/>
          <w:szCs w:val="48"/>
        </w:rPr>
      </w:pPr>
    </w:p>
    <w:p w:rsidR="00861B3C" w:rsidRDefault="00861B3C">
      <w:pPr>
        <w:jc w:val="center"/>
        <w:rPr>
          <w:color w:val="2E75B5"/>
          <w:sz w:val="48"/>
          <w:szCs w:val="48"/>
        </w:rPr>
      </w:pPr>
    </w:p>
    <w:p w:rsidR="00861B3C" w:rsidRDefault="00861B3C">
      <w:pPr>
        <w:jc w:val="center"/>
        <w:rPr>
          <w:color w:val="2E75B5"/>
          <w:sz w:val="48"/>
          <w:szCs w:val="48"/>
        </w:rPr>
      </w:pPr>
    </w:p>
    <w:p w:rsidR="00861B3C" w:rsidRDefault="00861B3C">
      <w:pPr>
        <w:jc w:val="center"/>
        <w:rPr>
          <w:color w:val="2E75B5"/>
          <w:sz w:val="48"/>
          <w:szCs w:val="48"/>
        </w:rPr>
      </w:pPr>
    </w:p>
    <w:p w:rsidR="00861B3C" w:rsidRDefault="00861B3C">
      <w:pPr>
        <w:jc w:val="center"/>
        <w:rPr>
          <w:color w:val="2E75B5"/>
          <w:sz w:val="48"/>
          <w:szCs w:val="48"/>
        </w:rPr>
      </w:pPr>
    </w:p>
    <w:p w:rsidR="00861B3C" w:rsidRDefault="00507403">
      <w:pPr>
        <w:jc w:val="center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>Руководство пользователя</w:t>
      </w:r>
    </w:p>
    <w:p w:rsidR="00861B3C" w:rsidRDefault="00507403">
      <w:pPr>
        <w:jc w:val="center"/>
        <w:rPr>
          <w:sz w:val="28"/>
          <w:szCs w:val="28"/>
        </w:rPr>
      </w:pPr>
      <w:r>
        <w:rPr>
          <w:sz w:val="28"/>
          <w:szCs w:val="28"/>
        </w:rPr>
        <w:t>омниканальной платформы онлайн-обслуживания клиентов финансовых учреждений для работы юридических лиц и частных предпринимателей (WEB)</w:t>
      </w:r>
    </w:p>
    <w:p w:rsidR="00861B3C" w:rsidRDefault="00861B3C"/>
    <w:p w:rsidR="00861B3C" w:rsidRDefault="00861B3C"/>
    <w:p w:rsidR="00861B3C" w:rsidRDefault="00861B3C"/>
    <w:p w:rsidR="00861B3C" w:rsidRDefault="00861B3C"/>
    <w:p w:rsidR="00861B3C" w:rsidRDefault="00861B3C"/>
    <w:p w:rsidR="00861B3C" w:rsidRDefault="00861B3C"/>
    <w:p w:rsidR="00861B3C" w:rsidRDefault="00507403">
      <w:r>
        <w:br w:type="page"/>
      </w:r>
    </w:p>
    <w:p w:rsidR="00861B3C" w:rsidRDefault="00507403" w:rsidP="00C667C4">
      <w:pPr>
        <w:pStyle w:val="2"/>
        <w:numPr>
          <w:ilvl w:val="0"/>
          <w:numId w:val="49"/>
        </w:numPr>
        <w:rPr>
          <w:rFonts w:ascii="Calibri" w:eastAsia="Calibri" w:hAnsi="Calibri" w:cs="Calibri"/>
        </w:rPr>
      </w:pPr>
      <w:bookmarkStart w:id="1" w:name="_heading=h.vx1227" w:colFirst="0" w:colLast="0"/>
      <w:bookmarkEnd w:id="1"/>
      <w:r>
        <w:lastRenderedPageBreak/>
        <w:t>Зарплатный проект</w:t>
      </w:r>
    </w:p>
    <w:p w:rsidR="00861B3C" w:rsidRDefault="00507403">
      <w:pPr>
        <w:ind w:left="720"/>
      </w:pPr>
      <w:r>
        <w:t>В системе доступны следующие функциональные возможности при работе с зарплатным проектом:</w:t>
      </w:r>
    </w:p>
    <w:p w:rsidR="00861B3C" w:rsidRDefault="00507403">
      <w:pPr>
        <w:numPr>
          <w:ilvl w:val="0"/>
          <w:numId w:val="28"/>
        </w:numPr>
      </w:pPr>
      <w:r>
        <w:t xml:space="preserve">Автоматическое получение данных по договору ЗП проекта; </w:t>
      </w:r>
    </w:p>
    <w:p w:rsidR="00861B3C" w:rsidRDefault="00507403">
      <w:pPr>
        <w:numPr>
          <w:ilvl w:val="0"/>
          <w:numId w:val="28"/>
        </w:numPr>
      </w:pPr>
      <w:r>
        <w:t>Автоматическое получение списка сотрудников;</w:t>
      </w:r>
    </w:p>
    <w:p w:rsidR="00861B3C" w:rsidRDefault="00507403">
      <w:pPr>
        <w:numPr>
          <w:ilvl w:val="0"/>
          <w:numId w:val="28"/>
        </w:numPr>
      </w:pPr>
      <w:r>
        <w:t>Ручное создание ведомости;</w:t>
      </w:r>
    </w:p>
    <w:p w:rsidR="00861B3C" w:rsidRDefault="00507403">
      <w:pPr>
        <w:numPr>
          <w:ilvl w:val="0"/>
          <w:numId w:val="28"/>
        </w:numPr>
      </w:pPr>
      <w:r>
        <w:t>Импорт зарплатной ведомости в форматах (dbf,xls,csv);</w:t>
      </w:r>
    </w:p>
    <w:p w:rsidR="00861B3C" w:rsidRDefault="00507403">
      <w:pPr>
        <w:numPr>
          <w:ilvl w:val="0"/>
          <w:numId w:val="28"/>
        </w:numPr>
      </w:pPr>
      <w:r>
        <w:t>Автоматический расчет комиссии по ведомости;</w:t>
      </w:r>
    </w:p>
    <w:p w:rsidR="00861B3C" w:rsidRDefault="00507403">
      <w:pPr>
        <w:numPr>
          <w:ilvl w:val="0"/>
          <w:numId w:val="28"/>
        </w:numPr>
      </w:pPr>
      <w:r>
        <w:t>Автоматическое создание документов по зарплатной ведомости;</w:t>
      </w:r>
    </w:p>
    <w:p w:rsidR="00861B3C" w:rsidRDefault="00507403">
      <w:pPr>
        <w:rPr>
          <w:b/>
        </w:rPr>
      </w:pPr>
      <w:r>
        <w:rPr>
          <w:b/>
        </w:rPr>
        <w:t xml:space="preserve">Важно! </w:t>
      </w:r>
    </w:p>
    <w:p w:rsidR="00861B3C" w:rsidRPr="00D96455" w:rsidRDefault="00507403">
      <w:pPr>
        <w:ind w:firstLine="720"/>
      </w:pPr>
      <w:r>
        <w:t xml:space="preserve">Данные по договору ЗП проекта (номер договора, счета для уплаты суммы по ведомости, счета для уплаты комиссии по ведомости) в систему попадают автоматически, после первого входа и используются при создании ведомости. </w:t>
      </w:r>
    </w:p>
    <w:p w:rsidR="00861B3C" w:rsidRDefault="00507403">
      <w:pPr>
        <w:ind w:firstLine="720"/>
      </w:pPr>
      <w:r>
        <w:t>Данные по сотрудникам зарплатного договора в системе обновляются раз в сутки. Таким образом если данные договора по зарплатному договору появились в системе, данные по сотрудникам будут доступны на следующий день.</w:t>
      </w:r>
    </w:p>
    <w:p w:rsidR="00861B3C" w:rsidRDefault="00861B3C">
      <w:pPr>
        <w:ind w:firstLine="720"/>
      </w:pPr>
    </w:p>
    <w:p w:rsidR="00861B3C" w:rsidRDefault="00507403" w:rsidP="00C667C4">
      <w:pPr>
        <w:pStyle w:val="2"/>
        <w:numPr>
          <w:ilvl w:val="0"/>
          <w:numId w:val="49"/>
        </w:numPr>
      </w:pPr>
      <w:bookmarkStart w:id="2" w:name="_heading=h.ujl13v1ey2v3" w:colFirst="0" w:colLast="0"/>
      <w:bookmarkEnd w:id="2"/>
      <w:r>
        <w:t>Создание ведомости</w:t>
      </w:r>
    </w:p>
    <w:p w:rsidR="00861B3C" w:rsidRDefault="00507403">
      <w:pPr>
        <w:ind w:firstLine="720"/>
      </w:pPr>
      <w:r>
        <w:t>Для ручного создания ведомости - перейдите в “Зарплатный проект” - “Зарплатная ведомость” нажмите кнопку “Создать”, откроется форма создания ведомости</w:t>
      </w:r>
    </w:p>
    <w:p w:rsidR="00861B3C" w:rsidRDefault="00861B3C"/>
    <w:p w:rsidR="00861B3C" w:rsidRDefault="00507403">
      <w:r>
        <w:rPr>
          <w:noProof/>
          <w:lang w:val="uk-UA" w:eastAsia="uk-UA"/>
        </w:rPr>
        <w:drawing>
          <wp:inline distT="114300" distB="114300" distL="114300" distR="114300">
            <wp:extent cx="5942965" cy="3759200"/>
            <wp:effectExtent l="0" t="0" r="0" b="0"/>
            <wp:docPr id="324" name="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375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1B3C" w:rsidRDefault="00861B3C"/>
    <w:p w:rsidR="00861B3C" w:rsidRDefault="00C667C4">
      <w:pPr>
        <w:pStyle w:val="2"/>
        <w:pBdr>
          <w:top w:val="nil"/>
          <w:left w:val="nil"/>
          <w:bottom w:val="nil"/>
          <w:right w:val="nil"/>
          <w:between w:val="nil"/>
        </w:pBdr>
        <w:ind w:left="720"/>
      </w:pPr>
      <w:bookmarkStart w:id="3" w:name="_heading=h.t4ir5grvkvp2" w:colFirst="0" w:colLast="0"/>
      <w:bookmarkEnd w:id="3"/>
      <w:r>
        <w:t>2.1</w:t>
      </w:r>
      <w:r w:rsidR="00507403">
        <w:t xml:space="preserve"> Вкладка реквизиты</w:t>
      </w:r>
    </w:p>
    <w:p w:rsidR="00861B3C" w:rsidRDefault="00507403">
      <w:pPr>
        <w:ind w:left="720"/>
      </w:pPr>
      <w:r>
        <w:t xml:space="preserve">Заполните реквизиты ведомости путем выбора из выпадающего списка. </w:t>
      </w:r>
    </w:p>
    <w:p w:rsidR="00861B3C" w:rsidRDefault="00507403">
      <w:pPr>
        <w:numPr>
          <w:ilvl w:val="0"/>
          <w:numId w:val="46"/>
        </w:numPr>
      </w:pPr>
      <w:r>
        <w:t>Название организации;</w:t>
      </w:r>
    </w:p>
    <w:p w:rsidR="00861B3C" w:rsidRDefault="00507403">
      <w:pPr>
        <w:numPr>
          <w:ilvl w:val="0"/>
          <w:numId w:val="46"/>
        </w:numPr>
      </w:pPr>
      <w:r>
        <w:t>Зарплатный договор (если нет доступных значений для выбора, клиент не имеет договора на зарплатный проект, необходимо обратится в банк);</w:t>
      </w:r>
    </w:p>
    <w:p w:rsidR="00861B3C" w:rsidRDefault="00507403">
      <w:pPr>
        <w:numPr>
          <w:ilvl w:val="0"/>
          <w:numId w:val="46"/>
        </w:numPr>
      </w:pPr>
      <w:r>
        <w:t>Вид начисления - выбор из справочника;</w:t>
      </w:r>
    </w:p>
    <w:p w:rsidR="00861B3C" w:rsidRDefault="00507403">
      <w:pPr>
        <w:numPr>
          <w:ilvl w:val="0"/>
          <w:numId w:val="46"/>
        </w:numPr>
      </w:pPr>
      <w:r>
        <w:t>Выбор периода - осуществляется из выпадающего списка  нажмите на период  для указания дат, и из открывающегося календаря выберите даты;</w:t>
      </w:r>
    </w:p>
    <w:p w:rsidR="00861B3C" w:rsidRDefault="00507403">
      <w:pPr>
        <w:ind w:left="720"/>
        <w:jc w:val="center"/>
      </w:pPr>
      <w:r>
        <w:rPr>
          <w:noProof/>
          <w:lang w:val="uk-UA" w:eastAsia="uk-UA"/>
        </w:rPr>
        <w:lastRenderedPageBreak/>
        <w:drawing>
          <wp:inline distT="114300" distB="114300" distL="114300" distR="114300">
            <wp:extent cx="3172778" cy="2010998"/>
            <wp:effectExtent l="0" t="0" r="0" b="0"/>
            <wp:docPr id="314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2778" cy="2010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1B3C" w:rsidRDefault="0050740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</w:pPr>
      <w:r>
        <w:t>Сумма зачисления и сумма комиссии формируется автоматически, после заполнения реестра зачисления.</w:t>
      </w:r>
    </w:p>
    <w:p w:rsidR="00861B3C" w:rsidRDefault="0050740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Если необходимо создать документы по ведомости поставьте отметку и выберите счета с которых будет списываться сумма по ведомости и сумма комиссии.  </w:t>
      </w:r>
    </w:p>
    <w:p w:rsidR="00861B3C" w:rsidRDefault="00861B3C">
      <w:pPr>
        <w:ind w:left="720"/>
      </w:pPr>
    </w:p>
    <w:p w:rsidR="00861B3C" w:rsidRDefault="00C667C4">
      <w:pPr>
        <w:pStyle w:val="2"/>
        <w:ind w:left="720"/>
      </w:pPr>
      <w:bookmarkStart w:id="4" w:name="_heading=h.jl9jizphrihv" w:colFirst="0" w:colLast="0"/>
      <w:bookmarkEnd w:id="4"/>
      <w:r>
        <w:t xml:space="preserve">2.2 </w:t>
      </w:r>
      <w:r w:rsidR="00507403">
        <w:t>Вкладка реестр зачислений</w:t>
      </w:r>
    </w:p>
    <w:p w:rsidR="00861B3C" w:rsidRDefault="0050740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Нажмите добавить сотрудника, из появившегося справочника, выберите одну или несколько записей, можно воспользоваться поиском по всем сотрудникам. Нажмите кнопку “Добавить”.  </w:t>
      </w:r>
    </w:p>
    <w:p w:rsidR="00861B3C" w:rsidRDefault="00507403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>Важно! Если список сотрудников пуст, или не удалось найти нужного сотрудника, система обновляет список сотрудников в автоматическом режиме ночью.</w:t>
      </w:r>
    </w:p>
    <w:p w:rsidR="00861B3C" w:rsidRDefault="0050740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Установите сумму сотрудникам. Установить сумму можно как для всех сотрудников так и для каждого отдельно. Выберите сотрудника(ков) установив чекбокс на </w:t>
      </w:r>
      <w:r w:rsidR="00AB4C01">
        <w:t>нужных записях</w:t>
      </w:r>
      <w:r>
        <w:t>, нажмите кнопку “Установить сумму” введите сумму и примените ввод. Для установки суммы отдельному сотруднику, нажмите на меню действий, и выберите “Установить сумму”</w:t>
      </w:r>
    </w:p>
    <w:p w:rsidR="00861B3C" w:rsidRDefault="00507403">
      <w:pPr>
        <w:pBdr>
          <w:top w:val="nil"/>
          <w:left w:val="nil"/>
          <w:bottom w:val="nil"/>
          <w:right w:val="nil"/>
          <w:between w:val="nil"/>
        </w:pBdr>
        <w:ind w:left="1440"/>
        <w:jc w:val="center"/>
      </w:pPr>
      <w:r>
        <w:rPr>
          <w:noProof/>
          <w:lang w:val="uk-UA" w:eastAsia="uk-UA"/>
        </w:rPr>
        <w:drawing>
          <wp:inline distT="114300" distB="114300" distL="114300" distR="114300">
            <wp:extent cx="3744278" cy="792059"/>
            <wp:effectExtent l="0" t="0" r="0" b="0"/>
            <wp:docPr id="312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4278" cy="792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1B3C" w:rsidRDefault="0050740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</w:pPr>
      <w:r>
        <w:t>После того как список сотрудников определен и заполнен - перейдите на вкладку реквизиты, сумма по ведомости и сумма комиссии будет рассчитана автоматически.</w:t>
      </w:r>
    </w:p>
    <w:p w:rsidR="00861B3C" w:rsidRDefault="00507403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</w:t>
      </w:r>
    </w:p>
    <w:p w:rsidR="00861B3C" w:rsidRDefault="00507403">
      <w:pPr>
        <w:ind w:firstLine="720"/>
      </w:pPr>
      <w:r>
        <w:t xml:space="preserve"> Подготовленную ведомость можно сохранить, для дальнейшей обработки или подписать. При подписи ведомости, если по ведомости были сформированы документы, их необходимо подписать и отправить в банк, после этого ведомость будет автоматически отправлена на обработку. Если документы не формировались, при подписи ведомость отправляется на обработку сразу. Связанные документы по ведомости отображаются на вкладке “Связные документы”</w:t>
      </w:r>
    </w:p>
    <w:p w:rsidR="00861B3C" w:rsidRDefault="00C667C4">
      <w:pPr>
        <w:pStyle w:val="2"/>
        <w:ind w:left="720"/>
      </w:pPr>
      <w:bookmarkStart w:id="5" w:name="_heading=h.to05u4miep6" w:colFirst="0" w:colLast="0"/>
      <w:bookmarkEnd w:id="5"/>
      <w:r>
        <w:t xml:space="preserve">2.3 </w:t>
      </w:r>
      <w:r w:rsidR="00507403">
        <w:t xml:space="preserve"> Импорт ведомости</w:t>
      </w:r>
    </w:p>
    <w:p w:rsidR="00861B3C" w:rsidRDefault="00507403">
      <w:r>
        <w:t xml:space="preserve">Поддерживаемый формат файлов  (dbf,xls,csv), </w:t>
      </w:r>
      <w:r w:rsidR="00C667C4">
        <w:t xml:space="preserve">файлы </w:t>
      </w:r>
      <w:r w:rsidR="00AB4C01">
        <w:t>имеют</w:t>
      </w:r>
      <w:r>
        <w:t xml:space="preserve"> одинаковую структуру:</w:t>
      </w:r>
    </w:p>
    <w:p w:rsidR="00861B3C" w:rsidRDefault="00861B3C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4" w:type="dxa"/>
          <w:right w:w="74" w:type="dxa"/>
        </w:tblCellMar>
        <w:tblLook w:val="00A0" w:firstRow="1" w:lastRow="0" w:firstColumn="1" w:lastColumn="0" w:noHBand="0" w:noVBand="0"/>
      </w:tblPr>
      <w:tblGrid>
        <w:gridCol w:w="351"/>
        <w:gridCol w:w="1117"/>
        <w:gridCol w:w="1117"/>
        <w:gridCol w:w="4943"/>
      </w:tblGrid>
      <w:tr w:rsidR="00C667C4" w:rsidTr="00C667C4">
        <w:trPr>
          <w:trHeight w:val="1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Назва поля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Тип поля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Примітки</w:t>
            </w:r>
          </w:p>
        </w:tc>
      </w:tr>
      <w:tr w:rsidR="00C667C4" w:rsidTr="00C667C4">
        <w:trPr>
          <w:trHeight w:val="2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SBK_FIO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char</w:t>
            </w:r>
            <w:r>
              <w:rPr>
                <w:color w:val="000000"/>
                <w:lang w:val="uk-UA"/>
              </w:rPr>
              <w:t>[40]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П.І.</w:t>
            </w:r>
            <w:r>
              <w:rPr>
                <w:lang w:val="uk-UA"/>
              </w:rPr>
              <w:t>Б. працівника</w:t>
            </w:r>
          </w:p>
        </w:tc>
      </w:tr>
      <w:tr w:rsidR="00C667C4" w:rsidTr="00C667C4">
        <w:trPr>
          <w:trHeight w:val="15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SBK_INN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char</w:t>
            </w:r>
            <w:r>
              <w:rPr>
                <w:color w:val="000000"/>
                <w:lang w:val="uk-UA"/>
              </w:rPr>
              <w:t>[10]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Реєстраційний номер облікової картки платника податків працівника</w:t>
            </w:r>
          </w:p>
        </w:tc>
      </w:tr>
      <w:tr w:rsidR="00C667C4" w:rsidTr="00C667C4">
        <w:trPr>
          <w:trHeight w:val="8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SBK_NUM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char</w:t>
            </w:r>
            <w:r>
              <w:rPr>
                <w:color w:val="000000"/>
                <w:lang w:val="uk-UA"/>
              </w:rPr>
              <w:t>[2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>]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Номер персонального поточного рахунку працівника Клієнта (надається Банком)</w:t>
            </w:r>
          </w:p>
        </w:tc>
      </w:tr>
      <w:tr w:rsidR="00C667C4" w:rsidTr="00C667C4">
        <w:trPr>
          <w:trHeight w:val="109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SBK_SUM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number</w:t>
            </w:r>
            <w:r>
              <w:rPr>
                <w:color w:val="000000"/>
                <w:lang w:val="uk-UA"/>
              </w:rPr>
              <w:t>[10,2]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Сума на зарахування</w:t>
            </w:r>
          </w:p>
        </w:tc>
      </w:tr>
      <w:tr w:rsidR="00C667C4" w:rsidTr="00C667C4">
        <w:trPr>
          <w:trHeight w:val="109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IBAN_NUM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char</w:t>
            </w:r>
            <w:r>
              <w:rPr>
                <w:lang w:val="uk-UA"/>
              </w:rPr>
              <w:t>[29]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7C4" w:rsidRDefault="00C667C4">
            <w:pPr>
              <w:tabs>
                <w:tab w:val="left" w:pos="-612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Номер персонального поточного рахунку працівника Клієнта у форматі IBAN (надається Банком)</w:t>
            </w:r>
          </w:p>
        </w:tc>
      </w:tr>
    </w:tbl>
    <w:p w:rsidR="00C667C4" w:rsidRDefault="00C667C4"/>
    <w:p w:rsidR="00861B3C" w:rsidRDefault="00861B3C"/>
    <w:p w:rsidR="00861B3C" w:rsidRDefault="00507403">
      <w:pPr>
        <w:numPr>
          <w:ilvl w:val="0"/>
          <w:numId w:val="3"/>
        </w:numPr>
      </w:pPr>
      <w:r>
        <w:t xml:space="preserve">Для начала импорта нажмите кнопку “Импорт” В открывшемся окне укажите формат файла ведомости, нажмите кнопку прикрепить файл. Выберите </w:t>
      </w:r>
      <w:r w:rsidR="00AB4C01">
        <w:t>необходимый файл</w:t>
      </w:r>
      <w:r>
        <w:t xml:space="preserve"> с ведомостью. Нажмите кнопку “Загрузить”. </w:t>
      </w:r>
    </w:p>
    <w:p w:rsidR="00861B3C" w:rsidRDefault="00507403">
      <w:pPr>
        <w:numPr>
          <w:ilvl w:val="0"/>
          <w:numId w:val="3"/>
        </w:numPr>
      </w:pPr>
      <w:r>
        <w:t>В результате загруз</w:t>
      </w:r>
      <w:r w:rsidR="00C667C4">
        <w:t>ки появятся записи из ведомости</w:t>
      </w:r>
      <w:r>
        <w:t xml:space="preserve">. На вкладке “Успешные” нажмите кнопку “Сохранить” </w:t>
      </w:r>
    </w:p>
    <w:p w:rsidR="00861B3C" w:rsidRDefault="00507403">
      <w:pPr>
        <w:numPr>
          <w:ilvl w:val="0"/>
          <w:numId w:val="3"/>
        </w:numPr>
      </w:pPr>
      <w:r>
        <w:t>Ведомость создана. Необходимо выбрать вид начисления и период, аналогично как описано при создании ведомости в ручном режиме</w:t>
      </w:r>
    </w:p>
    <w:p w:rsidR="00861B3C" w:rsidRDefault="00861B3C">
      <w:pPr>
        <w:ind w:left="720"/>
      </w:pPr>
    </w:p>
    <w:p w:rsidR="00861B3C" w:rsidRDefault="00861B3C">
      <w:pPr>
        <w:ind w:left="720"/>
      </w:pPr>
    </w:p>
    <w:sectPr w:rsidR="00861B3C">
      <w:headerReference w:type="default" r:id="rId12"/>
      <w:footerReference w:type="default" r:id="rId13"/>
      <w:pgSz w:w="11906" w:h="16838"/>
      <w:pgMar w:top="1134" w:right="850" w:bottom="1134" w:left="1701" w:header="708" w:footer="27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03" w:rsidRDefault="00507403">
      <w:pPr>
        <w:spacing w:line="240" w:lineRule="auto"/>
      </w:pPr>
      <w:r>
        <w:separator/>
      </w:r>
    </w:p>
  </w:endnote>
  <w:endnote w:type="continuationSeparator" w:id="0">
    <w:p w:rsidR="00507403" w:rsidRDefault="00507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3C" w:rsidRDefault="00507403" w:rsidP="00D96455">
    <w:pPr>
      <w:pBdr>
        <w:top w:val="single" w:sz="4" w:space="1" w:color="000000"/>
      </w:pBdr>
      <w:jc w:val="right"/>
      <w:rPr>
        <w:color w:val="222A35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Страница </w:t>
    </w:r>
    <w:r>
      <w:fldChar w:fldCharType="begin"/>
    </w:r>
    <w:r>
      <w:instrText>PAGE</w:instrText>
    </w:r>
    <w:r>
      <w:fldChar w:fldCharType="separate"/>
    </w:r>
    <w:r w:rsidR="00C14EF9">
      <w:rPr>
        <w:noProof/>
      </w:rPr>
      <w:t>2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14EF9">
      <w:rPr>
        <w:noProof/>
      </w:rPr>
      <w:t>4</w:t>
    </w:r>
    <w:r>
      <w:fldChar w:fldCharType="end"/>
    </w:r>
  </w:p>
  <w:p w:rsidR="00861B3C" w:rsidRDefault="00861B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03" w:rsidRDefault="00507403">
      <w:pPr>
        <w:spacing w:line="240" w:lineRule="auto"/>
      </w:pPr>
      <w:r>
        <w:separator/>
      </w:r>
    </w:p>
  </w:footnote>
  <w:footnote w:type="continuationSeparator" w:id="0">
    <w:p w:rsidR="00507403" w:rsidRDefault="00507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3C" w:rsidRDefault="00D96455" w:rsidP="00D9645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-91135</wp:posOffset>
          </wp:positionV>
          <wp:extent cx="1440815" cy="288925"/>
          <wp:effectExtent l="0" t="0" r="6985" b="0"/>
          <wp:wrapThrough wrapText="bothSides">
            <wp:wrapPolygon edited="0">
              <wp:start x="0" y="0"/>
              <wp:lineTo x="0" y="19938"/>
              <wp:lineTo x="21419" y="19938"/>
              <wp:lineTo x="21419" y="0"/>
              <wp:lineTo x="0" y="0"/>
            </wp:wrapPolygon>
          </wp:wrapThrough>
          <wp:docPr id="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403">
      <w:rPr>
        <w:color w:val="000000"/>
      </w:rPr>
      <w:t xml:space="preserve"> </w:t>
    </w:r>
    <w:r>
      <w:rPr>
        <w:color w:val="000000"/>
        <w:lang w:val="uk-UA"/>
      </w:rPr>
      <w:t xml:space="preserve">                                                                                            </w:t>
    </w:r>
    <w:r w:rsidR="00507403">
      <w:rPr>
        <w:color w:val="000000"/>
      </w:rPr>
      <w:t>Руководство пользователя</w:t>
    </w:r>
  </w:p>
  <w:p w:rsidR="00861B3C" w:rsidRDefault="00861B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89B"/>
    <w:multiLevelType w:val="multilevel"/>
    <w:tmpl w:val="50288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6A9"/>
    <w:multiLevelType w:val="multilevel"/>
    <w:tmpl w:val="048E1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16A"/>
    <w:multiLevelType w:val="multilevel"/>
    <w:tmpl w:val="C018E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F9F"/>
    <w:multiLevelType w:val="multilevel"/>
    <w:tmpl w:val="0D8C35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E323E7F"/>
    <w:multiLevelType w:val="multilevel"/>
    <w:tmpl w:val="A4B8ACD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3577"/>
    <w:multiLevelType w:val="multilevel"/>
    <w:tmpl w:val="C6AE9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610A7"/>
    <w:multiLevelType w:val="multilevel"/>
    <w:tmpl w:val="1FF44A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17291"/>
    <w:multiLevelType w:val="multilevel"/>
    <w:tmpl w:val="FDF2F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5295"/>
    <w:multiLevelType w:val="multilevel"/>
    <w:tmpl w:val="A58A3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10F8C"/>
    <w:multiLevelType w:val="hybridMultilevel"/>
    <w:tmpl w:val="31A8875E"/>
    <w:lvl w:ilvl="0" w:tplc="B1189AFC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52FE4"/>
    <w:multiLevelType w:val="multilevel"/>
    <w:tmpl w:val="D8CC8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2A50"/>
    <w:multiLevelType w:val="multilevel"/>
    <w:tmpl w:val="FE4A0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80E90"/>
    <w:multiLevelType w:val="multilevel"/>
    <w:tmpl w:val="C24C5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E09EC"/>
    <w:multiLevelType w:val="multilevel"/>
    <w:tmpl w:val="8F7AB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56F88"/>
    <w:multiLevelType w:val="multilevel"/>
    <w:tmpl w:val="1C38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62EAE"/>
    <w:multiLevelType w:val="multilevel"/>
    <w:tmpl w:val="E8BE6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4079F"/>
    <w:multiLevelType w:val="multilevel"/>
    <w:tmpl w:val="41C45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F19C4"/>
    <w:multiLevelType w:val="multilevel"/>
    <w:tmpl w:val="37BCA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16354"/>
    <w:multiLevelType w:val="multilevel"/>
    <w:tmpl w:val="C82CC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F55F6"/>
    <w:multiLevelType w:val="multilevel"/>
    <w:tmpl w:val="F58A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A524A"/>
    <w:multiLevelType w:val="multilevel"/>
    <w:tmpl w:val="45E4A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31A9C"/>
    <w:multiLevelType w:val="multilevel"/>
    <w:tmpl w:val="0082CAF4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FC77082"/>
    <w:multiLevelType w:val="multilevel"/>
    <w:tmpl w:val="DF60F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415BF"/>
    <w:multiLevelType w:val="multilevel"/>
    <w:tmpl w:val="0DBEA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5524E8"/>
    <w:multiLevelType w:val="multilevel"/>
    <w:tmpl w:val="3A18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A0759"/>
    <w:multiLevelType w:val="multilevel"/>
    <w:tmpl w:val="198EC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C3493"/>
    <w:multiLevelType w:val="multilevel"/>
    <w:tmpl w:val="417A7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584" w:hanging="1440"/>
      </w:pPr>
    </w:lvl>
  </w:abstractNum>
  <w:abstractNum w:abstractNumId="27" w15:restartNumberingAfterBreak="0">
    <w:nsid w:val="4F8F547D"/>
    <w:multiLevelType w:val="multilevel"/>
    <w:tmpl w:val="1ADE364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AD6B5D"/>
    <w:multiLevelType w:val="multilevel"/>
    <w:tmpl w:val="2368D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D086C"/>
    <w:multiLevelType w:val="multilevel"/>
    <w:tmpl w:val="91C26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DB77277"/>
    <w:multiLevelType w:val="multilevel"/>
    <w:tmpl w:val="2250D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60377"/>
    <w:multiLevelType w:val="multilevel"/>
    <w:tmpl w:val="51DE2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A21C7"/>
    <w:multiLevelType w:val="multilevel"/>
    <w:tmpl w:val="13064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B6348"/>
    <w:multiLevelType w:val="multilevel"/>
    <w:tmpl w:val="08089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0483C"/>
    <w:multiLevelType w:val="multilevel"/>
    <w:tmpl w:val="E76EE63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6B9925CA"/>
    <w:multiLevelType w:val="multilevel"/>
    <w:tmpl w:val="DECA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44853"/>
    <w:multiLevelType w:val="multilevel"/>
    <w:tmpl w:val="B6E88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6442B"/>
    <w:multiLevelType w:val="multilevel"/>
    <w:tmpl w:val="C06A4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75A20"/>
    <w:multiLevelType w:val="multilevel"/>
    <w:tmpl w:val="91F4E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051DE"/>
    <w:multiLevelType w:val="multilevel"/>
    <w:tmpl w:val="E4149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C01B6"/>
    <w:multiLevelType w:val="multilevel"/>
    <w:tmpl w:val="A9D84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11912A9"/>
    <w:multiLevelType w:val="multilevel"/>
    <w:tmpl w:val="347AB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2C53117"/>
    <w:multiLevelType w:val="multilevel"/>
    <w:tmpl w:val="13200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23CE0"/>
    <w:multiLevelType w:val="multilevel"/>
    <w:tmpl w:val="56627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C380C"/>
    <w:multiLevelType w:val="multilevel"/>
    <w:tmpl w:val="D520D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03079"/>
    <w:multiLevelType w:val="multilevel"/>
    <w:tmpl w:val="957EA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80172"/>
    <w:multiLevelType w:val="multilevel"/>
    <w:tmpl w:val="32566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70D46"/>
    <w:multiLevelType w:val="multilevel"/>
    <w:tmpl w:val="B19AD9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7DBB49FC"/>
    <w:multiLevelType w:val="multilevel"/>
    <w:tmpl w:val="0B6EC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8"/>
  </w:num>
  <w:num w:numId="3">
    <w:abstractNumId w:val="23"/>
  </w:num>
  <w:num w:numId="4">
    <w:abstractNumId w:val="46"/>
  </w:num>
  <w:num w:numId="5">
    <w:abstractNumId w:val="20"/>
  </w:num>
  <w:num w:numId="6">
    <w:abstractNumId w:val="42"/>
  </w:num>
  <w:num w:numId="7">
    <w:abstractNumId w:val="44"/>
  </w:num>
  <w:num w:numId="8">
    <w:abstractNumId w:val="39"/>
  </w:num>
  <w:num w:numId="9">
    <w:abstractNumId w:val="1"/>
  </w:num>
  <w:num w:numId="10">
    <w:abstractNumId w:val="35"/>
  </w:num>
  <w:num w:numId="11">
    <w:abstractNumId w:val="11"/>
  </w:num>
  <w:num w:numId="12">
    <w:abstractNumId w:val="43"/>
  </w:num>
  <w:num w:numId="13">
    <w:abstractNumId w:val="22"/>
  </w:num>
  <w:num w:numId="14">
    <w:abstractNumId w:val="7"/>
  </w:num>
  <w:num w:numId="15">
    <w:abstractNumId w:val="0"/>
  </w:num>
  <w:num w:numId="16">
    <w:abstractNumId w:val="4"/>
  </w:num>
  <w:num w:numId="17">
    <w:abstractNumId w:val="2"/>
  </w:num>
  <w:num w:numId="18">
    <w:abstractNumId w:val="27"/>
  </w:num>
  <w:num w:numId="19">
    <w:abstractNumId w:val="21"/>
  </w:num>
  <w:num w:numId="20">
    <w:abstractNumId w:val="26"/>
  </w:num>
  <w:num w:numId="21">
    <w:abstractNumId w:val="48"/>
  </w:num>
  <w:num w:numId="22">
    <w:abstractNumId w:val="28"/>
  </w:num>
  <w:num w:numId="23">
    <w:abstractNumId w:val="31"/>
  </w:num>
  <w:num w:numId="24">
    <w:abstractNumId w:val="29"/>
  </w:num>
  <w:num w:numId="25">
    <w:abstractNumId w:val="36"/>
  </w:num>
  <w:num w:numId="26">
    <w:abstractNumId w:val="38"/>
  </w:num>
  <w:num w:numId="27">
    <w:abstractNumId w:val="32"/>
  </w:num>
  <w:num w:numId="28">
    <w:abstractNumId w:val="47"/>
  </w:num>
  <w:num w:numId="29">
    <w:abstractNumId w:val="19"/>
  </w:num>
  <w:num w:numId="30">
    <w:abstractNumId w:val="5"/>
  </w:num>
  <w:num w:numId="31">
    <w:abstractNumId w:val="13"/>
  </w:num>
  <w:num w:numId="32">
    <w:abstractNumId w:val="14"/>
  </w:num>
  <w:num w:numId="33">
    <w:abstractNumId w:val="37"/>
  </w:num>
  <w:num w:numId="34">
    <w:abstractNumId w:val="45"/>
  </w:num>
  <w:num w:numId="35">
    <w:abstractNumId w:val="40"/>
  </w:num>
  <w:num w:numId="36">
    <w:abstractNumId w:val="6"/>
  </w:num>
  <w:num w:numId="37">
    <w:abstractNumId w:val="24"/>
  </w:num>
  <w:num w:numId="38">
    <w:abstractNumId w:val="30"/>
  </w:num>
  <w:num w:numId="39">
    <w:abstractNumId w:val="12"/>
  </w:num>
  <w:num w:numId="40">
    <w:abstractNumId w:val="34"/>
  </w:num>
  <w:num w:numId="41">
    <w:abstractNumId w:val="15"/>
  </w:num>
  <w:num w:numId="42">
    <w:abstractNumId w:val="18"/>
  </w:num>
  <w:num w:numId="43">
    <w:abstractNumId w:val="17"/>
  </w:num>
  <w:num w:numId="44">
    <w:abstractNumId w:val="41"/>
  </w:num>
  <w:num w:numId="45">
    <w:abstractNumId w:val="25"/>
  </w:num>
  <w:num w:numId="46">
    <w:abstractNumId w:val="3"/>
  </w:num>
  <w:num w:numId="47">
    <w:abstractNumId w:val="16"/>
  </w:num>
  <w:num w:numId="48">
    <w:abstractNumId w:val="3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3C"/>
    <w:rsid w:val="00507403"/>
    <w:rsid w:val="00861B3C"/>
    <w:rsid w:val="008C154E"/>
    <w:rsid w:val="00A0609F"/>
    <w:rsid w:val="00AB4C01"/>
    <w:rsid w:val="00C14EF9"/>
    <w:rsid w:val="00C5666E"/>
    <w:rsid w:val="00C667C4"/>
    <w:rsid w:val="00D96455"/>
    <w:rsid w:val="00E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49038C-3AF8-47E8-896D-FA7ABAF8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45"/>
  </w:style>
  <w:style w:type="paragraph" w:styleId="1">
    <w:name w:val="heading 1"/>
    <w:basedOn w:val="a"/>
    <w:next w:val="a"/>
    <w:link w:val="10"/>
    <w:uiPriority w:val="9"/>
    <w:qFormat/>
    <w:rsid w:val="00232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0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030A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30A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5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030A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2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030A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E7E0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E0C"/>
  </w:style>
  <w:style w:type="paragraph" w:styleId="a6">
    <w:name w:val="footer"/>
    <w:basedOn w:val="a"/>
    <w:link w:val="a7"/>
    <w:uiPriority w:val="99"/>
    <w:unhideWhenUsed/>
    <w:rsid w:val="000E7E0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E0C"/>
  </w:style>
  <w:style w:type="character" w:customStyle="1" w:styleId="10">
    <w:name w:val="Заголовок 1 Знак"/>
    <w:basedOn w:val="a0"/>
    <w:link w:val="1"/>
    <w:uiPriority w:val="9"/>
    <w:rsid w:val="00232C20"/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0E7E0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E6BE0"/>
    <w:pPr>
      <w:spacing w:after="100"/>
    </w:pPr>
  </w:style>
  <w:style w:type="character" w:styleId="a9">
    <w:name w:val="Hyperlink"/>
    <w:basedOn w:val="a0"/>
    <w:uiPriority w:val="99"/>
    <w:unhideWhenUsed/>
    <w:rsid w:val="002E6BE0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F57C00"/>
    <w:rPr>
      <w:b/>
      <w:bCs/>
    </w:rPr>
  </w:style>
  <w:style w:type="paragraph" w:styleId="ab">
    <w:name w:val="Normal (Web)"/>
    <w:basedOn w:val="a"/>
    <w:uiPriority w:val="99"/>
    <w:semiHidden/>
    <w:unhideWhenUsed/>
    <w:rsid w:val="008C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02DA"/>
    <w:rPr>
      <w:rFonts w:asciiTheme="majorHAnsi" w:eastAsiaTheme="majorEastAsia" w:hAnsiTheme="majorHAnsi" w:cstheme="majorBidi"/>
      <w:color w:val="7030A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02DA"/>
    <w:rPr>
      <w:rFonts w:asciiTheme="majorHAnsi" w:eastAsiaTheme="majorEastAsia" w:hAnsiTheme="majorHAnsi" w:cstheme="majorBidi"/>
      <w:color w:val="7030A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45A0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5A00"/>
    <w:pPr>
      <w:spacing w:after="100"/>
      <w:ind w:left="440"/>
    </w:pPr>
  </w:style>
  <w:style w:type="table" w:styleId="ac">
    <w:name w:val="Table Grid"/>
    <w:basedOn w:val="a1"/>
    <w:uiPriority w:val="39"/>
    <w:rsid w:val="00F26C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C27A8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1A02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A029F"/>
    <w:pPr>
      <w:spacing w:line="240" w:lineRule="auto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1A029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02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A029F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A0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029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502DA"/>
    <w:rPr>
      <w:rFonts w:asciiTheme="majorHAnsi" w:eastAsiaTheme="majorEastAsia" w:hAnsiTheme="majorHAnsi" w:cstheme="majorBidi"/>
      <w:i/>
      <w:iCs/>
      <w:color w:val="7030A0"/>
    </w:rPr>
  </w:style>
  <w:style w:type="character" w:styleId="af5">
    <w:name w:val="FollowedHyperlink"/>
    <w:basedOn w:val="a0"/>
    <w:uiPriority w:val="99"/>
    <w:semiHidden/>
    <w:unhideWhenUsed/>
    <w:rsid w:val="00000E62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502DA"/>
    <w:rPr>
      <w:rFonts w:asciiTheme="majorHAnsi" w:eastAsiaTheme="majorEastAsia" w:hAnsiTheme="majorHAnsi" w:cstheme="majorBidi"/>
      <w:color w:val="7030A0"/>
    </w:rPr>
  </w:style>
  <w:style w:type="character" w:styleId="af6">
    <w:name w:val="Intense Emphasis"/>
    <w:basedOn w:val="a0"/>
    <w:uiPriority w:val="21"/>
    <w:qFormat/>
    <w:rsid w:val="006502DA"/>
    <w:rPr>
      <w:i/>
      <w:iCs/>
      <w:color w:val="7030A0"/>
    </w:rPr>
  </w:style>
  <w:style w:type="character" w:styleId="af7">
    <w:name w:val="Intense Reference"/>
    <w:basedOn w:val="a0"/>
    <w:uiPriority w:val="32"/>
    <w:qFormat/>
    <w:rsid w:val="00232C20"/>
    <w:rPr>
      <w:b/>
      <w:bCs/>
      <w:smallCaps/>
      <w:color w:val="7030A0"/>
      <w:spacing w:val="5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B0vpthM5URdoXJFZIxIqqFi8Q==">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2592</Words>
  <Characters>1478</Characters>
  <Application>Microsoft Office Word</Application>
  <DocSecurity>4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Женис Каиржанова</dc:creator>
  <cp:lastModifiedBy>Воздвиженський Денис Ярославович</cp:lastModifiedBy>
  <cp:revision>2</cp:revision>
  <dcterms:created xsi:type="dcterms:W3CDTF">2020-04-07T21:25:00Z</dcterms:created>
  <dcterms:modified xsi:type="dcterms:W3CDTF">2020-04-07T21:25:00Z</dcterms:modified>
</cp:coreProperties>
</file>