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17" w:rsidRDefault="00B95017">
      <w:pPr>
        <w:ind w:left="567" w:hanging="567"/>
        <w:jc w:val="right"/>
        <w:rPr>
          <w:i/>
          <w:sz w:val="20"/>
          <w:szCs w:val="20"/>
        </w:rPr>
      </w:pPr>
    </w:p>
    <w:p w:rsidR="00B95017" w:rsidRDefault="00B95017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</w:rPr>
      </w:pPr>
      <w:bookmarkStart w:id="0" w:name="_GoBack"/>
      <w:bookmarkEnd w:id="0"/>
    </w:p>
    <w:p w:rsidR="00B95017" w:rsidRDefault="000553E8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00B0F0"/>
          <w:sz w:val="20"/>
          <w:szCs w:val="20"/>
        </w:rPr>
        <w:t xml:space="preserve">Додаток </w:t>
      </w:r>
      <w:proofErr w:type="gramStart"/>
      <w:r>
        <w:rPr>
          <w:i/>
          <w:color w:val="00B0F0"/>
          <w:sz w:val="20"/>
          <w:szCs w:val="20"/>
        </w:rPr>
        <w:t xml:space="preserve">5 </w:t>
      </w:r>
      <w:r>
        <w:rPr>
          <w:i/>
          <w:color w:val="808080"/>
          <w:sz w:val="20"/>
          <w:szCs w:val="20"/>
        </w:rPr>
        <w:t xml:space="preserve"> до</w:t>
      </w:r>
      <w:proofErr w:type="gramEnd"/>
      <w:r>
        <w:rPr>
          <w:i/>
          <w:color w:val="808080"/>
          <w:sz w:val="20"/>
          <w:szCs w:val="20"/>
        </w:rPr>
        <w:t xml:space="preserve"> Публічної пропозиції АБ «УКРГАЗБАНК»</w:t>
      </w:r>
    </w:p>
    <w:p w:rsidR="00B95017" w:rsidRDefault="000553E8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на укладання договору комплексного банківського обслуговування</w:t>
      </w:r>
    </w:p>
    <w:p w:rsidR="00B95017" w:rsidRDefault="000553E8">
      <w:pPr>
        <w:tabs>
          <w:tab w:val="left" w:pos="4065"/>
        </w:tabs>
        <w:ind w:left="284"/>
        <w:jc w:val="right"/>
        <w:rPr>
          <w:i/>
          <w:color w:val="80808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115570</wp:posOffset>
            </wp:positionV>
            <wp:extent cx="2496820" cy="48514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017" w:rsidRDefault="00B95017">
      <w:pPr>
        <w:tabs>
          <w:tab w:val="left" w:pos="6840"/>
        </w:tabs>
        <w:rPr>
          <w:sz w:val="20"/>
          <w:szCs w:val="20"/>
        </w:rPr>
      </w:pPr>
    </w:p>
    <w:p w:rsidR="00B95017" w:rsidRDefault="00B95017">
      <w:pPr>
        <w:tabs>
          <w:tab w:val="left" w:pos="6840"/>
        </w:tabs>
        <w:rPr>
          <w:sz w:val="20"/>
          <w:szCs w:val="20"/>
        </w:rPr>
      </w:pPr>
    </w:p>
    <w:p w:rsidR="00B95017" w:rsidRDefault="00B95017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</w:p>
    <w:p w:rsidR="00B95017" w:rsidRDefault="000553E8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[Заява-</w:t>
      </w:r>
      <w:proofErr w:type="gramStart"/>
      <w:r>
        <w:rPr>
          <w:i/>
          <w:color w:val="00B050"/>
          <w:sz w:val="20"/>
          <w:szCs w:val="20"/>
        </w:rPr>
        <w:t>Договір  до</w:t>
      </w:r>
      <w:proofErr w:type="gramEnd"/>
      <w:r>
        <w:rPr>
          <w:i/>
          <w:color w:val="00B050"/>
          <w:sz w:val="20"/>
          <w:szCs w:val="20"/>
        </w:rPr>
        <w:t xml:space="preserve"> Вкладу «Стандарт» із:</w:t>
      </w:r>
    </w:p>
    <w:p w:rsidR="00B95017" w:rsidRDefault="000553E8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- капіталізацією процентів</w:t>
      </w:r>
    </w:p>
    <w:p w:rsidR="00B95017" w:rsidRDefault="000553E8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- пролонгацією</w:t>
      </w:r>
    </w:p>
    <w:p w:rsidR="00B95017" w:rsidRDefault="000553E8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- можливістю дострокового повернення (повна/часткова сума)]</w:t>
      </w:r>
    </w:p>
    <w:p w:rsidR="00B95017" w:rsidRDefault="00B95017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</w:p>
    <w:p w:rsidR="00B95017" w:rsidRDefault="000553E8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B95017" w:rsidRDefault="000553E8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 оформленні Заяви-</w:t>
      </w:r>
      <w:proofErr w:type="gramStart"/>
      <w:r>
        <w:rPr>
          <w:i/>
          <w:color w:val="00B050"/>
          <w:sz w:val="20"/>
          <w:szCs w:val="20"/>
        </w:rPr>
        <w:t>Договору  обираються</w:t>
      </w:r>
      <w:proofErr w:type="gramEnd"/>
      <w:r>
        <w:rPr>
          <w:i/>
          <w:color w:val="00B050"/>
          <w:sz w:val="20"/>
          <w:szCs w:val="20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B95017" w:rsidRDefault="00B95017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</w:p>
    <w:p w:rsidR="00B95017" w:rsidRDefault="00B95017">
      <w:pPr>
        <w:tabs>
          <w:tab w:val="left" w:pos="6840"/>
        </w:tabs>
        <w:rPr>
          <w:sz w:val="20"/>
          <w:szCs w:val="20"/>
        </w:rPr>
      </w:pPr>
    </w:p>
    <w:p w:rsidR="00B95017" w:rsidRDefault="00B95017">
      <w:pPr>
        <w:tabs>
          <w:tab w:val="left" w:pos="6840"/>
        </w:tabs>
        <w:rPr>
          <w:sz w:val="20"/>
          <w:szCs w:val="20"/>
        </w:rPr>
      </w:pPr>
    </w:p>
    <w:p w:rsidR="00B95017" w:rsidRDefault="000553E8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ДОГОВІР БАНКІВСЬКОГО ВКЛАДУ №________________________ </w:t>
      </w:r>
    </w:p>
    <w:p w:rsidR="00B95017" w:rsidRDefault="000553E8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(Заява-Договір банківського вкладу «Стандарт»)</w:t>
      </w:r>
    </w:p>
    <w:p w:rsidR="00B95017" w:rsidRDefault="00B95017">
      <w:pPr>
        <w:tabs>
          <w:tab w:val="left" w:pos="6840"/>
        </w:tabs>
        <w:rPr>
          <w:sz w:val="20"/>
          <w:szCs w:val="20"/>
        </w:rPr>
      </w:pPr>
    </w:p>
    <w:p w:rsidR="00B95017" w:rsidRDefault="000553E8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м. __________________</w:t>
      </w:r>
      <w:r>
        <w:rPr>
          <w:sz w:val="20"/>
          <w:szCs w:val="20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5017" w:rsidRDefault="00B95017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499pt;margin-top:0;width:2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" filled="f" stroked="f">
                <v:textbox inset="0,0,0,0">
                  <w:txbxContent>
                    <w:p w:rsidR="00B95017" w:rsidRDefault="00B95017"/>
                  </w:txbxContent>
                </v:textbox>
              </v:rect>
            </w:pict>
          </mc:Fallback>
        </mc:AlternateContent>
      </w:r>
    </w:p>
    <w:p w:rsidR="00B95017" w:rsidRDefault="00B95017">
      <w:pPr>
        <w:tabs>
          <w:tab w:val="left" w:pos="6840"/>
        </w:tabs>
        <w:rPr>
          <w:sz w:val="20"/>
          <w:szCs w:val="20"/>
        </w:rPr>
      </w:pPr>
    </w:p>
    <w:tbl>
      <w:tblPr>
        <w:tblStyle w:val="Style40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95017">
        <w:tc>
          <w:tcPr>
            <w:tcW w:w="10915" w:type="dxa"/>
            <w:tcBorders>
              <w:bottom w:val="single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АБ «УКРГАЗБАНК»  (далі – Банк або КНЕДП)</w:t>
            </w:r>
          </w:p>
        </w:tc>
      </w:tr>
    </w:tbl>
    <w:p w:rsidR="00B95017" w:rsidRDefault="00B95017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Style41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B9501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B95017" w:rsidRDefault="000553E8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Дані Клієнта (далі – Вкладник)</w:t>
            </w:r>
          </w:p>
        </w:tc>
      </w:tr>
      <w:tr w:rsidR="00B95017">
        <w:trPr>
          <w:trHeight w:val="230"/>
        </w:trPr>
        <w:tc>
          <w:tcPr>
            <w:tcW w:w="2834" w:type="dxa"/>
            <w:vMerge w:val="restart"/>
          </w:tcPr>
          <w:p w:rsidR="00B95017" w:rsidRDefault="0005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 найменування</w:t>
            </w:r>
          </w:p>
        </w:tc>
        <w:tc>
          <w:tcPr>
            <w:tcW w:w="8081" w:type="dxa"/>
            <w:gridSpan w:val="5"/>
          </w:tcPr>
          <w:p w:rsidR="00B95017" w:rsidRDefault="00B95017">
            <w:pPr>
              <w:ind w:left="-58"/>
              <w:rPr>
                <w:i/>
                <w:sz w:val="20"/>
                <w:szCs w:val="20"/>
              </w:rPr>
            </w:pPr>
          </w:p>
          <w:p w:rsidR="00B95017" w:rsidRDefault="00B95017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B95017">
        <w:trPr>
          <w:trHeight w:val="144"/>
        </w:trPr>
        <w:tc>
          <w:tcPr>
            <w:tcW w:w="2834" w:type="dxa"/>
            <w:vMerge/>
          </w:tcPr>
          <w:p w:rsidR="00B95017" w:rsidRDefault="00B95017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:rsidR="00B95017" w:rsidRDefault="000553E8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B9501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9501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t>Унікальний номер запису в реєстрі (УНЗР) (з</w:t>
            </w:r>
            <w:r>
              <w:rPr>
                <w:i/>
                <w:color w:val="000000"/>
                <w:sz w:val="16"/>
                <w:szCs w:val="16"/>
              </w:rPr>
              <w:t xml:space="preserve">а наявності - для </w:t>
            </w:r>
            <w: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9501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9501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95017">
        <w:trPr>
          <w:trHeight w:val="498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якщо Клієнт не є платником ПДВ, зазначається «Не є платником ПДВ»</w:t>
            </w:r>
          </w:p>
        </w:tc>
      </w:tr>
      <w:tr w:rsidR="00B95017">
        <w:trPr>
          <w:trHeight w:val="259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95017">
        <w:trPr>
          <w:trHeight w:val="30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p w:rsidR="00B95017" w:rsidRDefault="00B9501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42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B9501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B95017" w:rsidRDefault="000553E8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B95017">
        <w:trPr>
          <w:trHeight w:val="273"/>
        </w:trPr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320478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03087, м. Київ, вул. Єреванська,1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 «УКРГАЗБАНК»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B95017">
        <w:tc>
          <w:tcPr>
            <w:tcW w:w="2410" w:type="dxa"/>
            <w:shd w:val="clear" w:color="auto" w:fill="FFFFFF"/>
          </w:tcPr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B95017" w:rsidRDefault="00B9501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95017">
        <w:tc>
          <w:tcPr>
            <w:tcW w:w="10915" w:type="dxa"/>
            <w:gridSpan w:val="2"/>
            <w:shd w:val="clear" w:color="auto" w:fill="BDD6EE"/>
          </w:tcPr>
          <w:p w:rsidR="00B95017" w:rsidRDefault="000553E8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Заява про розміщення Вкладу </w:t>
            </w:r>
          </w:p>
        </w:tc>
      </w:tr>
    </w:tbl>
    <w:p w:rsidR="00B95017" w:rsidRDefault="00B95017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Style43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95017">
        <w:trPr>
          <w:trHeight w:val="695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B95017" w:rsidRDefault="000553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Просимо розмістити Вклад на наступних умовах:</w:t>
            </w:r>
          </w:p>
          <w:p w:rsidR="00B95017" w:rsidRDefault="000553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Вид банківського Вкладу: «Стандарт». </w:t>
            </w:r>
          </w:p>
          <w:p w:rsidR="00B95017" w:rsidRDefault="000553E8">
            <w:pPr>
              <w:ind w:firstLine="5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Сума </w:t>
            </w:r>
            <w:proofErr w:type="gramStart"/>
            <w:r>
              <w:rPr>
                <w:sz w:val="20"/>
                <w:szCs w:val="20"/>
              </w:rPr>
              <w:t>Вкладу  _</w:t>
            </w:r>
            <w:proofErr w:type="gramEnd"/>
            <w:r>
              <w:rPr>
                <w:sz w:val="20"/>
                <w:szCs w:val="20"/>
              </w:rPr>
              <w:t xml:space="preserve">_______(_______) ________ </w:t>
            </w:r>
            <w:r>
              <w:rPr>
                <w:i/>
                <w:color w:val="00B050"/>
                <w:sz w:val="20"/>
                <w:szCs w:val="20"/>
              </w:rPr>
              <w:t xml:space="preserve">(сума цифрами та прописом  (мінімально: 1 000 гривень; 200 доларів США; 200 євро). /При розміщенні Вкладу в іноземній валюті без наявності у Вкладника відкритого в Банку поточного рахунку у валюті Вкладу, мінімальна сума становить: 10 000,00 доларів США, 25 000,00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євро./</w:t>
            </w:r>
            <w:proofErr w:type="gramEnd"/>
          </w:p>
          <w:p w:rsidR="00B95017" w:rsidRDefault="000553E8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Валюта </w:t>
            </w:r>
            <w:proofErr w:type="gramStart"/>
            <w:r>
              <w:rPr>
                <w:color w:val="000000"/>
                <w:sz w:val="20"/>
                <w:szCs w:val="20"/>
              </w:rPr>
              <w:t>Вкладу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 </w:t>
            </w:r>
            <w:r>
              <w:rPr>
                <w:i/>
                <w:color w:val="00B050"/>
                <w:sz w:val="20"/>
                <w:szCs w:val="20"/>
              </w:rPr>
              <w:t>(гривня, долари США, євро);</w:t>
            </w:r>
          </w:p>
          <w:p w:rsidR="00B95017" w:rsidRDefault="000553E8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 Строк зберігання грошових коштів з 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_.____ по __.__.____.</w:t>
            </w:r>
            <w:r>
              <w:rPr>
                <w:i/>
                <w:color w:val="7F7F7F"/>
                <w:sz w:val="20"/>
                <w:szCs w:val="20"/>
              </w:rPr>
              <w:t xml:space="preserve">  </w:t>
            </w:r>
            <w:r>
              <w:rPr>
                <w:i/>
                <w:color w:val="00B050"/>
                <w:sz w:val="20"/>
                <w:szCs w:val="20"/>
              </w:rPr>
              <w:t xml:space="preserve">(допустимий діапазон строків - від 3 по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732  календарних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днів).</w:t>
            </w:r>
          </w:p>
          <w:p w:rsidR="00B95017" w:rsidRDefault="000553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 Процентна </w:t>
            </w:r>
            <w:proofErr w:type="gramStart"/>
            <w:r>
              <w:rPr>
                <w:color w:val="000000"/>
                <w:sz w:val="20"/>
                <w:szCs w:val="20"/>
              </w:rPr>
              <w:t>ставка:_</w:t>
            </w:r>
            <w:proofErr w:type="gramEnd"/>
            <w:r>
              <w:rPr>
                <w:color w:val="000000"/>
                <w:sz w:val="20"/>
                <w:szCs w:val="20"/>
              </w:rPr>
              <w:t>_________ % річних.</w:t>
            </w:r>
            <w:r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:rsidR="00B95017" w:rsidRDefault="000553E8">
            <w:pPr>
              <w:tabs>
                <w:tab w:val="left" w:pos="7740"/>
              </w:tabs>
              <w:ind w:right="-108"/>
              <w:rPr>
                <w:i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>
              <w:rPr>
                <w:color w:val="000000"/>
                <w:sz w:val="20"/>
                <w:szCs w:val="20"/>
              </w:rPr>
              <w:t xml:space="preserve">Періодичність виплати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процентів: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🗆    щомісяця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🗆    в кінці строку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🗆    капіталізація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(обрати  варіант)</w:t>
            </w:r>
          </w:p>
          <w:p w:rsidR="00B95017" w:rsidRDefault="000553E8">
            <w:pP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3.7. Реквізити рахунку для: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95017" w:rsidRDefault="000553E8">
            <w:pPr>
              <w:jc w:val="both"/>
              <w:rPr>
                <w:i/>
                <w:color w:val="00B050"/>
                <w:sz w:val="19"/>
                <w:szCs w:val="19"/>
              </w:rPr>
            </w:pPr>
            <w:r>
              <w:rPr>
                <w:i/>
                <w:color w:val="00B050"/>
                <w:sz w:val="19"/>
                <w:szCs w:val="19"/>
              </w:rPr>
              <w:t xml:space="preserve">&lt;обрати один з варіантів розміщення: </w:t>
            </w:r>
            <w:r>
              <w:rPr>
                <w:i/>
                <w:color w:val="00B050"/>
                <w:sz w:val="19"/>
                <w:szCs w:val="19"/>
                <w:lang w:val="uk-UA"/>
              </w:rPr>
              <w:t>здійснення</w:t>
            </w:r>
            <w:r>
              <w:rPr>
                <w:i/>
                <w:color w:val="00B050"/>
                <w:sz w:val="19"/>
                <w:szCs w:val="19"/>
              </w:rPr>
              <w:t xml:space="preserve"> Банком </w:t>
            </w:r>
            <w:r>
              <w:rPr>
                <w:i/>
                <w:color w:val="00B050"/>
                <w:sz w:val="19"/>
                <w:szCs w:val="19"/>
                <w:lang w:val="uk-UA"/>
              </w:rPr>
              <w:t xml:space="preserve">Дебетового переказу </w:t>
            </w:r>
            <w:r>
              <w:rPr>
                <w:i/>
                <w:color w:val="00B050"/>
                <w:sz w:val="19"/>
                <w:szCs w:val="19"/>
              </w:rPr>
              <w:t xml:space="preserve">або самостійне перерахування Клієнтом з іншого </w:t>
            </w:r>
            <w:proofErr w:type="gramStart"/>
            <w:r>
              <w:rPr>
                <w:i/>
                <w:color w:val="00B050"/>
                <w:sz w:val="19"/>
                <w:szCs w:val="19"/>
              </w:rPr>
              <w:t>Банку &gt;</w:t>
            </w:r>
            <w:proofErr w:type="gramEnd"/>
          </w:p>
          <w:p w:rsidR="00B95017" w:rsidRDefault="000553E8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Розміщення коштів на Депозитному рахунку шляхом </w:t>
            </w:r>
            <w:r>
              <w:rPr>
                <w:color w:val="000000"/>
                <w:sz w:val="20"/>
                <w:szCs w:val="20"/>
                <w:lang w:val="uk-UA"/>
              </w:rPr>
              <w:t>здійснення</w:t>
            </w:r>
            <w:r>
              <w:rPr>
                <w:color w:val="000000"/>
                <w:sz w:val="20"/>
                <w:szCs w:val="20"/>
              </w:rPr>
              <w:t xml:space="preserve"> Банком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Дебетового переказу</w:t>
            </w:r>
            <w:r>
              <w:rPr>
                <w:color w:val="000000"/>
                <w:sz w:val="20"/>
                <w:szCs w:val="20"/>
              </w:rPr>
              <w:t xml:space="preserve">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поточного рахунку </w:t>
            </w:r>
            <w:r>
              <w:rPr>
                <w:color w:val="000000"/>
                <w:sz w:val="20"/>
                <w:szCs w:val="20"/>
              </w:rPr>
              <w:t>№ UA ___________________________;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або </w:t>
            </w:r>
          </w:p>
          <w:p w:rsidR="00B95017" w:rsidRDefault="000553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Розміщення коштів на Депозитному рахунку шляхом перерахування з</w:t>
            </w:r>
            <w:r>
              <w:rPr>
                <w:sz w:val="20"/>
                <w:szCs w:val="20"/>
                <w:lang w:val="uk-UA"/>
              </w:rPr>
              <w:t xml:space="preserve"> поточного</w:t>
            </w:r>
            <w:r>
              <w:rPr>
                <w:sz w:val="20"/>
                <w:szCs w:val="20"/>
              </w:rPr>
              <w:t xml:space="preserve"> рахунку в іншому Банку: № UA ___________________________;</w:t>
            </w:r>
          </w:p>
          <w:p w:rsidR="00B95017" w:rsidRDefault="00B95017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B95017" w:rsidRDefault="000553E8">
            <w:pPr>
              <w:tabs>
                <w:tab w:val="left" w:pos="284"/>
              </w:tabs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обрати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один з варіантів виплати процентів та суми Вкладу&gt;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Варіант А обирається якщо вклад в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національній валюті</w:t>
            </w:r>
            <w:r>
              <w:rPr>
                <w:i/>
                <w:color w:val="00B050"/>
                <w:sz w:val="20"/>
                <w:szCs w:val="20"/>
              </w:rPr>
              <w:t xml:space="preserve">, або якщо вклад в іноземній валюті та повернення коштів буде здійснюватися на рахунок відкритий в АБ «УКРГАЗБАНК» </w:t>
            </w:r>
          </w:p>
          <w:p w:rsidR="00B95017" w:rsidRDefault="000553E8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процентів в тому числі з моменту пролонгації: № UA ______________________;</w:t>
            </w:r>
          </w:p>
          <w:p w:rsidR="00B95017" w:rsidRDefault="000553E8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суми Вкладу в тому числі з моменту пролонгації: № UA ___________________;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Варіант Б 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варіант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обирається якщо вклад  в 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національній валюті</w:t>
            </w:r>
            <w:r>
              <w:rPr>
                <w:i/>
                <w:color w:val="00B050"/>
                <w:sz w:val="20"/>
                <w:szCs w:val="20"/>
              </w:rPr>
              <w:t xml:space="preserve"> та повернення коштів буде здійснюватись на рахунок відкритий в іншому банку &gt;</w:t>
            </w:r>
          </w:p>
          <w:p w:rsidR="00B95017" w:rsidRDefault="000553E8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Виплати процентів в тому числі з моменту пролонгації: № UA_______________________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_  </w:t>
            </w:r>
            <w:r>
              <w:rPr>
                <w:color w:val="000000"/>
                <w:sz w:val="20"/>
                <w:szCs w:val="20"/>
                <w:lang w:val="uk-UA"/>
              </w:rPr>
              <w:t>відкритий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в ___________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95017" w:rsidRDefault="000553E8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суми Вкладу в тому числі з моменту пролонгації: № UA_____________________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_ 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відкритий в ___________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>Варіант В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обирається якщо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вклад  в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 іноземній валюті та повернення коштів буде здійснюватися на рахунок відкритий в іншому Банку </w:t>
            </w:r>
          </w:p>
          <w:p w:rsidR="00B95017" w:rsidRDefault="000553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Виплати процентів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 суми Вкладу в тому числі з моменту пролонгації:</w:t>
            </w:r>
          </w:p>
          <w:tbl>
            <w:tblPr>
              <w:tblStyle w:val="Style44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229"/>
            </w:tblGrid>
            <w:tr w:rsidR="00B95017" w:rsidRPr="00DF57AD">
              <w:trPr>
                <w:trHeight w:val="177"/>
              </w:trPr>
              <w:tc>
                <w:tcPr>
                  <w:tcW w:w="3402" w:type="dxa"/>
                  <w:vMerge w:val="restart"/>
                  <w:vAlign w:val="center"/>
                </w:tcPr>
                <w:p w:rsidR="00B95017" w:rsidRDefault="000553E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Correspondent Bank/</w:t>
                  </w:r>
                  <w:r>
                    <w:rPr>
                      <w:sz w:val="20"/>
                      <w:szCs w:val="20"/>
                    </w:rPr>
                    <w:t>Банк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кореспондент</w:t>
                  </w:r>
                  <w:r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:rsidR="00B95017" w:rsidRDefault="000553E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SWIFT code:</w:t>
                  </w:r>
                </w:p>
                <w:p w:rsidR="00B95017" w:rsidRDefault="000553E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Beneficiary Bank/</w:t>
                  </w:r>
                  <w:r>
                    <w:rPr>
                      <w:sz w:val="20"/>
                      <w:szCs w:val="20"/>
                    </w:rPr>
                    <w:t>Банк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одержувача</w:t>
                  </w:r>
                  <w:r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:rsidR="00B95017" w:rsidRDefault="000553E8">
                  <w:pPr>
                    <w:ind w:right="131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SWIFT code: </w:t>
                  </w:r>
                </w:p>
                <w:p w:rsidR="00B95017" w:rsidRDefault="000553E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Асс</w:t>
                  </w:r>
                  <w:r>
                    <w:rPr>
                      <w:sz w:val="20"/>
                      <w:szCs w:val="20"/>
                      <w:lang w:val="en-US"/>
                    </w:rPr>
                    <w:t>.№</w:t>
                  </w:r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B95017" w:rsidRDefault="000553E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Beneficiary:   </w:t>
                  </w:r>
                </w:p>
                <w:p w:rsidR="00B95017" w:rsidRDefault="000553E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Adress:</w:t>
                  </w: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5017" w:rsidRPr="00DF57AD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B95017" w:rsidRDefault="00B9501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5017" w:rsidRPr="00DF57AD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B95017" w:rsidRDefault="00B9501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5017" w:rsidRPr="00DF57AD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B95017" w:rsidRDefault="00B9501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5017" w:rsidRPr="00DF57AD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B95017" w:rsidRDefault="00B9501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5017" w:rsidRPr="00DF57AD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B95017" w:rsidRDefault="00B9501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5017" w:rsidRPr="00DF57AD">
              <w:trPr>
                <w:trHeight w:val="122"/>
              </w:trPr>
              <w:tc>
                <w:tcPr>
                  <w:tcW w:w="3402" w:type="dxa"/>
                  <w:vMerge/>
                  <w:vAlign w:val="center"/>
                </w:tcPr>
                <w:p w:rsidR="00B95017" w:rsidRDefault="00B9501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B95017" w:rsidRDefault="00B9501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5017" w:rsidRPr="00361107" w:rsidRDefault="000553E8">
            <w:pPr>
              <w:tabs>
                <w:tab w:val="left" w:pos="7740"/>
              </w:tabs>
              <w:ind w:righ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Вкладник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погоджується</w:t>
            </w:r>
            <w:r w:rsidRPr="003611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що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всі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комісії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банків</w:t>
            </w:r>
            <w:r w:rsidRPr="003611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кореспондентів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перерахуванні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Банком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суми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Вкладу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нарахованих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процентів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поточний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рахунок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Вкладника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іноземній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валюті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іншій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банківській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установі</w:t>
            </w:r>
            <w:r w:rsidRPr="003611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реквізити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якого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зазначені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цьому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пункті</w:t>
            </w:r>
            <w:r w:rsidRPr="003611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утримуються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банками</w:t>
            </w:r>
            <w:r w:rsidRPr="00361107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кореспондентами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із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суми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Вкладу</w:t>
            </w:r>
            <w:r w:rsidRPr="0036110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та</w:t>
            </w:r>
            <w:r w:rsidRPr="0036110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суми</w:t>
            </w:r>
            <w:proofErr w:type="gramEnd"/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нарахованих</w:t>
            </w:r>
            <w:r w:rsidRPr="0036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процентів</w:t>
            </w:r>
            <w:r w:rsidRPr="00361107">
              <w:rPr>
                <w:sz w:val="20"/>
                <w:szCs w:val="20"/>
              </w:rPr>
              <w:t>.</w:t>
            </w:r>
          </w:p>
          <w:p w:rsidR="00B95017" w:rsidRDefault="000553E8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Можливість </w:t>
            </w:r>
            <w:proofErr w:type="gramStart"/>
            <w:r>
              <w:rPr>
                <w:sz w:val="20"/>
                <w:szCs w:val="20"/>
              </w:rPr>
              <w:t>поповнення:  не</w:t>
            </w:r>
            <w:proofErr w:type="gramEnd"/>
            <w:r>
              <w:rPr>
                <w:sz w:val="20"/>
                <w:szCs w:val="20"/>
              </w:rPr>
              <w:t xml:space="preserve"> передбачено. </w:t>
            </w:r>
          </w:p>
          <w:p w:rsidR="00B95017" w:rsidRDefault="000553E8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 Пролонгація: дозволяється. Вкладник має право на збільшення /зменшення суми Вкладу в день пролонгації. Часткове повернення Вкладу здійснюється на підставі відповідної Заяви, за формою встановленою Банком, при цьому залишок на Депозитному рахунку не повинен бути менше, ніж мінімальна сума вкладу.</w:t>
            </w:r>
          </w:p>
          <w:p w:rsidR="00B95017" w:rsidRDefault="000553E8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 Можливість дострокового повернення Вкладу/частини Вкладу: не передбачено. </w:t>
            </w:r>
          </w:p>
          <w:p w:rsidR="00B95017" w:rsidRDefault="000553E8">
            <w:pPr>
              <w:ind w:right="143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 xml:space="preserve">якщо Клієнту погоджено укладання договору з правом здійснення дострокового повернення Вкладу в повній сумі/частини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Вкладу &gt;</w:t>
            </w:r>
            <w:proofErr w:type="gramEnd"/>
          </w:p>
          <w:p w:rsidR="00B95017" w:rsidRDefault="000553E8">
            <w:pPr>
              <w:numPr>
                <w:ilvl w:val="1"/>
                <w:numId w:val="1"/>
              </w:numPr>
              <w:ind w:righ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Можливість дострокового повернення частини Вкладу, або повернення Вкладу в повній сумі в тому числі з моменту пролонгації Договору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 xml:space="preserve">дійснюється на третій </w:t>
            </w:r>
            <w:r>
              <w:rPr>
                <w:sz w:val="20"/>
                <w:szCs w:val="20"/>
                <w:lang w:val="uk-UA"/>
              </w:rPr>
              <w:t>робочий день (Операційний день)</w:t>
            </w:r>
            <w:r>
              <w:rPr>
                <w:sz w:val="20"/>
                <w:szCs w:val="20"/>
              </w:rPr>
              <w:t xml:space="preserve"> з дати прийняття Банком відповідної заяви, при цьому проценти за весь строк зберігання грошових коштів </w:t>
            </w:r>
            <w:r>
              <w:rPr>
                <w:sz w:val="20"/>
                <w:szCs w:val="20"/>
                <w:lang w:val="uk-UA"/>
              </w:rPr>
              <w:t>/пролонгований строк зберігання</w:t>
            </w:r>
            <w:r>
              <w:rPr>
                <w:sz w:val="20"/>
                <w:szCs w:val="20"/>
              </w:rPr>
              <w:t xml:space="preserve"> грошових коштів перераховуються за зниженою </w:t>
            </w:r>
            <w:proofErr w:type="gramStart"/>
            <w:r>
              <w:rPr>
                <w:sz w:val="20"/>
                <w:szCs w:val="20"/>
              </w:rPr>
              <w:t>процентною  ставкою</w:t>
            </w:r>
            <w:proofErr w:type="gramEnd"/>
            <w:r>
              <w:rPr>
                <w:sz w:val="20"/>
                <w:szCs w:val="20"/>
              </w:rPr>
              <w:t xml:space="preserve"> на умовах: </w:t>
            </w:r>
          </w:p>
          <w:tbl>
            <w:tblPr>
              <w:tblStyle w:val="Style45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245"/>
            </w:tblGrid>
            <w:tr w:rsidR="00B95017">
              <w:tc>
                <w:tcPr>
                  <w:tcW w:w="5415" w:type="dxa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Строк фактичного розміщення Вкладу/частини Вкладу, що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достроково </w:t>
                  </w:r>
                  <w:r>
                    <w:rPr>
                      <w:sz w:val="20"/>
                      <w:szCs w:val="20"/>
                    </w:rPr>
                    <w:t>повертається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(в тому числі з моменту пролонгації),</w:t>
                  </w:r>
                </w:p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дні </w:t>
                  </w:r>
                </w:p>
              </w:tc>
              <w:tc>
                <w:tcPr>
                  <w:tcW w:w="5245" w:type="dxa"/>
                  <w:vAlign w:val="center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Фактична (знижена) процентна ставка, в % від процентної ставки, що діяла протягом строку фактичного розміщення Вкладу/частини Вкладу</w:t>
                  </w:r>
                </w:p>
              </w:tc>
            </w:tr>
            <w:tr w:rsidR="00B95017">
              <w:tc>
                <w:tcPr>
                  <w:tcW w:w="5415" w:type="dxa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 92 </w:t>
                  </w:r>
                </w:p>
              </w:tc>
              <w:tc>
                <w:tcPr>
                  <w:tcW w:w="5245" w:type="dxa"/>
                </w:tcPr>
                <w:p w:rsidR="00B95017" w:rsidRDefault="000553E8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15,00%</w:t>
                  </w:r>
                </w:p>
              </w:tc>
            </w:tr>
            <w:tr w:rsidR="00B95017">
              <w:tc>
                <w:tcPr>
                  <w:tcW w:w="5415" w:type="dxa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93 по 183 </w:t>
                  </w:r>
                </w:p>
              </w:tc>
              <w:tc>
                <w:tcPr>
                  <w:tcW w:w="5245" w:type="dxa"/>
                </w:tcPr>
                <w:p w:rsidR="00B95017" w:rsidRDefault="000553E8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30,00%</w:t>
                  </w:r>
                </w:p>
              </w:tc>
            </w:tr>
            <w:tr w:rsidR="00B95017">
              <w:tc>
                <w:tcPr>
                  <w:tcW w:w="5415" w:type="dxa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184 по 275 </w:t>
                  </w:r>
                </w:p>
              </w:tc>
              <w:tc>
                <w:tcPr>
                  <w:tcW w:w="5245" w:type="dxa"/>
                </w:tcPr>
                <w:p w:rsidR="00B95017" w:rsidRDefault="000553E8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40,00%</w:t>
                  </w:r>
                </w:p>
              </w:tc>
            </w:tr>
            <w:tr w:rsidR="00B95017">
              <w:tc>
                <w:tcPr>
                  <w:tcW w:w="5415" w:type="dxa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276 по 365 </w:t>
                  </w:r>
                </w:p>
              </w:tc>
              <w:tc>
                <w:tcPr>
                  <w:tcW w:w="5245" w:type="dxa"/>
                </w:tcPr>
                <w:p w:rsidR="00B95017" w:rsidRDefault="000553E8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50,00%</w:t>
                  </w:r>
                </w:p>
              </w:tc>
            </w:tr>
            <w:tr w:rsidR="00B95017">
              <w:tc>
                <w:tcPr>
                  <w:tcW w:w="5415" w:type="dxa"/>
                </w:tcPr>
                <w:p w:rsidR="00B95017" w:rsidRDefault="000553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366 </w:t>
                  </w:r>
                </w:p>
              </w:tc>
              <w:tc>
                <w:tcPr>
                  <w:tcW w:w="5245" w:type="dxa"/>
                </w:tcPr>
                <w:p w:rsidR="00B95017" w:rsidRDefault="000553E8">
                  <w:pPr>
                    <w:ind w:firstLine="9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60,00%</w:t>
                  </w:r>
                </w:p>
              </w:tc>
            </w:tr>
          </w:tbl>
          <w:p w:rsidR="00B95017" w:rsidRDefault="00B95017">
            <w:pPr>
              <w:tabs>
                <w:tab w:val="left" w:pos="7740"/>
              </w:tabs>
              <w:ind w:right="-108"/>
              <w:rPr>
                <w:b/>
                <w:sz w:val="20"/>
                <w:szCs w:val="20"/>
              </w:rPr>
            </w:pPr>
          </w:p>
        </w:tc>
      </w:tr>
      <w:tr w:rsidR="00B95017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B95017" w:rsidRDefault="000553E8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Інші умови </w:t>
            </w:r>
          </w:p>
        </w:tc>
      </w:tr>
      <w:tr w:rsidR="00B95017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>зазначається посада та ПІБ особи, що представляє Клієнта перед Банком&gt;</w:t>
            </w:r>
            <w:r>
              <w:rPr>
                <w:sz w:val="20"/>
                <w:szCs w:val="20"/>
              </w:rPr>
              <w:t xml:space="preserve"> підписанням цієї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акцептування </w:t>
            </w:r>
            <w:proofErr w:type="gramStart"/>
            <w:r>
              <w:rPr>
                <w:color w:val="000000"/>
                <w:sz w:val="20"/>
                <w:szCs w:val="20"/>
              </w:rPr>
              <w:t>мною  Публічної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укладання з Банком Договору банківського вкладу (далі – Договір), який є складовою частиною Договору 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ознайомився(лася), з ними погоджуюсь і зобов’язуюсь виконувати;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та визнаю, що Публічна пропозиція АБ «УКРГАЗБАНК» на укладання Договору комплексного банківського обслуговування, ця Заява-Договір, </w:t>
            </w:r>
            <w:proofErr w:type="gramStart"/>
            <w:r>
              <w:rPr>
                <w:color w:val="000000"/>
                <w:sz w:val="20"/>
                <w:szCs w:val="20"/>
              </w:rPr>
              <w:t>Тарифи,  довідка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 відкриття Депозитного рахунку, а також всі </w:t>
            </w:r>
            <w:r>
              <w:rPr>
                <w:color w:val="000000"/>
                <w:sz w:val="20"/>
                <w:szCs w:val="20"/>
              </w:rPr>
              <w:lastRenderedPageBreak/>
              <w:t>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у випадку підписання Заяви - Договору кваліфікованим електронним підписом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в т.ч. з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використання процедури віддаленої ідентифікації та відеоверифікації Клієнта:</w:t>
            </w:r>
          </w:p>
          <w:p w:rsidR="00B95017" w:rsidRDefault="000553E8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B95017" w:rsidRDefault="00B95017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127867" w:rsidRPr="00C577D7" w:rsidRDefault="000553E8" w:rsidP="00C577D7">
            <w:pPr>
              <w:pStyle w:val="af9"/>
              <w:numPr>
                <w:ilvl w:val="0"/>
                <w:numId w:val="7"/>
              </w:numPr>
              <w:ind w:left="593" w:hanging="28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C577D7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</w:t>
            </w:r>
          </w:p>
          <w:p w:rsidR="00127867" w:rsidRDefault="000553E8" w:rsidP="00C577D7">
            <w:pPr>
              <w:ind w:left="876" w:hanging="141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27867" w:rsidRPr="00822A5D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</w:t>
            </w:r>
            <w:r w:rsidR="00127867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B95017" w:rsidRDefault="00127867" w:rsidP="002A3B49">
            <w:pPr>
              <w:ind w:left="876" w:hanging="141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822A5D">
              <w:rPr>
                <w:color w:val="000000"/>
                <w:sz w:val="20"/>
                <w:szCs w:val="20"/>
                <w:lang w:val="uk-UA"/>
              </w:rPr>
              <w:t>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B95017" w:rsidRDefault="000553E8">
            <w:pP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&lt;якщо Клієнт передає майнові права на Вклад в заставу Банку в якості забезпечення за кредитом, договір укладається без умови дострокового повернення Вкладу в повній сумі/частини 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Вкладу  та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доповнюється наступним пунктом &gt;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майнові права за цим Договором передані в заставу Банку згідно з Договором про заставу майнових прав (грошових коштів за договором банківського строкового вкладу) №_________ від ___.___20__ р. (далі – Договір застави) для забезпечення зобов’язань _______________ (назва(и) Позичальника / Позичальників) (далі – Позичальник) по </w:t>
            </w: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Кредитному договору / Генеральному кредитному договору / Договору про надання кредиту на умовах овердрафту (обрати </w:t>
            </w:r>
            <w:r>
              <w:rPr>
                <w:i/>
                <w:color w:val="00B050"/>
                <w:sz w:val="20"/>
                <w:szCs w:val="20"/>
                <w:u w:val="single"/>
                <w:lang w:val="uk-UA"/>
              </w:rPr>
              <w:t xml:space="preserve">або зазначити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необхідне)&gt;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№___________ від __.__.20__ р., укладеному між Банком та Позичальником (далі – Кредитний договір) та визнаю, що: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Повернення Вкладу в повній сумі можливе виключно після припинення дії та/або розірвання зазначеного в даному пункті Договору застави;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 повертає Вклад в повному обсязі та суму нарахованих процентів в останній день його розміщення за реквізитами, зазначеними в Договорі,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але не раніше повного виконання Позичальником взятих на себе зобов’язань перед Банком, встановлених Кредитним договором та повного виконання Вкладником взятих на себе зобов’язань перед Банком, встановлених Договором застави;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 xml:space="preserve">Звернення стягнення на предмет обтяження, яким є майнові права на Вклад, здійснюється Банком шляхом </w:t>
            </w:r>
            <w:proofErr w:type="gramStart"/>
            <w:r>
              <w:rPr>
                <w:sz w:val="19"/>
                <w:szCs w:val="19"/>
                <w:highlight w:val="white"/>
              </w:rPr>
              <w:t>ініціювання  Платіжної</w:t>
            </w:r>
            <w:proofErr w:type="gramEnd"/>
            <w:r>
              <w:rPr>
                <w:sz w:val="19"/>
                <w:szCs w:val="19"/>
                <w:highlight w:val="white"/>
              </w:rPr>
              <w:t xml:space="preserve"> інструкції (дебетування  рахунку) з Депозитного рахунку  Вкладника. При цьому згода на виконання Платіжної інструкції від Вкладника в такому випадку не вимагається та не отримується Банком. </w:t>
            </w:r>
          </w:p>
          <w:p w:rsidR="00B95017" w:rsidRDefault="00B95017">
            <w:pPr>
              <w:ind w:left="720"/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Редакція наступного пункту обирається в залежності від валюти Вкладу 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національної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DF57AD" w:rsidRPr="00361107" w:rsidRDefault="000553E8" w:rsidP="00361107">
            <w:pPr>
              <w:pStyle w:val="af9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361107">
              <w:rPr>
                <w:color w:val="000000"/>
                <w:sz w:val="20"/>
                <w:szCs w:val="20"/>
              </w:rPr>
              <w:t>В зв’язку з передачею в заставу майнових прав на грошові кошти, що розміщені на Депозитному рахунку,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</w:t>
            </w:r>
            <w:r w:rsidR="00DF57AD" w:rsidRPr="00361107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 w:rsidRPr="00361107">
              <w:rPr>
                <w:color w:val="000000"/>
                <w:sz w:val="20"/>
                <w:szCs w:val="20"/>
              </w:rPr>
              <w:t xml:space="preserve">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</w:t>
            </w:r>
          </w:p>
          <w:p w:rsidR="00DF57AD" w:rsidRPr="00250CCA" w:rsidRDefault="00DF57AD" w:rsidP="00DF57AD">
            <w:pPr>
              <w:ind w:left="108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АБО </w:t>
            </w:r>
          </w:p>
          <w:p w:rsidR="00DF57AD" w:rsidRPr="00427CAE" w:rsidRDefault="00DF57AD" w:rsidP="00361107">
            <w:pPr>
              <w:pStyle w:val="af9"/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27CAE">
              <w:rPr>
                <w:sz w:val="20"/>
                <w:szCs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B95017" w:rsidRDefault="000553E8" w:rsidP="00361107">
            <w:pPr>
              <w:ind w:left="720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перерахувати грошові кошти з Депозитного рахунку та нараховані проценти за Вкладом, в розмірі суми заборгованості перед Банком за Договором </w:t>
            </w:r>
            <w:proofErr w:type="gramStart"/>
            <w:r>
              <w:rPr>
                <w:color w:val="000000"/>
                <w:sz w:val="20"/>
                <w:szCs w:val="20"/>
              </w:rPr>
              <w:t>застави,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рахунки, які відкрито в АБ «УКРГАЗБАНК» для повного погашення заборгованості Позичальника за Кредитним договором. У випадку здійснення Банком реалізації майнових прав на суму коштів, що розміщені на Депозитному рахунку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за зниженою процентною ставкою не здійснюється;</w:t>
            </w:r>
          </w:p>
          <w:p w:rsidR="00B95017" w:rsidRDefault="000553E8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іноземної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DF57AD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зв’язку з передачею в заставу майнових прав на грошові кошти, що розміщені на Депозитному рахунку,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</w:t>
            </w:r>
            <w:r w:rsidR="00DF57AD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DF57AD" w:rsidRPr="00250CCA" w:rsidRDefault="00DF57AD" w:rsidP="00361107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АБО</w:t>
            </w:r>
          </w:p>
          <w:p w:rsidR="00DF57AD" w:rsidRPr="00427CAE" w:rsidRDefault="00DF57AD" w:rsidP="00361107">
            <w:pPr>
              <w:pStyle w:val="af9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27CAE">
              <w:rPr>
                <w:sz w:val="20"/>
                <w:szCs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B95017" w:rsidRDefault="000553E8" w:rsidP="00361107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перерахувати грошові кошти з Депозитного рахунку та нараховані проценти за Вкладом, в розмірі еквівалентному сумі заборгованості перед Банком за Договором застави, на внутрішньобанківські рахунки для здійснення подальшого продажу/обміну іноземної валюти та повного погашення заборгованості Позичальника за Кредитним договором. </w:t>
            </w:r>
          </w:p>
          <w:p w:rsidR="00B95017" w:rsidRDefault="000553E8">
            <w:pPr>
              <w:ind w:left="7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Банк здійснює операції продажу/обміну у відповідності з вимогами чинного законодавства України, в тому числі про валютне регулювання і валютний нагляд. Сума коштів, отримана від продажу іноземної валюти, направляється Банком для повного погашення заборгованості Позичальника за Кредитним договором. При цьому </w:t>
            </w:r>
            <w:proofErr w:type="gramStart"/>
            <w:r>
              <w:rPr>
                <w:color w:val="000000"/>
                <w:sz w:val="20"/>
                <w:szCs w:val="20"/>
              </w:rPr>
              <w:t>за продаж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/обмін іноземної валюти Банк утримує комісію в розмірі відповідно до діючих Тарифів Банку. </w:t>
            </w:r>
          </w:p>
          <w:p w:rsidR="00B95017" w:rsidRDefault="000553E8">
            <w:pPr>
              <w:ind w:left="7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за зниженою процентною ставкою не здійснюється;</w:t>
            </w:r>
          </w:p>
          <w:p w:rsidR="00B95017" w:rsidRDefault="000553E8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наступний пункт додається не залежно від валюти Вкладу 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(в повній або частковій сумі) та суму нарахованих процентів, на підставах та </w:t>
            </w:r>
            <w:proofErr w:type="gramStart"/>
            <w:r>
              <w:rPr>
                <w:color w:val="000000"/>
                <w:sz w:val="20"/>
                <w:szCs w:val="20"/>
              </w:rPr>
              <w:t>в порядку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визначеному Договором застави, Договір припиняє свою дію з моменту перерахування грошових коштів з Депозитного рахунку. Частина суми Вкладу, що залишилась після такого списання та/або перерахування (за наявності), перераховується на поточний рахунок Вкладника зазначений в даній Заяві-Договорі в день проведення такого перерахування;</w:t>
            </w:r>
          </w:p>
          <w:p w:rsidR="00B95017" w:rsidRDefault="000553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  <w:sz w:val="20"/>
                <w:szCs w:val="20"/>
              </w:rPr>
              <w:t xml:space="preserve">Підтверджую отримання від Банку інформації, зазначеної </w:t>
            </w:r>
            <w:r w:rsidR="002A3B49"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>
              <w:rPr>
                <w:color w:val="000000"/>
                <w:sz w:val="20"/>
                <w:szCs w:val="20"/>
              </w:rPr>
              <w:t xml:space="preserve"> та ст.30 Закону України “Про платіжні послуги”, до укладення цього Договору; 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Підтверджую, що ознайомився з Регламентом КНЕДП, </w:t>
            </w:r>
            <w:proofErr w:type="gramStart"/>
            <w:r>
              <w:rPr>
                <w:color w:val="000000"/>
                <w:sz w:val="20"/>
                <w:szCs w:val="20"/>
              </w:rPr>
              <w:t>мені  зрозумілі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Погоджуюся із наданням КНЕДП Сертифікатів відкритих ключів, сформованих для </w:t>
            </w:r>
            <w:proofErr w:type="gramStart"/>
            <w:r>
              <w:rPr>
                <w:color w:val="000000"/>
                <w:sz w:val="20"/>
                <w:szCs w:val="20"/>
              </w:rPr>
              <w:t>Клієнта  іншим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особам, у відносинах із якими Клієнт використовує Відкриті ключі. 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1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(в разі підписання Заяви - Договору кваліфікованим електронним підписом в т.ч. з використанням процедури віддаленої ідентифікації та відеоверифікації Клієнта доповнюється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</w:rPr>
              <w:t> 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 w:val="20"/>
                <w:szCs w:val="20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> в день укладення (підписання)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95017" w:rsidRDefault="000553E8">
            <w:pPr>
              <w:ind w:left="720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діючий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Клієнт мігрує із старого депозитного 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договору  на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комплексний договір публічної форми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</w:p>
          <w:p w:rsidR="00B95017" w:rsidRDefault="000553E8" w:rsidP="00DF57AD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20"/>
                <w:szCs w:val="20"/>
              </w:rPr>
              <w:t>&lt;назва Вкладу&gt;</w:t>
            </w:r>
            <w:r>
              <w:rPr>
                <w:color w:val="000000"/>
                <w:sz w:val="20"/>
                <w:szCs w:val="20"/>
              </w:rPr>
              <w:t xml:space="preserve"> втрачає чинність та рахунок № UA __________, який обслуговувався в рамках такого договору, з дати визначеної цим пунктом, обслуговуватиметься на умовах Договору.</w:t>
            </w:r>
          </w:p>
          <w:p w:rsidR="00B95017" w:rsidRDefault="00B9501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5017" w:rsidRDefault="00B95017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5017">
        <w:trPr>
          <w:trHeight w:val="1327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ВІДМІТКИ КЛІЄНТА</w:t>
            </w:r>
          </w:p>
          <w:p w:rsidR="00B95017" w:rsidRDefault="00B95017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       _______________             ______________________________</w:t>
            </w:r>
          </w:p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(посада)                                        (</w:t>
            </w:r>
            <w:r>
              <w:rPr>
                <w:color w:val="000000"/>
                <w:sz w:val="20"/>
                <w:szCs w:val="20"/>
              </w:rPr>
              <w:t>підпис/ЕП)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  <w:r>
              <w:rPr>
                <w:color w:val="000000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(прізвище та ініціали) </w:t>
            </w:r>
          </w:p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</w:rPr>
              <w:t>(за наявності)</w:t>
            </w:r>
          </w:p>
        </w:tc>
      </w:tr>
      <w:tr w:rsidR="00B9501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B95017" w:rsidRDefault="000553E8">
            <w:pPr>
              <w:pStyle w:val="af9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ВІДМІТКИ БАНКУ</w:t>
            </w:r>
          </w:p>
          <w:p w:rsidR="00B95017" w:rsidRDefault="00B95017">
            <w:pPr>
              <w:pStyle w:val="af9"/>
              <w:ind w:left="302"/>
              <w:rPr>
                <w:b/>
                <w:color w:val="000000"/>
                <w:sz w:val="20"/>
                <w:szCs w:val="20"/>
              </w:rPr>
            </w:pPr>
          </w:p>
          <w:p w:rsidR="00B95017" w:rsidRDefault="000553E8">
            <w:pPr>
              <w:tabs>
                <w:tab w:val="left" w:pos="77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Умови Заяви-Договору погоджені </w:t>
            </w:r>
          </w:p>
          <w:p w:rsidR="00B95017" w:rsidRDefault="000553E8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____________________________ </w:t>
            </w:r>
          </w:p>
          <w:p w:rsidR="00B95017" w:rsidRDefault="000553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(</w:t>
            </w:r>
            <w:r>
              <w:rPr>
                <w:i/>
                <w:color w:val="000000"/>
                <w:sz w:val="20"/>
                <w:szCs w:val="20"/>
              </w:rPr>
              <w:t>підпис/ЕП</w:t>
            </w:r>
            <w:r>
              <w:rPr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i/>
                <w:color w:val="000000"/>
                <w:sz w:val="20"/>
                <w:szCs w:val="20"/>
              </w:rPr>
              <w:t xml:space="preserve">)                    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Прізвище та ініціали)</w:t>
            </w:r>
          </w:p>
          <w:p w:rsidR="00B95017" w:rsidRDefault="000553E8">
            <w:pPr>
              <w:ind w:left="357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М.П.</w:t>
            </w:r>
          </w:p>
          <w:p w:rsidR="00B95017" w:rsidRDefault="000553E8">
            <w:pPr>
              <w:pStyle w:val="af4"/>
              <w:spacing w:before="0" w:beforeAutospacing="0" w:after="0" w:afterAutospacing="0"/>
              <w:ind w:left="34"/>
              <w:jc w:val="both"/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 xml:space="preserve">номер Депозитного рахунку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>підписання Заяви - Договору здійснюється кваліфікованим електронним підписом в т.ч. з використанням процедури віддаленої ідентифікації та відеоверифікації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B95017" w:rsidRDefault="000553E8">
            <w:pPr>
              <w:tabs>
                <w:tab w:val="left" w:pos="77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color w:val="000000"/>
                <w:sz w:val="20"/>
                <w:szCs w:val="20"/>
              </w:rPr>
              <w:t>Депозитного  рахунку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 UA____________________</w:t>
            </w:r>
          </w:p>
          <w:p w:rsidR="00B95017" w:rsidRDefault="00B95017">
            <w:pPr>
              <w:pStyle w:val="af4"/>
              <w:spacing w:before="0" w:beforeAutospacing="0" w:after="0" w:afterAutospacing="0"/>
              <w:ind w:left="34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5017" w:rsidRDefault="00B95017">
      <w:pPr>
        <w:ind w:left="567"/>
        <w:rPr>
          <w:b/>
          <w:sz w:val="20"/>
          <w:szCs w:val="20"/>
          <w:lang w:val="uk-UA"/>
        </w:rPr>
      </w:pPr>
    </w:p>
    <w:p w:rsidR="00B95017" w:rsidRDefault="00B95017">
      <w:pPr>
        <w:ind w:left="567"/>
        <w:rPr>
          <w:b/>
          <w:sz w:val="20"/>
          <w:szCs w:val="20"/>
          <w:lang w:val="uk-UA"/>
        </w:rPr>
      </w:pPr>
    </w:p>
    <w:p w:rsidR="00B95017" w:rsidRDefault="00B95017">
      <w:pPr>
        <w:ind w:left="567"/>
        <w:jc w:val="both"/>
        <w:rPr>
          <w:b/>
          <w:sz w:val="18"/>
          <w:szCs w:val="18"/>
          <w:lang w:val="uk-UA"/>
        </w:rPr>
      </w:pPr>
    </w:p>
    <w:p w:rsidR="00B95017" w:rsidRDefault="00B95017">
      <w:pPr>
        <w:ind w:left="567"/>
        <w:rPr>
          <w:b/>
          <w:sz w:val="20"/>
          <w:szCs w:val="20"/>
          <w:lang w:val="uk-UA"/>
        </w:rPr>
      </w:pPr>
    </w:p>
    <w:sectPr w:rsidR="00B95017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9B" w:rsidRDefault="00D9359B">
      <w:r>
        <w:separator/>
      </w:r>
    </w:p>
  </w:endnote>
  <w:endnote w:type="continuationSeparator" w:id="0">
    <w:p w:rsidR="00D9359B" w:rsidRDefault="00D9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9B" w:rsidRDefault="00D9359B">
      <w:r>
        <w:separator/>
      </w:r>
    </w:p>
  </w:footnote>
  <w:footnote w:type="continuationSeparator" w:id="0">
    <w:p w:rsidR="00D9359B" w:rsidRDefault="00D9359B">
      <w:r>
        <w:continuationSeparator/>
      </w:r>
    </w:p>
  </w:footnote>
  <w:footnote w:id="1">
    <w:p w:rsidR="00B95017" w:rsidRDefault="000553E8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B95017" w:rsidRDefault="000553E8">
      <w:pP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При відкритті першого Рахунку або при відсутності домовленості про використання Удосконаленого </w:t>
      </w:r>
      <w:proofErr w:type="gramStart"/>
      <w:r>
        <w:rPr>
          <w:color w:val="000000"/>
          <w:sz w:val="16"/>
          <w:szCs w:val="16"/>
        </w:rPr>
        <w:t>ЕП  в</w:t>
      </w:r>
      <w:proofErr w:type="gramEnd"/>
      <w:r>
        <w:rPr>
          <w:color w:val="000000"/>
          <w:sz w:val="16"/>
          <w:szCs w:val="16"/>
        </w:rPr>
        <w:t xml:space="preserve"> попередніх Договорах, укладених між Сторонами, використовується Кваліфікованій ЕП. При друку документа інформація про ЕП Клієнта відображається із зазначенням Підписувача, номеру сертифіката тайого строку дії.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57BC"/>
    <w:multiLevelType w:val="hybridMultilevel"/>
    <w:tmpl w:val="105285B8"/>
    <w:lvl w:ilvl="0" w:tplc="348EBE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34869"/>
    <w:multiLevelType w:val="hybridMultilevel"/>
    <w:tmpl w:val="71A2BE34"/>
    <w:lvl w:ilvl="0" w:tplc="379818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602A0"/>
    <w:multiLevelType w:val="hybridMultilevel"/>
    <w:tmpl w:val="2D2A2E48"/>
    <w:lvl w:ilvl="0" w:tplc="A26690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E73F6D"/>
    <w:multiLevelType w:val="multilevel"/>
    <w:tmpl w:val="43E73F6D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E172A1"/>
    <w:multiLevelType w:val="hybridMultilevel"/>
    <w:tmpl w:val="9F529B68"/>
    <w:lvl w:ilvl="0" w:tplc="0422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60C4057F"/>
    <w:multiLevelType w:val="hybridMultilevel"/>
    <w:tmpl w:val="1114A9A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F40977"/>
    <w:multiLevelType w:val="multilevel"/>
    <w:tmpl w:val="74F40977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0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78" w:hanging="720"/>
      </w:pPr>
    </w:lvl>
    <w:lvl w:ilvl="3">
      <w:start w:val="1"/>
      <w:numFmt w:val="decimal"/>
      <w:lvlText w:val="%1.%2.%3.%4."/>
      <w:lvlJc w:val="left"/>
      <w:pPr>
        <w:ind w:left="836" w:hanging="720"/>
      </w:pPr>
    </w:lvl>
    <w:lvl w:ilvl="4">
      <w:start w:val="1"/>
      <w:numFmt w:val="decimal"/>
      <w:lvlText w:val="%1.%2.%3.%4.%5."/>
      <w:lvlJc w:val="left"/>
      <w:pPr>
        <w:ind w:left="1254" w:hanging="1080"/>
      </w:pPr>
    </w:lvl>
    <w:lvl w:ilvl="5">
      <w:start w:val="1"/>
      <w:numFmt w:val="decimal"/>
      <w:lvlText w:val="%1.%2.%3.%4.%5.%6."/>
      <w:lvlJc w:val="left"/>
      <w:pPr>
        <w:ind w:left="1312" w:hanging="1080"/>
      </w:pPr>
    </w:lvl>
    <w:lvl w:ilvl="6">
      <w:start w:val="1"/>
      <w:numFmt w:val="decimal"/>
      <w:lvlText w:val="%1.%2.%3.%4.%5.%6.%7."/>
      <w:lvlJc w:val="left"/>
      <w:pPr>
        <w:ind w:left="1370" w:hanging="1080"/>
      </w:pPr>
    </w:lvl>
    <w:lvl w:ilvl="7">
      <w:start w:val="1"/>
      <w:numFmt w:val="decimal"/>
      <w:lvlText w:val="%1.%2.%3.%4.%5.%6.%7.%8."/>
      <w:lvlJc w:val="left"/>
      <w:pPr>
        <w:ind w:left="1788" w:hanging="1440"/>
      </w:pPr>
    </w:lvl>
    <w:lvl w:ilvl="8">
      <w:start w:val="1"/>
      <w:numFmt w:val="decimal"/>
      <w:lvlText w:val="%1.%2.%3.%4.%5.%6.%7.%8.%9."/>
      <w:lvlJc w:val="left"/>
      <w:pPr>
        <w:ind w:left="1846" w:hanging="144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4"/>
    <w:rsid w:val="00043728"/>
    <w:rsid w:val="000553E8"/>
    <w:rsid w:val="000568C9"/>
    <w:rsid w:val="000872ED"/>
    <w:rsid w:val="000A0B14"/>
    <w:rsid w:val="000C66C4"/>
    <w:rsid w:val="000E6D62"/>
    <w:rsid w:val="00127867"/>
    <w:rsid w:val="00165848"/>
    <w:rsid w:val="001E08BD"/>
    <w:rsid w:val="00283637"/>
    <w:rsid w:val="002A3B49"/>
    <w:rsid w:val="002B4816"/>
    <w:rsid w:val="002E50B4"/>
    <w:rsid w:val="00361107"/>
    <w:rsid w:val="00387319"/>
    <w:rsid w:val="00387774"/>
    <w:rsid w:val="00387B99"/>
    <w:rsid w:val="003A6565"/>
    <w:rsid w:val="003C033E"/>
    <w:rsid w:val="003D3DCC"/>
    <w:rsid w:val="00464912"/>
    <w:rsid w:val="00476523"/>
    <w:rsid w:val="004C106A"/>
    <w:rsid w:val="004F0752"/>
    <w:rsid w:val="005A3465"/>
    <w:rsid w:val="005B4B38"/>
    <w:rsid w:val="005E6478"/>
    <w:rsid w:val="00624413"/>
    <w:rsid w:val="00635CCD"/>
    <w:rsid w:val="00644C72"/>
    <w:rsid w:val="006A599A"/>
    <w:rsid w:val="006C058A"/>
    <w:rsid w:val="006F7B3D"/>
    <w:rsid w:val="007140D6"/>
    <w:rsid w:val="007504E5"/>
    <w:rsid w:val="007F3719"/>
    <w:rsid w:val="00833A53"/>
    <w:rsid w:val="00877045"/>
    <w:rsid w:val="00893974"/>
    <w:rsid w:val="00894B16"/>
    <w:rsid w:val="00906275"/>
    <w:rsid w:val="00944CEB"/>
    <w:rsid w:val="0095061E"/>
    <w:rsid w:val="0098475D"/>
    <w:rsid w:val="009B04CE"/>
    <w:rsid w:val="009E40F0"/>
    <w:rsid w:val="00A02517"/>
    <w:rsid w:val="00AB4303"/>
    <w:rsid w:val="00AF1238"/>
    <w:rsid w:val="00B13AFF"/>
    <w:rsid w:val="00B1403D"/>
    <w:rsid w:val="00B95017"/>
    <w:rsid w:val="00C21472"/>
    <w:rsid w:val="00C577D7"/>
    <w:rsid w:val="00C74FAA"/>
    <w:rsid w:val="00C801C7"/>
    <w:rsid w:val="00D4171D"/>
    <w:rsid w:val="00D9359B"/>
    <w:rsid w:val="00DD233A"/>
    <w:rsid w:val="00DF57AD"/>
    <w:rsid w:val="00EA10F3"/>
    <w:rsid w:val="00F96AA8"/>
    <w:rsid w:val="2CD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094647"/>
  <w15:docId w15:val="{110F877F-AF3E-497B-AD66-3F9A66E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 w:unhideWhenUsed="1" w:qFormat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qFormat/>
    <w:rPr>
      <w:b/>
      <w:bCs/>
    </w:rPr>
  </w:style>
  <w:style w:type="paragraph" w:styleId="ac">
    <w:name w:val="footnote text"/>
    <w:basedOn w:val="a"/>
    <w:semiHidden/>
    <w:rPr>
      <w:sz w:val="20"/>
      <w:szCs w:val="20"/>
      <w:lang w:val="uk-UA" w:eastAsia="ru-RU"/>
    </w:rPr>
  </w:style>
  <w:style w:type="paragraph" w:styleId="ad">
    <w:name w:val="header"/>
    <w:basedOn w:val="a"/>
    <w:link w:val="ae"/>
    <w:qFormat/>
    <w:pPr>
      <w:tabs>
        <w:tab w:val="center" w:pos="4153"/>
        <w:tab w:val="right" w:pos="8306"/>
      </w:tabs>
      <w:autoSpaceDE w:val="0"/>
      <w:autoSpaceDN w:val="0"/>
    </w:pPr>
    <w:rPr>
      <w:rFonts w:eastAsia="SimSun"/>
      <w:sz w:val="20"/>
      <w:szCs w:val="20"/>
      <w:lang w:val="zh-CN" w:eastAsia="ru-RU"/>
    </w:r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uk-UA" w:eastAsia="uk-UA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9">
    <w:name w:val="Текст примечания Знак"/>
    <w:link w:val="a8"/>
    <w:semiHidden/>
    <w:rPr>
      <w:lang w:val="ru-RU" w:eastAsia="ja-JP"/>
    </w:rPr>
  </w:style>
  <w:style w:type="character" w:customStyle="1" w:styleId="ab">
    <w:name w:val="Тема примечания Знак"/>
    <w:link w:val="aa"/>
    <w:semiHidden/>
    <w:rPr>
      <w:b/>
      <w:bCs/>
      <w:lang w:val="ru-RU" w:eastAsia="ja-JP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link w:val="af1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7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8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Style40">
    <w:name w:val="_Style 40"/>
    <w:basedOn w:val="TableNormal"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rFonts w:eastAsia="SimSun"/>
      <w:sz w:val="20"/>
      <w:szCs w:val="20"/>
      <w:lang w:val="zh-C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+BRwNwmLYNeJ05WfxfLJtKCxHw==">AMUW2mUPgvSyQPls8cAuBkCcv2FrP9se3o07kEk3WYhtLYk6gmLuVk3c2aQvBN58xSUudzM0O/YXwOhOmmdFYYsS4ZXgKAoXZQwTFeGCNGdOFHcnXB1HrUpgv3oqoJX9YvulX3HStZ8E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11354</Words>
  <Characters>6473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4</cp:revision>
  <cp:lastPrinted>2023-07-06T07:50:00Z</cp:lastPrinted>
  <dcterms:created xsi:type="dcterms:W3CDTF">2024-08-12T08:59:00Z</dcterms:created>
  <dcterms:modified xsi:type="dcterms:W3CDTF">2024-08-15T07:50:00Z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ED3E611A1CA94EBBAF488516FE86BEC1_13</vt:lpwstr>
  </property>
</Properties>
</file>