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1666" w14:textId="595533B7" w:rsidR="009420EC" w:rsidRPr="00577684" w:rsidRDefault="00552B6D" w:rsidP="00850D22">
      <w:pPr>
        <w:ind w:left="567" w:hanging="567"/>
        <w:rPr>
          <w:b/>
          <w:sz w:val="24"/>
          <w:szCs w:val="24"/>
        </w:rPr>
      </w:pPr>
      <w:r w:rsidRPr="00DB7298">
        <w:rPr>
          <w:b/>
          <w:sz w:val="24"/>
          <w:szCs w:val="24"/>
        </w:rPr>
        <w:t xml:space="preserve">       </w:t>
      </w:r>
      <w:bookmarkStart w:id="0" w:name="_heading=h.30j0zll" w:colFirst="0" w:colLast="0"/>
      <w:bookmarkEnd w:id="0"/>
    </w:p>
    <w:p w14:paraId="22EF22FE" w14:textId="77777777" w:rsidR="009420EC" w:rsidRPr="00577684" w:rsidRDefault="00552B6D" w:rsidP="00577684">
      <w:pPr>
        <w:ind w:left="567" w:hanging="567"/>
        <w:jc w:val="center"/>
        <w:rPr>
          <w:b/>
          <w:sz w:val="24"/>
          <w:szCs w:val="24"/>
        </w:rPr>
      </w:pPr>
      <w:r w:rsidRPr="00577684">
        <w:rPr>
          <w:b/>
          <w:sz w:val="24"/>
          <w:szCs w:val="24"/>
        </w:rPr>
        <w:t>ЗМІСТ</w:t>
      </w:r>
    </w:p>
    <w:sdt>
      <w:sdtPr>
        <w:rPr>
          <w:rFonts w:ascii="Times New Roman" w:eastAsia="SimSun" w:hAnsi="Times New Roman" w:cs="Times New Roman"/>
          <w:color w:val="auto"/>
          <w:sz w:val="24"/>
          <w:szCs w:val="24"/>
          <w:lang w:val="ru-RU" w:eastAsia="ru-RU"/>
        </w:rPr>
        <w:id w:val="-434750209"/>
        <w:docPartObj>
          <w:docPartGallery w:val="Table of Contents"/>
          <w:docPartUnique/>
        </w:docPartObj>
      </w:sdtPr>
      <w:sdtEndPr>
        <w:rPr>
          <w:b/>
          <w:bCs/>
        </w:rPr>
      </w:sdtEndPr>
      <w:sdtContent>
        <w:p w14:paraId="4B1E3F3E" w14:textId="77777777" w:rsidR="00613133" w:rsidRPr="009C78A3" w:rsidRDefault="00613133" w:rsidP="00577684">
          <w:pPr>
            <w:pStyle w:val="aff9"/>
            <w:spacing w:before="0"/>
            <w:rPr>
              <w:rFonts w:ascii="Times New Roman" w:hAnsi="Times New Roman" w:cs="Times New Roman"/>
              <w:sz w:val="22"/>
              <w:szCs w:val="22"/>
            </w:rPr>
          </w:pPr>
        </w:p>
        <w:p w14:paraId="549515CB" w14:textId="6318EDB7" w:rsidR="003A3A55" w:rsidRPr="009C78A3" w:rsidRDefault="00613133" w:rsidP="00577684">
          <w:pPr>
            <w:pStyle w:val="11"/>
            <w:rPr>
              <w:rFonts w:eastAsiaTheme="minorEastAsia"/>
              <w:b w:val="0"/>
              <w:noProof/>
              <w:sz w:val="22"/>
              <w:szCs w:val="22"/>
              <w:lang w:val="uk-UA" w:eastAsia="uk-UA"/>
            </w:rPr>
          </w:pPr>
          <w:r w:rsidRPr="009C78A3">
            <w:rPr>
              <w:sz w:val="22"/>
              <w:szCs w:val="22"/>
            </w:rPr>
            <w:fldChar w:fldCharType="begin"/>
          </w:r>
          <w:r w:rsidRPr="009C78A3">
            <w:rPr>
              <w:sz w:val="22"/>
              <w:szCs w:val="22"/>
            </w:rPr>
            <w:instrText xml:space="preserve"> TOC \o "1-3" \h \z \u </w:instrText>
          </w:r>
          <w:r w:rsidRPr="009C78A3">
            <w:rPr>
              <w:sz w:val="22"/>
              <w:szCs w:val="22"/>
            </w:rPr>
            <w:fldChar w:fldCharType="separate"/>
          </w:r>
          <w:hyperlink w:anchor="_Toc181004053" w:history="1">
            <w:r w:rsidR="003A3A55" w:rsidRPr="009C78A3">
              <w:rPr>
                <w:rStyle w:val="a9"/>
                <w:noProof/>
                <w:sz w:val="22"/>
                <w:szCs w:val="22"/>
              </w:rPr>
              <w:t>РОЗДІЛ 1. ТЕРМІНИ ТА ВИЗНАЧЕННЯ</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_Toc181004053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w:t>
            </w:r>
            <w:r w:rsidR="003A3A55" w:rsidRPr="009C78A3">
              <w:rPr>
                <w:noProof/>
                <w:webHidden/>
                <w:sz w:val="22"/>
                <w:szCs w:val="22"/>
              </w:rPr>
              <w:fldChar w:fldCharType="end"/>
            </w:r>
          </w:hyperlink>
        </w:p>
        <w:p w14:paraId="7671E3CF" w14:textId="7C8CB43E" w:rsidR="003A3A55" w:rsidRPr="009C78A3" w:rsidRDefault="00117178" w:rsidP="00577684">
          <w:pPr>
            <w:pStyle w:val="11"/>
            <w:rPr>
              <w:rFonts w:eastAsiaTheme="minorEastAsia"/>
              <w:b w:val="0"/>
              <w:noProof/>
              <w:sz w:val="22"/>
              <w:szCs w:val="22"/>
              <w:lang w:val="uk-UA" w:eastAsia="uk-UA"/>
            </w:rPr>
          </w:pPr>
          <w:hyperlink w:anchor="_Toc181004054" w:history="1">
            <w:r w:rsidR="003A3A55" w:rsidRPr="009C78A3">
              <w:rPr>
                <w:rStyle w:val="a9"/>
                <w:noProof/>
                <w:sz w:val="22"/>
                <w:szCs w:val="22"/>
              </w:rPr>
              <w:t>РОЗДІЛ 2 . ПОРЯДОК ПРИЄДНАННЯ ДО ДОГОВОРУ</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_Toc181004054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4</w:t>
            </w:r>
            <w:r w:rsidR="003A3A55" w:rsidRPr="009C78A3">
              <w:rPr>
                <w:noProof/>
                <w:webHidden/>
                <w:sz w:val="22"/>
                <w:szCs w:val="22"/>
              </w:rPr>
              <w:fldChar w:fldCharType="end"/>
            </w:r>
          </w:hyperlink>
        </w:p>
        <w:p w14:paraId="0A3D7EF4" w14:textId="35BDE839" w:rsidR="003A3A55" w:rsidRPr="009C78A3" w:rsidRDefault="00117178" w:rsidP="00577684">
          <w:pPr>
            <w:pStyle w:val="11"/>
            <w:rPr>
              <w:rFonts w:eastAsiaTheme="minorEastAsia"/>
              <w:b w:val="0"/>
              <w:noProof/>
              <w:sz w:val="22"/>
              <w:szCs w:val="22"/>
              <w:lang w:val="uk-UA" w:eastAsia="uk-UA"/>
            </w:rPr>
          </w:pPr>
          <w:hyperlink w:anchor="_Toc181004055" w:history="1">
            <w:r w:rsidR="003A3A55" w:rsidRPr="009C78A3">
              <w:rPr>
                <w:rStyle w:val="a9"/>
                <w:noProof/>
                <w:sz w:val="22"/>
                <w:szCs w:val="22"/>
              </w:rPr>
              <w:t>РОЗДІЛ 3. ПРЕДМЕТ ДОГОВОРУ</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_Toc181004055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5</w:t>
            </w:r>
            <w:r w:rsidR="003A3A55" w:rsidRPr="009C78A3">
              <w:rPr>
                <w:noProof/>
                <w:webHidden/>
                <w:sz w:val="22"/>
                <w:szCs w:val="22"/>
              </w:rPr>
              <w:fldChar w:fldCharType="end"/>
            </w:r>
          </w:hyperlink>
        </w:p>
        <w:p w14:paraId="743C08C4" w14:textId="19931188" w:rsidR="003A3A55" w:rsidRPr="009C78A3" w:rsidRDefault="00117178" w:rsidP="00577684">
          <w:pPr>
            <w:pStyle w:val="11"/>
            <w:rPr>
              <w:rFonts w:eastAsiaTheme="minorEastAsia"/>
              <w:b w:val="0"/>
              <w:noProof/>
              <w:sz w:val="22"/>
              <w:szCs w:val="22"/>
              <w:lang w:val="uk-UA" w:eastAsia="uk-UA"/>
            </w:rPr>
          </w:pPr>
          <w:hyperlink w:anchor="_Toc181004056" w:history="1">
            <w:r w:rsidR="003A3A55" w:rsidRPr="009C78A3">
              <w:rPr>
                <w:rStyle w:val="a9"/>
                <w:noProof/>
                <w:sz w:val="22"/>
                <w:szCs w:val="22"/>
              </w:rPr>
              <w:t>РОЗДІЛ 4. ПРАВА ТА ОБОВ’ЯЗКИ БАНКУ</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_Toc181004056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5</w:t>
            </w:r>
            <w:r w:rsidR="003A3A55" w:rsidRPr="009C78A3">
              <w:rPr>
                <w:noProof/>
                <w:webHidden/>
                <w:sz w:val="22"/>
                <w:szCs w:val="22"/>
              </w:rPr>
              <w:fldChar w:fldCharType="end"/>
            </w:r>
          </w:hyperlink>
        </w:p>
        <w:p w14:paraId="3E2934E6" w14:textId="366CAA0F" w:rsidR="003A3A55" w:rsidRPr="009C78A3" w:rsidRDefault="00117178" w:rsidP="00577684">
          <w:pPr>
            <w:pStyle w:val="11"/>
            <w:rPr>
              <w:rFonts w:eastAsiaTheme="minorEastAsia"/>
              <w:b w:val="0"/>
              <w:noProof/>
              <w:sz w:val="22"/>
              <w:szCs w:val="22"/>
              <w:lang w:val="uk-UA" w:eastAsia="uk-UA"/>
            </w:rPr>
          </w:pPr>
          <w:hyperlink w:anchor="_Toc181004057" w:history="1">
            <w:r w:rsidR="003A3A55" w:rsidRPr="009C78A3">
              <w:rPr>
                <w:rStyle w:val="a9"/>
                <w:noProof/>
                <w:sz w:val="22"/>
                <w:szCs w:val="22"/>
              </w:rPr>
              <w:t>РОЗДІЛ 5. ПРАВА ТА ОБОВ’ЯЗКИ ТОРГОВЦЯ</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_Toc181004057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8</w:t>
            </w:r>
            <w:r w:rsidR="003A3A55" w:rsidRPr="009C78A3">
              <w:rPr>
                <w:noProof/>
                <w:webHidden/>
                <w:sz w:val="22"/>
                <w:szCs w:val="22"/>
              </w:rPr>
              <w:fldChar w:fldCharType="end"/>
            </w:r>
          </w:hyperlink>
        </w:p>
        <w:p w14:paraId="4DDF3265" w14:textId="7693A945" w:rsidR="003A3A55" w:rsidRPr="009C78A3" w:rsidRDefault="00117178" w:rsidP="00577684">
          <w:pPr>
            <w:pStyle w:val="11"/>
            <w:rPr>
              <w:rFonts w:eastAsiaTheme="minorEastAsia"/>
              <w:b w:val="0"/>
              <w:noProof/>
              <w:sz w:val="22"/>
              <w:szCs w:val="22"/>
              <w:lang w:val="uk-UA" w:eastAsia="uk-UA"/>
            </w:rPr>
          </w:pPr>
          <w:hyperlink w:anchor="_Toc181004058" w:history="1">
            <w:r w:rsidR="003A3A55" w:rsidRPr="009C78A3">
              <w:rPr>
                <w:rStyle w:val="a9"/>
                <w:noProof/>
                <w:sz w:val="22"/>
                <w:szCs w:val="22"/>
              </w:rPr>
              <w:t>РОЗДІЛ 6.  ОПЛАТА ПОСЛУГ БАНКУ</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_Toc181004058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12</w:t>
            </w:r>
            <w:r w:rsidR="003A3A55" w:rsidRPr="009C78A3">
              <w:rPr>
                <w:noProof/>
                <w:webHidden/>
                <w:sz w:val="22"/>
                <w:szCs w:val="22"/>
              </w:rPr>
              <w:fldChar w:fldCharType="end"/>
            </w:r>
          </w:hyperlink>
        </w:p>
        <w:p w14:paraId="069D3A8A" w14:textId="1C7E7F59" w:rsidR="003A3A55" w:rsidRPr="009C78A3" w:rsidRDefault="00117178" w:rsidP="00577684">
          <w:pPr>
            <w:pStyle w:val="11"/>
            <w:rPr>
              <w:rFonts w:eastAsiaTheme="minorEastAsia"/>
              <w:b w:val="0"/>
              <w:noProof/>
              <w:sz w:val="22"/>
              <w:szCs w:val="22"/>
              <w:lang w:val="uk-UA" w:eastAsia="uk-UA"/>
            </w:rPr>
          </w:pPr>
          <w:hyperlink w:anchor="_Toc181004059" w:history="1">
            <w:r w:rsidR="003A3A55" w:rsidRPr="009C78A3">
              <w:rPr>
                <w:rStyle w:val="a9"/>
                <w:noProof/>
                <w:sz w:val="22"/>
                <w:szCs w:val="22"/>
              </w:rPr>
              <w:t>РОЗДІЛ 7. ПОРЯДОК ВНЕСЕННЯ ЗМІН, СТРОК ДІЇ ДОГОВОРУ ТА УМОВИ ПРИПИНЕННЯ ПРАВОВІДНОСИН</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_Toc181004059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13</w:t>
            </w:r>
            <w:r w:rsidR="003A3A55" w:rsidRPr="009C78A3">
              <w:rPr>
                <w:noProof/>
                <w:webHidden/>
                <w:sz w:val="22"/>
                <w:szCs w:val="22"/>
              </w:rPr>
              <w:fldChar w:fldCharType="end"/>
            </w:r>
          </w:hyperlink>
          <w:bookmarkStart w:id="1" w:name="_GoBack"/>
          <w:bookmarkEnd w:id="1"/>
        </w:p>
        <w:p w14:paraId="58DB7E8C" w14:textId="55EEE8A7" w:rsidR="003A3A55" w:rsidRPr="009C78A3" w:rsidRDefault="00117178" w:rsidP="00577684">
          <w:pPr>
            <w:pStyle w:val="11"/>
            <w:rPr>
              <w:rFonts w:eastAsiaTheme="minorEastAsia"/>
              <w:b w:val="0"/>
              <w:noProof/>
              <w:sz w:val="22"/>
              <w:szCs w:val="22"/>
              <w:lang w:val="uk-UA" w:eastAsia="uk-UA"/>
            </w:rPr>
          </w:pPr>
          <w:hyperlink w:anchor="_Toc181004060" w:history="1">
            <w:r w:rsidR="003A3A55" w:rsidRPr="009C78A3">
              <w:rPr>
                <w:rStyle w:val="a9"/>
                <w:noProof/>
                <w:sz w:val="22"/>
                <w:szCs w:val="22"/>
              </w:rPr>
              <w:t>РОЗДІЛ 8. БАНКІВСЬКА ТАЄМНИЦЯ</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_Toc181004060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15</w:t>
            </w:r>
            <w:r w:rsidR="003A3A55" w:rsidRPr="009C78A3">
              <w:rPr>
                <w:noProof/>
                <w:webHidden/>
                <w:sz w:val="22"/>
                <w:szCs w:val="22"/>
              </w:rPr>
              <w:fldChar w:fldCharType="end"/>
            </w:r>
          </w:hyperlink>
        </w:p>
        <w:p w14:paraId="7792A676" w14:textId="0BE193AA" w:rsidR="003A3A55" w:rsidRPr="009C78A3" w:rsidRDefault="00117178" w:rsidP="00577684">
          <w:pPr>
            <w:pStyle w:val="11"/>
            <w:rPr>
              <w:rFonts w:eastAsiaTheme="minorEastAsia"/>
              <w:b w:val="0"/>
              <w:noProof/>
              <w:sz w:val="22"/>
              <w:szCs w:val="22"/>
              <w:lang w:val="uk-UA" w:eastAsia="uk-UA"/>
            </w:rPr>
          </w:pPr>
          <w:hyperlink w:anchor="_Toc181004061" w:history="1">
            <w:r w:rsidR="003A3A55" w:rsidRPr="009C78A3">
              <w:rPr>
                <w:rStyle w:val="a9"/>
                <w:noProof/>
                <w:sz w:val="22"/>
                <w:szCs w:val="22"/>
              </w:rPr>
              <w:t>РОЗДІЛ 9. ПЕРСОНАЛЬНІ ДАНІ ТА ДОЗВОЛИ</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_Toc181004061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15</w:t>
            </w:r>
            <w:r w:rsidR="003A3A55" w:rsidRPr="009C78A3">
              <w:rPr>
                <w:noProof/>
                <w:webHidden/>
                <w:sz w:val="22"/>
                <w:szCs w:val="22"/>
              </w:rPr>
              <w:fldChar w:fldCharType="end"/>
            </w:r>
          </w:hyperlink>
        </w:p>
        <w:p w14:paraId="5008E265" w14:textId="2F761A40" w:rsidR="003A3A55" w:rsidRPr="009C78A3" w:rsidRDefault="00117178" w:rsidP="00577684">
          <w:pPr>
            <w:pStyle w:val="11"/>
            <w:rPr>
              <w:rFonts w:eastAsiaTheme="minorEastAsia"/>
              <w:b w:val="0"/>
              <w:noProof/>
              <w:sz w:val="22"/>
              <w:szCs w:val="22"/>
              <w:lang w:val="uk-UA" w:eastAsia="uk-UA"/>
            </w:rPr>
          </w:pPr>
          <w:hyperlink w:anchor="_Toc181004062" w:history="1">
            <w:r w:rsidR="003A3A55" w:rsidRPr="009C78A3">
              <w:rPr>
                <w:rStyle w:val="a9"/>
                <w:noProof/>
                <w:sz w:val="22"/>
                <w:szCs w:val="22"/>
              </w:rPr>
              <w:t>РОЗДІЛ 10. ВІДПОВІДАЛЬНІСТЬ СТОРІН</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_Toc181004062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16</w:t>
            </w:r>
            <w:r w:rsidR="003A3A55" w:rsidRPr="009C78A3">
              <w:rPr>
                <w:noProof/>
                <w:webHidden/>
                <w:sz w:val="22"/>
                <w:szCs w:val="22"/>
              </w:rPr>
              <w:fldChar w:fldCharType="end"/>
            </w:r>
          </w:hyperlink>
        </w:p>
        <w:p w14:paraId="7FE21B52" w14:textId="22261850" w:rsidR="003A3A55" w:rsidRPr="009C78A3" w:rsidRDefault="00117178" w:rsidP="00577684">
          <w:pPr>
            <w:pStyle w:val="11"/>
            <w:rPr>
              <w:rFonts w:eastAsiaTheme="minorEastAsia"/>
              <w:b w:val="0"/>
              <w:noProof/>
              <w:sz w:val="22"/>
              <w:szCs w:val="22"/>
              <w:lang w:val="uk-UA" w:eastAsia="uk-UA"/>
            </w:rPr>
          </w:pPr>
          <w:hyperlink w:anchor="_Toc181004063" w:history="1">
            <w:r w:rsidR="003A3A55" w:rsidRPr="009C78A3">
              <w:rPr>
                <w:rStyle w:val="a9"/>
                <w:noProof/>
                <w:sz w:val="22"/>
                <w:szCs w:val="22"/>
              </w:rPr>
              <w:t>РОЗДІЛ 11. ОБСТАВИНИ НЕПЕРЕБОРНОЇ СИЛИ – «ФОРС-МАЖОР»</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_Toc181004063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17</w:t>
            </w:r>
            <w:r w:rsidR="003A3A55" w:rsidRPr="009C78A3">
              <w:rPr>
                <w:noProof/>
                <w:webHidden/>
                <w:sz w:val="22"/>
                <w:szCs w:val="22"/>
              </w:rPr>
              <w:fldChar w:fldCharType="end"/>
            </w:r>
          </w:hyperlink>
        </w:p>
        <w:p w14:paraId="203F28CE" w14:textId="7910374E" w:rsidR="003A3A55" w:rsidRPr="009C78A3" w:rsidRDefault="00117178" w:rsidP="00577684">
          <w:pPr>
            <w:pStyle w:val="11"/>
            <w:rPr>
              <w:rFonts w:eastAsiaTheme="minorEastAsia"/>
              <w:b w:val="0"/>
              <w:noProof/>
              <w:sz w:val="22"/>
              <w:szCs w:val="22"/>
              <w:lang w:val="uk-UA" w:eastAsia="uk-UA"/>
            </w:rPr>
          </w:pPr>
          <w:hyperlink w:anchor="_Toc181004064" w:history="1">
            <w:r w:rsidR="003A3A55" w:rsidRPr="009C78A3">
              <w:rPr>
                <w:rStyle w:val="a9"/>
                <w:noProof/>
                <w:sz w:val="22"/>
                <w:szCs w:val="22"/>
              </w:rPr>
              <w:t>РОЗДІЛ 12. ІНШІ УМОВИ</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_Toc181004064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18</w:t>
            </w:r>
            <w:r w:rsidR="003A3A55" w:rsidRPr="009C78A3">
              <w:rPr>
                <w:noProof/>
                <w:webHidden/>
                <w:sz w:val="22"/>
                <w:szCs w:val="22"/>
              </w:rPr>
              <w:fldChar w:fldCharType="end"/>
            </w:r>
          </w:hyperlink>
        </w:p>
        <w:p w14:paraId="320D1ECF" w14:textId="2ADD9256" w:rsidR="003A3A55" w:rsidRPr="009C78A3" w:rsidRDefault="00117178" w:rsidP="00577684">
          <w:pPr>
            <w:pStyle w:val="11"/>
            <w:rPr>
              <w:rFonts w:eastAsiaTheme="minorEastAsia"/>
              <w:b w:val="0"/>
              <w:noProof/>
              <w:sz w:val="22"/>
              <w:szCs w:val="22"/>
              <w:lang w:val="uk-UA" w:eastAsia="uk-UA"/>
            </w:rPr>
          </w:pPr>
          <w:hyperlink w:anchor="_Toc181004065" w:history="1">
            <w:r w:rsidR="003A3A55" w:rsidRPr="009C78A3">
              <w:rPr>
                <w:rStyle w:val="a9"/>
                <w:noProof/>
                <w:sz w:val="22"/>
                <w:szCs w:val="22"/>
              </w:rPr>
              <w:t>РОЗДІЛ  13. ЗАСТОСУВАННЯ СЕД</w:t>
            </w:r>
            <w:r w:rsidR="003A3A55" w:rsidRPr="009C78A3">
              <w:rPr>
                <w:noProof/>
                <w:webHidden/>
                <w:sz w:val="22"/>
                <w:szCs w:val="22"/>
              </w:rPr>
              <w:tab/>
            </w:r>
            <w:r w:rsidR="003A3A55" w:rsidRPr="009C78A3">
              <w:rPr>
                <w:noProof/>
                <w:webHidden/>
                <w:sz w:val="22"/>
                <w:szCs w:val="22"/>
              </w:rPr>
              <w:fldChar w:fldCharType="begin"/>
            </w:r>
            <w:r w:rsidR="003A3A55" w:rsidRPr="009C78A3">
              <w:rPr>
                <w:noProof/>
                <w:webHidden/>
                <w:sz w:val="22"/>
                <w:szCs w:val="22"/>
              </w:rPr>
              <w:instrText xml:space="preserve"> PAGEREF _Toc181004065 \h </w:instrText>
            </w:r>
            <w:r w:rsidR="003A3A55" w:rsidRPr="009C78A3">
              <w:rPr>
                <w:noProof/>
                <w:webHidden/>
                <w:sz w:val="22"/>
                <w:szCs w:val="22"/>
              </w:rPr>
            </w:r>
            <w:r w:rsidR="003A3A55" w:rsidRPr="009C78A3">
              <w:rPr>
                <w:noProof/>
                <w:webHidden/>
                <w:sz w:val="22"/>
                <w:szCs w:val="22"/>
              </w:rPr>
              <w:fldChar w:fldCharType="separate"/>
            </w:r>
            <w:r w:rsidR="009C78A3">
              <w:rPr>
                <w:noProof/>
                <w:webHidden/>
                <w:sz w:val="22"/>
                <w:szCs w:val="22"/>
              </w:rPr>
              <w:t>19</w:t>
            </w:r>
            <w:r w:rsidR="003A3A55" w:rsidRPr="009C78A3">
              <w:rPr>
                <w:noProof/>
                <w:webHidden/>
                <w:sz w:val="22"/>
                <w:szCs w:val="22"/>
              </w:rPr>
              <w:fldChar w:fldCharType="end"/>
            </w:r>
          </w:hyperlink>
        </w:p>
        <w:p w14:paraId="6F9DBA5E" w14:textId="385C75DC" w:rsidR="00F26C4F" w:rsidRPr="00DE534E" w:rsidRDefault="00613133" w:rsidP="00DE534E">
          <w:pPr>
            <w:rPr>
              <w:sz w:val="24"/>
              <w:szCs w:val="24"/>
            </w:rPr>
          </w:pPr>
          <w:r w:rsidRPr="009C78A3">
            <w:rPr>
              <w:b/>
              <w:bCs/>
              <w:sz w:val="22"/>
              <w:szCs w:val="22"/>
              <w:lang w:val="ru-RU"/>
            </w:rPr>
            <w:fldChar w:fldCharType="end"/>
          </w:r>
        </w:p>
      </w:sdtContent>
    </w:sdt>
    <w:p w14:paraId="11039971" w14:textId="77777777" w:rsidR="009420EC" w:rsidRPr="00577684" w:rsidRDefault="00552B6D" w:rsidP="00577684">
      <w:pPr>
        <w:pStyle w:val="1"/>
        <w:numPr>
          <w:ilvl w:val="0"/>
          <w:numId w:val="0"/>
        </w:numPr>
        <w:ind w:left="7874" w:hanging="7874"/>
        <w:rPr>
          <w:sz w:val="24"/>
          <w:szCs w:val="24"/>
        </w:rPr>
      </w:pPr>
      <w:bookmarkStart w:id="2" w:name="_Toc181004053"/>
      <w:r w:rsidRPr="00577684">
        <w:rPr>
          <w:sz w:val="24"/>
          <w:szCs w:val="24"/>
        </w:rPr>
        <w:t>РОЗДІЛ 1. ТЕРМІНИ ТА ВИЗНАЧЕННЯ</w:t>
      </w:r>
      <w:bookmarkEnd w:id="2"/>
    </w:p>
    <w:p w14:paraId="5222501A" w14:textId="77777777" w:rsidR="009420EC" w:rsidRPr="00577684" w:rsidRDefault="009420EC" w:rsidP="00577684">
      <w:pPr>
        <w:rPr>
          <w:sz w:val="24"/>
          <w:szCs w:val="24"/>
        </w:rPr>
      </w:pPr>
    </w:p>
    <w:p w14:paraId="3F097DFA" w14:textId="2F23F704" w:rsidR="003079F4" w:rsidRPr="00577684" w:rsidRDefault="003079F4" w:rsidP="00577684">
      <w:pPr>
        <w:widowControl w:val="0"/>
        <w:tabs>
          <w:tab w:val="left" w:pos="2505"/>
        </w:tabs>
        <w:ind w:left="567" w:hanging="567"/>
        <w:jc w:val="both"/>
        <w:rPr>
          <w:sz w:val="24"/>
          <w:szCs w:val="24"/>
        </w:rPr>
      </w:pPr>
      <w:r w:rsidRPr="00577684">
        <w:rPr>
          <w:b/>
          <w:sz w:val="24"/>
          <w:szCs w:val="24"/>
        </w:rPr>
        <w:t>Абонентська плата</w:t>
      </w:r>
      <w:r w:rsidRPr="00577684">
        <w:rPr>
          <w:sz w:val="24"/>
          <w:szCs w:val="24"/>
        </w:rPr>
        <w:t xml:space="preserve"> - оплата Банку за Термінал наданий </w:t>
      </w:r>
      <w:r w:rsidR="00B14B13" w:rsidRPr="00577684">
        <w:rPr>
          <w:sz w:val="24"/>
          <w:szCs w:val="24"/>
        </w:rPr>
        <w:t xml:space="preserve">Банком у використання </w:t>
      </w:r>
      <w:r w:rsidRPr="00577684">
        <w:rPr>
          <w:sz w:val="24"/>
          <w:szCs w:val="24"/>
        </w:rPr>
        <w:t>Торговцю згідно цього Договору, розмір якої визначений в Тарифах та порядок сплати якої визначений цим Договором та/або Заявою-Договором.</w:t>
      </w:r>
    </w:p>
    <w:p w14:paraId="0967DD4D"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Авторизація </w:t>
      </w:r>
      <w:r w:rsidRPr="00577684">
        <w:rPr>
          <w:sz w:val="24"/>
          <w:szCs w:val="24"/>
        </w:rPr>
        <w:t xml:space="preserve">– передбачена Правилами платіжних систем процедура отримання дозволу або заборони на проведення операції з використанням ЕПЗ. </w:t>
      </w:r>
    </w:p>
    <w:p w14:paraId="70A17D01" w14:textId="77777777" w:rsidR="009420EC" w:rsidRPr="00577684" w:rsidRDefault="00552B6D" w:rsidP="00577684">
      <w:pPr>
        <w:widowControl w:val="0"/>
        <w:pBdr>
          <w:top w:val="nil"/>
          <w:left w:val="nil"/>
          <w:bottom w:val="nil"/>
          <w:right w:val="nil"/>
          <w:between w:val="nil"/>
        </w:pBdr>
        <w:tabs>
          <w:tab w:val="left" w:pos="2505"/>
        </w:tabs>
        <w:ind w:left="567" w:hanging="567"/>
        <w:jc w:val="both"/>
        <w:rPr>
          <w:b/>
          <w:sz w:val="24"/>
          <w:szCs w:val="24"/>
        </w:rPr>
      </w:pPr>
      <w:r w:rsidRPr="00577684">
        <w:rPr>
          <w:b/>
          <w:sz w:val="24"/>
          <w:szCs w:val="24"/>
        </w:rPr>
        <w:t xml:space="preserve">Авторизаційний ліміт - </w:t>
      </w:r>
      <w:r w:rsidRPr="00577684">
        <w:rPr>
          <w:sz w:val="24"/>
          <w:szCs w:val="24"/>
        </w:rPr>
        <w:t>обмеження максимальної суми однієї Операції по Терміналу.</w:t>
      </w:r>
      <w:r w:rsidRPr="00577684">
        <w:rPr>
          <w:b/>
          <w:sz w:val="24"/>
          <w:szCs w:val="24"/>
        </w:rPr>
        <w:t xml:space="preserve">  </w:t>
      </w:r>
    </w:p>
    <w:p w14:paraId="7E458BBE" w14:textId="77777777" w:rsidR="009420EC" w:rsidRPr="00577684" w:rsidRDefault="00552B6D" w:rsidP="00577684">
      <w:pPr>
        <w:widowControl w:val="0"/>
        <w:pBdr>
          <w:top w:val="nil"/>
          <w:left w:val="nil"/>
          <w:bottom w:val="nil"/>
          <w:right w:val="nil"/>
          <w:between w:val="nil"/>
        </w:pBdr>
        <w:tabs>
          <w:tab w:val="left" w:pos="2505"/>
        </w:tabs>
        <w:ind w:left="567" w:hanging="567"/>
        <w:jc w:val="both"/>
        <w:rPr>
          <w:sz w:val="24"/>
          <w:szCs w:val="24"/>
        </w:rPr>
      </w:pPr>
      <w:r w:rsidRPr="00577684">
        <w:rPr>
          <w:b/>
          <w:sz w:val="24"/>
          <w:szCs w:val="24"/>
        </w:rPr>
        <w:t xml:space="preserve">Арбітраж платіжних систем (Арбітраж) </w:t>
      </w:r>
      <w:r w:rsidRPr="00577684">
        <w:rPr>
          <w:sz w:val="24"/>
          <w:szCs w:val="24"/>
        </w:rPr>
        <w:t>– процес, внаслідок якого відповідна Платіжна система у спірній ситуації визначає сторону, що несе фінансову відповідальність за проведену Операцію з ЕПЗ</w:t>
      </w:r>
    </w:p>
    <w:p w14:paraId="4D0EE5F1" w14:textId="453FEF7A" w:rsidR="009420EC" w:rsidRPr="00577684" w:rsidRDefault="00552B6D" w:rsidP="00577684">
      <w:pPr>
        <w:widowControl w:val="0"/>
        <w:tabs>
          <w:tab w:val="left" w:pos="2505"/>
        </w:tabs>
        <w:ind w:left="560" w:hanging="560"/>
        <w:jc w:val="both"/>
        <w:rPr>
          <w:sz w:val="24"/>
          <w:szCs w:val="24"/>
        </w:rPr>
      </w:pPr>
      <w:r w:rsidRPr="00577684">
        <w:rPr>
          <w:b/>
          <w:sz w:val="24"/>
          <w:szCs w:val="24"/>
        </w:rPr>
        <w:t xml:space="preserve">Банківський день - </w:t>
      </w:r>
      <w:r w:rsidRPr="00577684">
        <w:rPr>
          <w:sz w:val="24"/>
          <w:szCs w:val="24"/>
        </w:rPr>
        <w:t>день, який вважається робочим днем для банківських установ України, в який Банк здійснює проведення операцій по перерахуванню коштів з використанням каналів взаємодії з Національним банком України (далі – НБУ).</w:t>
      </w:r>
    </w:p>
    <w:p w14:paraId="40D2F7DB" w14:textId="28EDC4F8" w:rsidR="006302B7" w:rsidRPr="00577684" w:rsidRDefault="006302B7" w:rsidP="00577684">
      <w:pPr>
        <w:widowControl w:val="0"/>
        <w:jc w:val="both"/>
        <w:rPr>
          <w:sz w:val="24"/>
          <w:szCs w:val="24"/>
        </w:rPr>
      </w:pPr>
      <w:r w:rsidRPr="00577684">
        <w:rPr>
          <w:b/>
          <w:sz w:val="24"/>
          <w:szCs w:val="24"/>
        </w:rPr>
        <w:t>Вебсайт Банку</w:t>
      </w:r>
      <w:r w:rsidRPr="00577684">
        <w:rPr>
          <w:sz w:val="24"/>
          <w:szCs w:val="24"/>
        </w:rPr>
        <w:t xml:space="preserve"> – офіційний вебсайт Банку </w:t>
      </w:r>
      <w:hyperlink r:id="rId9">
        <w:r w:rsidRPr="00577684">
          <w:rPr>
            <w:sz w:val="24"/>
            <w:szCs w:val="24"/>
            <w:u w:val="single"/>
          </w:rPr>
          <w:t>https://www.ukrgasbank.com</w:t>
        </w:r>
      </w:hyperlink>
      <w:r w:rsidRPr="00577684">
        <w:rPr>
          <w:sz w:val="24"/>
          <w:szCs w:val="24"/>
        </w:rPr>
        <w:t>.</w:t>
      </w:r>
    </w:p>
    <w:p w14:paraId="4F983A5F" w14:textId="77777777" w:rsidR="009420EC" w:rsidRPr="00577684" w:rsidRDefault="00552B6D" w:rsidP="00577684">
      <w:pPr>
        <w:widowControl w:val="0"/>
        <w:pBdr>
          <w:top w:val="nil"/>
          <w:left w:val="nil"/>
          <w:bottom w:val="nil"/>
          <w:right w:val="nil"/>
          <w:between w:val="nil"/>
        </w:pBdr>
        <w:tabs>
          <w:tab w:val="left" w:pos="2505"/>
        </w:tabs>
        <w:ind w:left="567" w:hanging="567"/>
        <w:jc w:val="both"/>
        <w:rPr>
          <w:sz w:val="24"/>
          <w:szCs w:val="24"/>
        </w:rPr>
      </w:pPr>
      <w:r w:rsidRPr="00577684">
        <w:rPr>
          <w:b/>
          <w:sz w:val="24"/>
          <w:szCs w:val="24"/>
        </w:rPr>
        <w:t xml:space="preserve">Відділення  (далі – відділення Банку) </w:t>
      </w:r>
      <w:r w:rsidRPr="00577684">
        <w:rPr>
          <w:sz w:val="24"/>
          <w:szCs w:val="24"/>
        </w:rPr>
        <w:t>– відокремлений підрозділ Банку, що розташований не за місцезнаходженням Банку та здійснює фінансові операції або забезпечує їх здійснення, у тому числі надає послуги від імені Банку (крім здійснення представницьких функцій).</w:t>
      </w:r>
    </w:p>
    <w:p w14:paraId="1E0436F7"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Відповідальний працівник Торговця </w:t>
      </w:r>
      <w:r w:rsidRPr="00577684">
        <w:rPr>
          <w:sz w:val="24"/>
          <w:szCs w:val="24"/>
        </w:rPr>
        <w:t>– фізична особа-працівник Торговця, що пройшов інструктаж по роботі з Терміналом та ознайомлений з правилами приймання до оплати  ЕПЗ, уповноважений здійснювати операції з ЕПЗ або здійснювати контроль за роботою працівників Торговця.</w:t>
      </w:r>
    </w:p>
    <w:p w14:paraId="22BD5D27" w14:textId="39659000" w:rsidR="009420EC" w:rsidRPr="00577684" w:rsidRDefault="00552B6D" w:rsidP="00577684">
      <w:pPr>
        <w:widowControl w:val="0"/>
        <w:tabs>
          <w:tab w:val="left" w:pos="2505"/>
        </w:tabs>
        <w:ind w:left="567" w:hanging="567"/>
        <w:jc w:val="both"/>
        <w:rPr>
          <w:sz w:val="24"/>
          <w:szCs w:val="24"/>
        </w:rPr>
      </w:pPr>
      <w:r w:rsidRPr="00577684">
        <w:rPr>
          <w:b/>
          <w:sz w:val="24"/>
          <w:szCs w:val="24"/>
        </w:rPr>
        <w:t>Держатель ЕПЗ</w:t>
      </w:r>
      <w:r w:rsidRPr="00577684">
        <w:rPr>
          <w:sz w:val="24"/>
          <w:szCs w:val="24"/>
        </w:rPr>
        <w:t xml:space="preserve"> - </w:t>
      </w:r>
      <w:r w:rsidRPr="00577684">
        <w:rPr>
          <w:color w:val="333333"/>
          <w:sz w:val="24"/>
          <w:szCs w:val="24"/>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 з Емітентом.</w:t>
      </w:r>
    </w:p>
    <w:p w14:paraId="55AB5637" w14:textId="325E6B13" w:rsidR="009420EC" w:rsidRPr="00577684" w:rsidRDefault="00552B6D" w:rsidP="00577684">
      <w:pPr>
        <w:widowControl w:val="0"/>
        <w:tabs>
          <w:tab w:val="left" w:pos="2505"/>
        </w:tabs>
        <w:ind w:left="567" w:hanging="567"/>
        <w:jc w:val="both"/>
        <w:rPr>
          <w:sz w:val="24"/>
          <w:szCs w:val="24"/>
        </w:rPr>
      </w:pPr>
      <w:r w:rsidRPr="00577684">
        <w:rPr>
          <w:b/>
          <w:sz w:val="24"/>
          <w:szCs w:val="24"/>
        </w:rPr>
        <w:t>Дистанційна система</w:t>
      </w:r>
      <w:r w:rsidRPr="00577684">
        <w:rPr>
          <w:sz w:val="24"/>
          <w:szCs w:val="24"/>
        </w:rPr>
        <w:t xml:space="preserve"> </w:t>
      </w:r>
      <w:r w:rsidRPr="00577684">
        <w:rPr>
          <w:b/>
          <w:sz w:val="24"/>
          <w:szCs w:val="24"/>
        </w:rPr>
        <w:t>(далі – Система)</w:t>
      </w:r>
      <w:r w:rsidRPr="00577684">
        <w:rPr>
          <w:sz w:val="24"/>
          <w:szCs w:val="24"/>
        </w:rPr>
        <w:t xml:space="preserve"> – сукупність технічних засобів дистанційних комунікацій та програмного забезпечення, впровадженого в Банку (система «Клієнт-Інтернет-Банк» та/або «Клієнт-Банк»), що дозволяють Торговцю дистанційно за допомогою каналів зв’язку, визначених в документації Системи, та через </w:t>
      </w:r>
      <w:r w:rsidR="00A13E40" w:rsidRPr="00577684">
        <w:rPr>
          <w:sz w:val="24"/>
          <w:szCs w:val="24"/>
        </w:rPr>
        <w:t>В</w:t>
      </w:r>
      <w:r w:rsidR="00F4565E" w:rsidRPr="00577684">
        <w:rPr>
          <w:sz w:val="24"/>
          <w:szCs w:val="24"/>
        </w:rPr>
        <w:t>еб</w:t>
      </w:r>
      <w:r w:rsidRPr="00577684">
        <w:rPr>
          <w:sz w:val="24"/>
          <w:szCs w:val="24"/>
        </w:rPr>
        <w:t>сайт Банку отримувати інформацію та здійснювати дистанційні платіжні операції (розрахункові операції) по рахунках, відкритих Торговцем у Банку, а також отримувати інші послуги в порядку та на умовах, передбачених Договором комплексного банківського обслуговування. В межах цього Договору обслуговування Торговця з використанням Системи здійснюється з використанням термінів та визначень, в порядку та умовах, визначених Договором комплексного банківського обслуговування за умови приєднана Торговця до нього.</w:t>
      </w:r>
    </w:p>
    <w:p w14:paraId="29176CE6" w14:textId="2560E539" w:rsidR="009420EC" w:rsidRPr="00577684" w:rsidRDefault="00552B6D" w:rsidP="00577684">
      <w:pPr>
        <w:widowControl w:val="0"/>
        <w:tabs>
          <w:tab w:val="left" w:pos="2505"/>
        </w:tabs>
        <w:ind w:left="567"/>
        <w:jc w:val="both"/>
        <w:rPr>
          <w:sz w:val="24"/>
          <w:szCs w:val="24"/>
        </w:rPr>
      </w:pPr>
      <w:r w:rsidRPr="00577684">
        <w:rPr>
          <w:sz w:val="24"/>
          <w:szCs w:val="24"/>
        </w:rPr>
        <w:t>Договір комплексного банківського обслуговування – єдиний документ, який поєднує умови публічної пропозиції на укладання договору комплексного банківського обслуговування, заяви-договори, тарифи, додатки, додаткові договори/угоди.</w:t>
      </w:r>
    </w:p>
    <w:p w14:paraId="02B98322"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Додатковий договір/Додаткова угода </w:t>
      </w:r>
      <w:r w:rsidRPr="00577684">
        <w:rPr>
          <w:sz w:val="24"/>
          <w:szCs w:val="24"/>
        </w:rPr>
        <w:t xml:space="preserve">– документ встановленого зразка, на підставі якого здійснюється внесення змін до умов надання Послуг Торговцю. </w:t>
      </w:r>
    </w:p>
    <w:p w14:paraId="21E85F15" w14:textId="77777777" w:rsidR="009420EC" w:rsidRPr="00577684" w:rsidRDefault="00552B6D" w:rsidP="00577684">
      <w:pPr>
        <w:widowControl w:val="0"/>
        <w:ind w:left="567" w:hanging="567"/>
        <w:jc w:val="both"/>
        <w:rPr>
          <w:sz w:val="24"/>
          <w:szCs w:val="24"/>
        </w:rPr>
      </w:pPr>
      <w:r w:rsidRPr="00577684">
        <w:rPr>
          <w:b/>
          <w:sz w:val="24"/>
          <w:szCs w:val="24"/>
        </w:rPr>
        <w:lastRenderedPageBreak/>
        <w:t xml:space="preserve">E-документ – </w:t>
      </w:r>
      <w:r w:rsidRPr="00577684">
        <w:rPr>
          <w:sz w:val="24"/>
          <w:szCs w:val="24"/>
        </w:rPr>
        <w:t>належним чином оформлені первинні документи (наприклад: рахунок, акт та ін.), інформація в яких зафіксована у вигляді Електронних даних.</w:t>
      </w:r>
    </w:p>
    <w:p w14:paraId="6A947727"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Еквайрингова установа (далі – Еквайр) </w:t>
      </w:r>
      <w:r w:rsidRPr="00577684">
        <w:rPr>
          <w:sz w:val="24"/>
          <w:szCs w:val="24"/>
        </w:rPr>
        <w:t>– банк або інший надавач платіжних послуг, який надає послугу еквайрингу платіжних інструментів та має ліцензію на надання такої послуги. В даному Договорі банком еквайром вважається ПУБЛІЧНЕ АКЦІОНЕРНЕ ТОВАРИСТВО АКЦІОНЕРНИЙ БАНК «УКРГАЗБАНК» (далі, також, Банк).</w:t>
      </w:r>
    </w:p>
    <w:p w14:paraId="5CAC11CC"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Еквайринг платіжних інструментів (далі – Еквайринг) </w:t>
      </w:r>
      <w:r w:rsidRPr="00577684">
        <w:rPr>
          <w:sz w:val="24"/>
          <w:szCs w:val="24"/>
        </w:rPr>
        <w:t>– платіжна послуга, що полягає у прийнятті платіжних інструментів, результатом якої є переказ коштів отримувачу та/або видача коштів у готівковій формі.</w:t>
      </w:r>
    </w:p>
    <w:p w14:paraId="665735C2" w14:textId="6CE384B1"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Електронний платіжний засіб (далі - ЕПЗ) </w:t>
      </w:r>
      <w:r w:rsidRPr="00577684">
        <w:rPr>
          <w:sz w:val="24"/>
          <w:szCs w:val="24"/>
        </w:rPr>
        <w:t>- Платіжний інструмент, реалізований на будь-якому носії, що містить в електронній формі дані, необхідні для ініціювання Платіжної операції.</w:t>
      </w:r>
    </w:p>
    <w:p w14:paraId="3AB64033" w14:textId="4A036947" w:rsidR="009420EC" w:rsidRPr="00577684" w:rsidRDefault="00552B6D" w:rsidP="00577684">
      <w:pPr>
        <w:widowControl w:val="0"/>
        <w:ind w:left="567" w:right="170" w:hanging="567"/>
        <w:jc w:val="both"/>
        <w:rPr>
          <w:sz w:val="24"/>
          <w:szCs w:val="24"/>
        </w:rPr>
      </w:pPr>
      <w:r w:rsidRPr="00577684">
        <w:rPr>
          <w:b/>
          <w:sz w:val="24"/>
          <w:szCs w:val="24"/>
        </w:rPr>
        <w:t>Електронний підпис (далі – ЕП)</w:t>
      </w:r>
      <w:r w:rsidRPr="00577684">
        <w:rPr>
          <w:sz w:val="24"/>
          <w:szCs w:val="24"/>
        </w:rPr>
        <w:t xml:space="preserve"> – </w:t>
      </w:r>
      <w:r w:rsidR="00A86049" w:rsidRPr="00577684">
        <w:rPr>
          <w:sz w:val="24"/>
          <w:szCs w:val="24"/>
        </w:rPr>
        <w:t xml:space="preserve">електронні </w:t>
      </w:r>
      <w:r w:rsidRPr="00577684">
        <w:rPr>
          <w:sz w:val="24"/>
          <w:szCs w:val="24"/>
        </w:rPr>
        <w:t>дані, які додаються Підписувачем до інших Електронних даних або логічно з ними пов'язуються і використовуються ним як підпис.</w:t>
      </w:r>
    </w:p>
    <w:p w14:paraId="7CC9AD81" w14:textId="77777777" w:rsidR="009420EC" w:rsidRPr="00577684" w:rsidRDefault="00552B6D" w:rsidP="00577684">
      <w:pPr>
        <w:widowControl w:val="0"/>
        <w:ind w:left="567" w:right="170" w:hanging="567"/>
        <w:jc w:val="both"/>
        <w:rPr>
          <w:sz w:val="24"/>
          <w:szCs w:val="24"/>
        </w:rPr>
      </w:pPr>
      <w:r w:rsidRPr="00577684">
        <w:rPr>
          <w:b/>
          <w:sz w:val="24"/>
          <w:szCs w:val="24"/>
        </w:rPr>
        <w:t>Електронна печатка</w:t>
      </w:r>
      <w:r w:rsidRPr="00577684">
        <w:rPr>
          <w:sz w:val="24"/>
          <w:szCs w:val="24"/>
        </w:rPr>
        <w:t>  (далі - Печатка) - електронні дані, які додаються створювачем електронної печатки до інших електронних даних або логічно з ними пов'язуються і використовуються для визначення походження та перевірки цілісності пов'язаних електронних даних.</w:t>
      </w:r>
    </w:p>
    <w:p w14:paraId="60122AEB" w14:textId="77777777" w:rsidR="009420EC" w:rsidRPr="00577684" w:rsidRDefault="00552B6D" w:rsidP="00577684">
      <w:pPr>
        <w:widowControl w:val="0"/>
        <w:ind w:left="567" w:hanging="567"/>
        <w:jc w:val="both"/>
        <w:rPr>
          <w:b/>
          <w:sz w:val="24"/>
          <w:szCs w:val="24"/>
        </w:rPr>
      </w:pPr>
      <w:r w:rsidRPr="00577684">
        <w:rPr>
          <w:b/>
          <w:sz w:val="24"/>
          <w:szCs w:val="24"/>
        </w:rPr>
        <w:t>Емітент платіжних інструментів (далі – Емітент)</w:t>
      </w:r>
      <w:r w:rsidRPr="00577684">
        <w:rPr>
          <w:sz w:val="24"/>
          <w:szCs w:val="24"/>
        </w:rPr>
        <w:t xml:space="preserve"> – надавач платіжних послуг, член Платіжної системи, який надає послугу емісії ЕПЗ.</w:t>
      </w:r>
    </w:p>
    <w:p w14:paraId="3405595B" w14:textId="73D48A04" w:rsidR="009420EC" w:rsidRPr="00577684" w:rsidRDefault="00552B6D" w:rsidP="00577684">
      <w:pPr>
        <w:widowControl w:val="0"/>
        <w:ind w:left="567" w:hanging="567"/>
        <w:jc w:val="both"/>
        <w:rPr>
          <w:sz w:val="24"/>
          <w:szCs w:val="24"/>
        </w:rPr>
      </w:pPr>
      <w:r w:rsidRPr="00577684">
        <w:rPr>
          <w:b/>
          <w:sz w:val="24"/>
          <w:szCs w:val="24"/>
        </w:rPr>
        <w:t>Заява-Договір</w:t>
      </w:r>
      <w:r w:rsidR="00B4212A" w:rsidRPr="00577684">
        <w:rPr>
          <w:b/>
          <w:sz w:val="24"/>
          <w:szCs w:val="24"/>
        </w:rPr>
        <w:t xml:space="preserve"> про надання послуг торгового еквайрингу (далі - Заява-Договір)</w:t>
      </w:r>
      <w:r w:rsidRPr="00577684">
        <w:rPr>
          <w:b/>
          <w:sz w:val="24"/>
          <w:szCs w:val="24"/>
        </w:rPr>
        <w:t xml:space="preserve">– </w:t>
      </w:r>
      <w:r w:rsidRPr="00577684">
        <w:rPr>
          <w:sz w:val="24"/>
          <w:szCs w:val="24"/>
        </w:rPr>
        <w:t xml:space="preserve">документ встановленого зразка, на підставі якого здійснюється приєднання (акцепт) Торговця до Договору торгового еквайрингу та Торговець підключається до Послуги із зазначенням істотних умов такої Послуги. Заява-Договір є невід’ємною частиною Договору. </w:t>
      </w:r>
    </w:p>
    <w:p w14:paraId="4C41C5AF" w14:textId="77777777" w:rsidR="009420EC" w:rsidRPr="00577684" w:rsidRDefault="00552B6D" w:rsidP="00577684">
      <w:pPr>
        <w:widowControl w:val="0"/>
        <w:ind w:left="567" w:hanging="567"/>
        <w:jc w:val="both"/>
        <w:rPr>
          <w:sz w:val="24"/>
          <w:szCs w:val="24"/>
        </w:rPr>
      </w:pPr>
      <w:r w:rsidRPr="00577684">
        <w:rPr>
          <w:b/>
          <w:sz w:val="24"/>
          <w:szCs w:val="24"/>
        </w:rPr>
        <w:t xml:space="preserve">Звіт – </w:t>
      </w:r>
      <w:r w:rsidRPr="00577684">
        <w:rPr>
          <w:sz w:val="24"/>
          <w:szCs w:val="24"/>
        </w:rPr>
        <w:t xml:space="preserve">документ, що складається за підсумками певного періоду, друкується через Термінал і містить інформацію про кількість і загальну суму Операцій, проведених з використанням ЕПЗ, оформлених Квитанціями  за операціями за цей період. </w:t>
      </w:r>
    </w:p>
    <w:p w14:paraId="1249AB4F" w14:textId="77777777" w:rsidR="009420EC" w:rsidRPr="00577684" w:rsidRDefault="00552B6D" w:rsidP="00577684">
      <w:pPr>
        <w:widowControl w:val="0"/>
        <w:tabs>
          <w:tab w:val="left" w:pos="2505"/>
        </w:tabs>
        <w:ind w:left="567" w:hanging="567"/>
        <w:jc w:val="both"/>
        <w:rPr>
          <w:sz w:val="24"/>
          <w:szCs w:val="24"/>
        </w:rPr>
      </w:pPr>
      <w:r w:rsidRPr="00577684">
        <w:rPr>
          <w:sz w:val="24"/>
          <w:szCs w:val="24"/>
        </w:rPr>
        <w:t xml:space="preserve"> </w:t>
      </w:r>
      <w:r w:rsidRPr="00577684">
        <w:rPr>
          <w:b/>
          <w:sz w:val="24"/>
          <w:szCs w:val="24"/>
        </w:rPr>
        <w:t xml:space="preserve">Кваліфікований електронний підпис (далі - Кваліфікований ЕП) </w:t>
      </w:r>
      <w:r w:rsidRPr="00577684">
        <w:rPr>
          <w:sz w:val="24"/>
          <w:szCs w:val="24"/>
        </w:rPr>
        <w:t>–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2F3DBC48" w14:textId="77777777" w:rsidR="009420EC" w:rsidRPr="00577684" w:rsidRDefault="00552B6D" w:rsidP="00577684">
      <w:pPr>
        <w:tabs>
          <w:tab w:val="left" w:pos="0"/>
          <w:tab w:val="left" w:pos="567"/>
        </w:tabs>
        <w:ind w:left="567" w:hanging="567"/>
        <w:jc w:val="both"/>
        <w:rPr>
          <w:sz w:val="24"/>
          <w:szCs w:val="24"/>
        </w:rPr>
      </w:pPr>
      <w:r w:rsidRPr="00577684">
        <w:rPr>
          <w:b/>
          <w:sz w:val="24"/>
          <w:szCs w:val="24"/>
        </w:rPr>
        <w:t xml:space="preserve">Квитанція </w:t>
      </w:r>
      <w:r w:rsidRPr="00577684">
        <w:rPr>
          <w:sz w:val="24"/>
          <w:szCs w:val="24"/>
        </w:rPr>
        <w:t>– паперовий документ, що підтверджує здійснення операції з використанням ЕПЗ на Терміналі та містить набір даних про цю операцію і реквізити ЕПЗ.</w:t>
      </w:r>
    </w:p>
    <w:p w14:paraId="6E6CF40A" w14:textId="77777777" w:rsidR="009420EC" w:rsidRPr="00577684" w:rsidRDefault="00552B6D" w:rsidP="00577684">
      <w:pPr>
        <w:tabs>
          <w:tab w:val="left" w:pos="0"/>
          <w:tab w:val="left" w:pos="567"/>
        </w:tabs>
        <w:ind w:left="567" w:hanging="567"/>
        <w:jc w:val="both"/>
        <w:rPr>
          <w:sz w:val="24"/>
          <w:szCs w:val="24"/>
        </w:rPr>
      </w:pPr>
      <w:r w:rsidRPr="00577684">
        <w:rPr>
          <w:b/>
          <w:sz w:val="24"/>
          <w:szCs w:val="24"/>
        </w:rPr>
        <w:t>Клопотання про внесення змін до Договору торгового еквайрингу (далі – Клопотання)</w:t>
      </w:r>
      <w:r w:rsidRPr="00577684">
        <w:rPr>
          <w:sz w:val="24"/>
          <w:szCs w:val="24"/>
        </w:rPr>
        <w:t xml:space="preserve"> – документ встановленого зразка, на підставі якого здійснюється внесення змін до раніше визначених Торговцем умов обслуговування. </w:t>
      </w:r>
    </w:p>
    <w:p w14:paraId="64DB1453" w14:textId="77777777" w:rsidR="009420EC" w:rsidRPr="00577684" w:rsidRDefault="00552B6D" w:rsidP="00577684">
      <w:pPr>
        <w:widowControl w:val="0"/>
        <w:tabs>
          <w:tab w:val="left" w:pos="2505"/>
        </w:tabs>
        <w:ind w:left="567" w:hanging="567"/>
        <w:jc w:val="both"/>
        <w:rPr>
          <w:b/>
          <w:color w:val="333333"/>
          <w:sz w:val="24"/>
          <w:szCs w:val="24"/>
        </w:rPr>
      </w:pPr>
      <w:r w:rsidRPr="00577684">
        <w:rPr>
          <w:b/>
          <w:sz w:val="24"/>
          <w:szCs w:val="24"/>
        </w:rPr>
        <w:t xml:space="preserve">Код авторизації – </w:t>
      </w:r>
      <w:r w:rsidRPr="00577684">
        <w:rPr>
          <w:color w:val="333333"/>
          <w:sz w:val="24"/>
          <w:szCs w:val="24"/>
        </w:rPr>
        <w:t>комбінація цифр, літер або літер і цифр, яка формується і надається Емітентом або юридичною особою, що діє за його дорученням, під час авторизації.</w:t>
      </w:r>
      <w:r w:rsidRPr="00577684">
        <w:rPr>
          <w:b/>
          <w:color w:val="333333"/>
          <w:sz w:val="24"/>
          <w:szCs w:val="24"/>
        </w:rPr>
        <w:t xml:space="preserve"> </w:t>
      </w:r>
    </w:p>
    <w:p w14:paraId="43A7952F" w14:textId="3E01CD08"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Код категорії діяльності </w:t>
      </w:r>
      <w:r w:rsidRPr="00577684">
        <w:rPr>
          <w:sz w:val="24"/>
          <w:szCs w:val="24"/>
        </w:rPr>
        <w:t>- цифрове визначення категорії діяльності Торговця  що призначається Банком згідно з Правилами відповідної платіжної системи.</w:t>
      </w:r>
    </w:p>
    <w:p w14:paraId="0F130E89" w14:textId="0B2F8E94" w:rsidR="009420EC" w:rsidRPr="00577684" w:rsidRDefault="00552B6D" w:rsidP="00577684">
      <w:pPr>
        <w:widowControl w:val="0"/>
        <w:tabs>
          <w:tab w:val="left" w:pos="2505"/>
        </w:tabs>
        <w:ind w:left="567" w:hanging="567"/>
        <w:jc w:val="both"/>
        <w:rPr>
          <w:sz w:val="24"/>
          <w:szCs w:val="24"/>
        </w:rPr>
      </w:pPr>
      <w:r w:rsidRPr="00577684">
        <w:rPr>
          <w:b/>
          <w:sz w:val="24"/>
          <w:szCs w:val="24"/>
        </w:rPr>
        <w:t>Комісія</w:t>
      </w:r>
      <w:r w:rsidRPr="00577684">
        <w:rPr>
          <w:sz w:val="24"/>
          <w:szCs w:val="24"/>
        </w:rPr>
        <w:t xml:space="preserve"> – оплата Послуг Банку наданих згідно цього Договору, розмір якої визначений в Тарифах</w:t>
      </w:r>
    </w:p>
    <w:p w14:paraId="692144CE" w14:textId="4007C1DE" w:rsidR="009420EC" w:rsidRPr="00577684" w:rsidRDefault="00552B6D" w:rsidP="00577684">
      <w:pPr>
        <w:widowControl w:val="0"/>
        <w:tabs>
          <w:tab w:val="left" w:pos="2505"/>
        </w:tabs>
        <w:ind w:left="566"/>
        <w:jc w:val="both"/>
        <w:rPr>
          <w:sz w:val="24"/>
          <w:szCs w:val="24"/>
        </w:rPr>
      </w:pPr>
      <w:r w:rsidRPr="00577684">
        <w:rPr>
          <w:sz w:val="24"/>
          <w:szCs w:val="24"/>
        </w:rPr>
        <w:t>та порядок сплати якої визначений цим Договором</w:t>
      </w:r>
      <w:r w:rsidR="00CA148A" w:rsidRPr="00577684">
        <w:rPr>
          <w:sz w:val="24"/>
          <w:szCs w:val="24"/>
        </w:rPr>
        <w:t xml:space="preserve"> та/або Заявою-Договором </w:t>
      </w:r>
      <w:r w:rsidRPr="00577684">
        <w:rPr>
          <w:sz w:val="24"/>
          <w:szCs w:val="24"/>
        </w:rPr>
        <w:t>.</w:t>
      </w:r>
    </w:p>
    <w:p w14:paraId="3C598507" w14:textId="77777777" w:rsidR="009420EC" w:rsidRPr="00577684" w:rsidRDefault="00552B6D" w:rsidP="00577684">
      <w:pPr>
        <w:widowControl w:val="0"/>
        <w:ind w:left="567" w:hanging="567"/>
        <w:jc w:val="both"/>
        <w:rPr>
          <w:sz w:val="24"/>
          <w:szCs w:val="24"/>
        </w:rPr>
      </w:pPr>
      <w:r w:rsidRPr="00577684">
        <w:rPr>
          <w:b/>
          <w:sz w:val="24"/>
          <w:szCs w:val="24"/>
        </w:rPr>
        <w:t xml:space="preserve">Кредитова операція – </w:t>
      </w:r>
      <w:r w:rsidRPr="00577684">
        <w:rPr>
          <w:sz w:val="24"/>
          <w:szCs w:val="24"/>
        </w:rPr>
        <w:t>операція з використанням ЕПЗ з повного або часткового повернення Платнику коштів у випадку повернення ним товару або відмови від  отримання послуг.</w:t>
      </w:r>
    </w:p>
    <w:p w14:paraId="5151307D"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Маскований номер ЕПЗ </w:t>
      </w:r>
      <w:r w:rsidRPr="00577684">
        <w:rPr>
          <w:sz w:val="24"/>
          <w:szCs w:val="24"/>
        </w:rPr>
        <w:t>- номер ЕПЗ, який відображається не в повному обсязі з міркування безпеки.</w:t>
      </w:r>
    </w:p>
    <w:p w14:paraId="32BE082C" w14:textId="77777777" w:rsidR="009420EC" w:rsidRPr="00577684" w:rsidRDefault="00552B6D" w:rsidP="00577684">
      <w:pPr>
        <w:widowControl w:val="0"/>
        <w:pBdr>
          <w:top w:val="nil"/>
          <w:left w:val="nil"/>
          <w:bottom w:val="nil"/>
          <w:right w:val="nil"/>
          <w:between w:val="nil"/>
        </w:pBdr>
        <w:ind w:left="567" w:hanging="567"/>
        <w:jc w:val="both"/>
        <w:rPr>
          <w:sz w:val="24"/>
          <w:szCs w:val="24"/>
        </w:rPr>
      </w:pPr>
      <w:r w:rsidRPr="00577684">
        <w:rPr>
          <w:b/>
          <w:sz w:val="24"/>
          <w:szCs w:val="24"/>
        </w:rPr>
        <w:t>Неналежна Операція</w:t>
      </w:r>
      <w:r w:rsidRPr="00577684">
        <w:rPr>
          <w:sz w:val="24"/>
          <w:szCs w:val="24"/>
        </w:rPr>
        <w:t xml:space="preserve"> – платіжна операція, внаслідок якої з вини особи, яка не є ініціатором або надавачем платіжних послуг, здійснюється списання коштів з рахунку неналежного платника та/або зарахування коштів на рахунок неналежного отримувача чи видача йому коштів у готівковій формі.</w:t>
      </w:r>
    </w:p>
    <w:p w14:paraId="3F4C54E1" w14:textId="077835A6" w:rsidR="009420EC" w:rsidRPr="00577684" w:rsidRDefault="00552B6D" w:rsidP="00577684">
      <w:pPr>
        <w:widowControl w:val="0"/>
        <w:ind w:left="567" w:hanging="567"/>
        <w:jc w:val="both"/>
        <w:rPr>
          <w:b/>
          <w:sz w:val="24"/>
          <w:szCs w:val="24"/>
        </w:rPr>
      </w:pPr>
      <w:r w:rsidRPr="00577684">
        <w:rPr>
          <w:b/>
          <w:sz w:val="24"/>
          <w:szCs w:val="24"/>
        </w:rPr>
        <w:t xml:space="preserve">Операційне зарахування - </w:t>
      </w:r>
      <w:r w:rsidRPr="00577684">
        <w:rPr>
          <w:sz w:val="24"/>
          <w:szCs w:val="24"/>
        </w:rPr>
        <w:t xml:space="preserve">зарахування Банком грошових коштів в національній валюті на користь Торговця на суму Операцій, здійснених з використанням ЕПЗ Платниками в місцях реалізації товарів/послуг Торговця, на підставі наданих Банку Торговцем Платіжних повідомлень Терміналів. </w:t>
      </w:r>
    </w:p>
    <w:p w14:paraId="6E610DDB" w14:textId="21C85A97" w:rsidR="009420EC" w:rsidRPr="00577684" w:rsidRDefault="00552B6D" w:rsidP="00577684">
      <w:pPr>
        <w:tabs>
          <w:tab w:val="left" w:pos="0"/>
        </w:tabs>
        <w:ind w:left="567" w:hanging="567"/>
        <w:jc w:val="both"/>
        <w:rPr>
          <w:sz w:val="24"/>
          <w:szCs w:val="24"/>
        </w:rPr>
      </w:pPr>
      <w:r w:rsidRPr="00577684">
        <w:rPr>
          <w:b/>
          <w:sz w:val="24"/>
          <w:szCs w:val="24"/>
        </w:rPr>
        <w:t xml:space="preserve">Платіжна система </w:t>
      </w:r>
      <w:r w:rsidRPr="00577684">
        <w:rPr>
          <w:sz w:val="24"/>
          <w:szCs w:val="24"/>
        </w:rPr>
        <w:t xml:space="preserve">– система для виконання Платіжних операцій із формальними та стандартизованими домовленостями і загальними правилами щодо Процесингу, клірингу та/або виконання розрахунків між учасниками платіжної системи. </w:t>
      </w:r>
      <w:r w:rsidR="00764C9C" w:rsidRPr="00577684">
        <w:rPr>
          <w:sz w:val="24"/>
          <w:szCs w:val="24"/>
        </w:rPr>
        <w:t xml:space="preserve">У рамках </w:t>
      </w:r>
      <w:r w:rsidRPr="00577684">
        <w:rPr>
          <w:sz w:val="24"/>
          <w:szCs w:val="24"/>
        </w:rPr>
        <w:t>Договор</w:t>
      </w:r>
      <w:r w:rsidR="00764C9C" w:rsidRPr="00577684">
        <w:rPr>
          <w:sz w:val="24"/>
          <w:szCs w:val="24"/>
        </w:rPr>
        <w:t>у</w:t>
      </w:r>
      <w:r w:rsidRPr="00577684">
        <w:rPr>
          <w:sz w:val="24"/>
          <w:szCs w:val="24"/>
        </w:rPr>
        <w:t xml:space="preserve"> Платіжними системами є міжнародні платіжні системи Visa International, MasterCard Worldwide, UnionPay </w:t>
      </w:r>
      <w:r w:rsidRPr="00577684">
        <w:rPr>
          <w:sz w:val="24"/>
          <w:szCs w:val="24"/>
        </w:rPr>
        <w:lastRenderedPageBreak/>
        <w:t>International, а також національна платіжна система «Український платіжний простір»  (ПРОСТІР).</w:t>
      </w:r>
    </w:p>
    <w:p w14:paraId="1C5D8DC3" w14:textId="18AD75D9" w:rsidR="009420EC" w:rsidRPr="00577684" w:rsidRDefault="00552B6D" w:rsidP="00577684">
      <w:pPr>
        <w:ind w:left="567" w:hanging="567"/>
        <w:jc w:val="both"/>
        <w:rPr>
          <w:sz w:val="24"/>
          <w:szCs w:val="24"/>
        </w:rPr>
      </w:pPr>
      <w:r w:rsidRPr="00577684">
        <w:rPr>
          <w:b/>
          <w:sz w:val="24"/>
          <w:szCs w:val="24"/>
        </w:rPr>
        <w:t>Платіжна операція (далі – Операція)</w:t>
      </w:r>
      <w:r w:rsidRPr="00577684">
        <w:rPr>
          <w:sz w:val="24"/>
          <w:szCs w:val="24"/>
        </w:rPr>
        <w:t xml:space="preserve"> – дія, ініційована Платником, із переказу коштів з Рахунку Платника з використанням ЕПЗ з метою оплати товарів/послуг в Торговій точці Торговця через  Термінал.</w:t>
      </w:r>
    </w:p>
    <w:p w14:paraId="4C14276A" w14:textId="77777777" w:rsidR="009420EC" w:rsidRPr="00577684" w:rsidRDefault="00552B6D" w:rsidP="00577684">
      <w:pPr>
        <w:ind w:left="567" w:hanging="567"/>
        <w:jc w:val="both"/>
        <w:rPr>
          <w:color w:val="FF0000"/>
          <w:sz w:val="24"/>
          <w:szCs w:val="24"/>
        </w:rPr>
      </w:pPr>
      <w:r w:rsidRPr="00577684">
        <w:rPr>
          <w:b/>
          <w:sz w:val="24"/>
          <w:szCs w:val="24"/>
        </w:rPr>
        <w:t>Платник</w:t>
      </w:r>
      <w:r w:rsidRPr="00577684">
        <w:rPr>
          <w:sz w:val="24"/>
          <w:szCs w:val="24"/>
        </w:rPr>
        <w:t xml:space="preserve"> – Держатель ЕПЗ, з використанням якого</w:t>
      </w:r>
      <w:r w:rsidRPr="00577684">
        <w:rPr>
          <w:color w:val="FF0000"/>
          <w:sz w:val="24"/>
          <w:szCs w:val="24"/>
        </w:rPr>
        <w:t xml:space="preserve"> </w:t>
      </w:r>
      <w:r w:rsidRPr="00577684">
        <w:rPr>
          <w:sz w:val="24"/>
          <w:szCs w:val="24"/>
        </w:rPr>
        <w:t>ініційована Операція.</w:t>
      </w:r>
    </w:p>
    <w:p w14:paraId="3C38E27A" w14:textId="6C71466E" w:rsidR="009420EC" w:rsidRPr="00577684" w:rsidRDefault="00552B6D" w:rsidP="00577684">
      <w:pPr>
        <w:tabs>
          <w:tab w:val="left" w:pos="0"/>
        </w:tabs>
        <w:ind w:left="567" w:hanging="567"/>
        <w:jc w:val="both"/>
        <w:rPr>
          <w:sz w:val="24"/>
          <w:szCs w:val="24"/>
        </w:rPr>
      </w:pPr>
      <w:r w:rsidRPr="00577684">
        <w:rPr>
          <w:b/>
          <w:sz w:val="24"/>
          <w:szCs w:val="24"/>
        </w:rPr>
        <w:t xml:space="preserve">Платіжне повідомлення – </w:t>
      </w:r>
      <w:r w:rsidRPr="00577684">
        <w:rPr>
          <w:sz w:val="24"/>
          <w:szCs w:val="24"/>
        </w:rPr>
        <w:t>сукупність даних в електронній формі, на підставі яких здійснюються розрахунки по Операціях із ЕПЗ. Платіжне повідомлення визначає вид операції і суму грошових коштів, на яку вона виконана, ідентифікаційні дані Емітента, Еквайєра та інші дані, визначені Правилами платіжних систем. Платіжне повідомлення формується Терміналом, передається засобами телекомунікаційного зв’язку Банку в процесі здійснення Операції.</w:t>
      </w:r>
    </w:p>
    <w:p w14:paraId="6D553B68" w14:textId="6D3B11C7" w:rsidR="009420EC" w:rsidRPr="00577684" w:rsidRDefault="00552B6D" w:rsidP="00577684">
      <w:pPr>
        <w:widowControl w:val="0"/>
        <w:pBdr>
          <w:top w:val="nil"/>
          <w:left w:val="nil"/>
          <w:bottom w:val="nil"/>
          <w:right w:val="nil"/>
          <w:between w:val="nil"/>
        </w:pBdr>
        <w:tabs>
          <w:tab w:val="left" w:pos="0"/>
        </w:tabs>
        <w:ind w:left="567" w:hanging="567"/>
        <w:jc w:val="both"/>
        <w:rPr>
          <w:sz w:val="24"/>
          <w:szCs w:val="24"/>
        </w:rPr>
      </w:pPr>
      <w:r w:rsidRPr="00577684">
        <w:rPr>
          <w:b/>
          <w:sz w:val="24"/>
          <w:szCs w:val="24"/>
        </w:rPr>
        <w:t xml:space="preserve">Платіжний термінал (далі - Термінал) </w:t>
      </w:r>
      <w:r w:rsidRPr="00577684">
        <w:rPr>
          <w:sz w:val="24"/>
          <w:szCs w:val="24"/>
        </w:rPr>
        <w:t>- технічний пристрій, що дає змогу ініціювати Платіжну операцію, а також виконати інші операції згідно з функціональними можливостями цього пристрою. У межах цього Договору до Платіжних терміналів відносяться також валідатори - пристрої для реєстрації проїзду та проведення Платіжної операції.</w:t>
      </w:r>
    </w:p>
    <w:p w14:paraId="62821428" w14:textId="6AFBF731" w:rsidR="00061BEE" w:rsidRPr="00577684" w:rsidRDefault="00552B6D" w:rsidP="00577684">
      <w:pPr>
        <w:ind w:left="566" w:hanging="550"/>
        <w:jc w:val="both"/>
        <w:rPr>
          <w:sz w:val="24"/>
          <w:szCs w:val="24"/>
        </w:rPr>
      </w:pPr>
      <w:r w:rsidRPr="00577684">
        <w:rPr>
          <w:b/>
          <w:sz w:val="24"/>
          <w:szCs w:val="24"/>
        </w:rPr>
        <w:t>Послуга Банку (Послуга)</w:t>
      </w:r>
      <w:r w:rsidRPr="00577684">
        <w:rPr>
          <w:sz w:val="24"/>
          <w:szCs w:val="24"/>
        </w:rPr>
        <w:t xml:space="preserve"> – забезпечення проведення переказу Банком грошових коштів на користь Торговця за операціями зі здійснення Платниками  розрахунків за придбані товари/послуги Торговця через Термінал з використанням ЕПЗ.</w:t>
      </w:r>
    </w:p>
    <w:p w14:paraId="7C01EB28" w14:textId="77777777" w:rsidR="009420EC" w:rsidRPr="00577684" w:rsidRDefault="00552B6D" w:rsidP="00577684">
      <w:pPr>
        <w:ind w:left="566" w:hanging="550"/>
        <w:jc w:val="both"/>
        <w:rPr>
          <w:b/>
          <w:color w:val="000000"/>
          <w:sz w:val="24"/>
          <w:szCs w:val="24"/>
        </w:rPr>
      </w:pPr>
      <w:r w:rsidRPr="00577684">
        <w:rPr>
          <w:b/>
          <w:color w:val="000000"/>
          <w:sz w:val="24"/>
          <w:szCs w:val="24"/>
        </w:rPr>
        <w:t>Правила платіжних систем</w:t>
      </w:r>
      <w:r w:rsidRPr="00577684">
        <w:rPr>
          <w:color w:val="000000"/>
          <w:sz w:val="24"/>
          <w:szCs w:val="24"/>
        </w:rPr>
        <w:t xml:space="preserve"> </w:t>
      </w:r>
      <w:r w:rsidRPr="00577684">
        <w:rPr>
          <w:b/>
          <w:color w:val="000000"/>
          <w:sz w:val="24"/>
          <w:szCs w:val="24"/>
        </w:rPr>
        <w:t xml:space="preserve">- </w:t>
      </w:r>
      <w:r w:rsidRPr="00577684">
        <w:rPr>
          <w:color w:val="000000"/>
          <w:sz w:val="24"/>
          <w:szCs w:val="24"/>
        </w:rPr>
        <w:t xml:space="preserve">розроблені та затверджені </w:t>
      </w:r>
      <w:r w:rsidRPr="00577684">
        <w:rPr>
          <w:sz w:val="24"/>
          <w:szCs w:val="24"/>
        </w:rPr>
        <w:t>П</w:t>
      </w:r>
      <w:r w:rsidRPr="00577684">
        <w:rPr>
          <w:color w:val="000000"/>
          <w:sz w:val="24"/>
          <w:szCs w:val="24"/>
        </w:rPr>
        <w:t xml:space="preserve">латіжними системами єдині стандарти їх функціонування, що є обов’язковими для всіх учасників таких </w:t>
      </w:r>
      <w:r w:rsidRPr="00577684">
        <w:rPr>
          <w:sz w:val="24"/>
          <w:szCs w:val="24"/>
        </w:rPr>
        <w:t>П</w:t>
      </w:r>
      <w:r w:rsidRPr="00577684">
        <w:rPr>
          <w:color w:val="000000"/>
          <w:sz w:val="24"/>
          <w:szCs w:val="24"/>
        </w:rPr>
        <w:t>латіжних систем</w:t>
      </w:r>
      <w:r w:rsidRPr="00577684">
        <w:rPr>
          <w:b/>
          <w:color w:val="000000"/>
          <w:sz w:val="24"/>
          <w:szCs w:val="24"/>
        </w:rPr>
        <w:t>.</w:t>
      </w:r>
    </w:p>
    <w:p w14:paraId="70A74E72" w14:textId="2527BDE7" w:rsidR="009420EC" w:rsidRPr="00577684" w:rsidRDefault="00552B6D" w:rsidP="00577684">
      <w:pPr>
        <w:widowControl w:val="0"/>
        <w:tabs>
          <w:tab w:val="left" w:pos="0"/>
        </w:tabs>
        <w:ind w:left="567" w:hanging="567"/>
        <w:jc w:val="both"/>
        <w:rPr>
          <w:sz w:val="24"/>
          <w:szCs w:val="24"/>
        </w:rPr>
      </w:pPr>
      <w:r w:rsidRPr="00577684">
        <w:rPr>
          <w:b/>
          <w:sz w:val="24"/>
          <w:szCs w:val="24"/>
        </w:rPr>
        <w:t>Процесинг</w:t>
      </w:r>
      <w:r w:rsidRPr="00577684">
        <w:rPr>
          <w:sz w:val="24"/>
          <w:szCs w:val="24"/>
        </w:rPr>
        <w:t xml:space="preserve"> – діяльність, що включає будь-що з наступного: виконання за Платіжними операціями авторизації, моніторингу, збору, оброблення та зберігання інформації, надання обробленої інформації учасникам розрахунків.</w:t>
      </w:r>
    </w:p>
    <w:p w14:paraId="5D79616D" w14:textId="77777777" w:rsidR="009420EC" w:rsidRPr="00577684" w:rsidRDefault="00552B6D" w:rsidP="00577684">
      <w:pPr>
        <w:widowControl w:val="0"/>
        <w:tabs>
          <w:tab w:val="left" w:pos="0"/>
        </w:tabs>
        <w:ind w:left="567" w:hanging="567"/>
        <w:jc w:val="both"/>
        <w:rPr>
          <w:sz w:val="24"/>
          <w:szCs w:val="24"/>
        </w:rPr>
      </w:pPr>
      <w:r w:rsidRPr="00577684">
        <w:rPr>
          <w:b/>
          <w:sz w:val="24"/>
          <w:szCs w:val="24"/>
        </w:rPr>
        <w:t>Процесингова система</w:t>
      </w:r>
      <w:r w:rsidRPr="00577684">
        <w:rPr>
          <w:sz w:val="24"/>
          <w:szCs w:val="24"/>
        </w:rPr>
        <w:t xml:space="preserve"> – сертифікований програмний комплекс Банку, що забезпечує виконання операцій з ЕПЗ, а також надання інформації розрахунковому банку, у якому відкриті рахунки учасникам Платіжної системи, а також іншим учасникам Платіжної системи для проведення взаєморозрахунків у Платіжній системі.</w:t>
      </w:r>
    </w:p>
    <w:p w14:paraId="149B6FBD" w14:textId="77777777" w:rsidR="009420EC" w:rsidRPr="00577684" w:rsidRDefault="00552B6D" w:rsidP="00577684">
      <w:pPr>
        <w:widowControl w:val="0"/>
        <w:tabs>
          <w:tab w:val="left" w:pos="0"/>
        </w:tabs>
        <w:ind w:left="567" w:hanging="567"/>
        <w:jc w:val="both"/>
        <w:rPr>
          <w:color w:val="000000"/>
          <w:sz w:val="24"/>
          <w:szCs w:val="24"/>
        </w:rPr>
      </w:pPr>
      <w:r w:rsidRPr="00577684">
        <w:rPr>
          <w:b/>
          <w:color w:val="000000"/>
          <w:sz w:val="24"/>
          <w:szCs w:val="24"/>
        </w:rPr>
        <w:t>Рахунок Платника</w:t>
      </w:r>
      <w:r w:rsidRPr="00577684">
        <w:rPr>
          <w:color w:val="000000"/>
          <w:sz w:val="24"/>
          <w:szCs w:val="24"/>
        </w:rPr>
        <w:t xml:space="preserve"> – рахунок Держателя ЕПЗ, відкритий у Емітента</w:t>
      </w:r>
      <w:r w:rsidRPr="00577684">
        <w:rPr>
          <w:sz w:val="24"/>
          <w:szCs w:val="24"/>
        </w:rPr>
        <w:t>,</w:t>
      </w:r>
      <w:r w:rsidRPr="00577684">
        <w:rPr>
          <w:color w:val="000000"/>
          <w:sz w:val="24"/>
          <w:szCs w:val="24"/>
        </w:rPr>
        <w:t xml:space="preserve"> для здійснення операцій із використанням ЕПЗ.</w:t>
      </w:r>
    </w:p>
    <w:p w14:paraId="4E959400" w14:textId="77777777" w:rsidR="009420EC" w:rsidRPr="00577684" w:rsidRDefault="00552B6D" w:rsidP="00577684">
      <w:pPr>
        <w:widowControl w:val="0"/>
        <w:ind w:left="567" w:hanging="567"/>
        <w:jc w:val="both"/>
        <w:rPr>
          <w:sz w:val="24"/>
          <w:szCs w:val="24"/>
        </w:rPr>
      </w:pPr>
      <w:r w:rsidRPr="00577684">
        <w:rPr>
          <w:b/>
          <w:sz w:val="24"/>
          <w:szCs w:val="24"/>
        </w:rPr>
        <w:t xml:space="preserve">СЕД </w:t>
      </w:r>
      <w:r w:rsidRPr="00577684">
        <w:rPr>
          <w:sz w:val="24"/>
          <w:szCs w:val="24"/>
        </w:rPr>
        <w:t>-</w:t>
      </w:r>
      <w:r w:rsidRPr="00577684">
        <w:rPr>
          <w:b/>
          <w:sz w:val="24"/>
          <w:szCs w:val="24"/>
        </w:rPr>
        <w:t xml:space="preserve"> </w:t>
      </w:r>
      <w:r w:rsidRPr="00577684">
        <w:rPr>
          <w:sz w:val="24"/>
          <w:szCs w:val="24"/>
        </w:rPr>
        <w:t>програмний комплекс для автоматизації процесів електронного документообігу, що передбачає онлайн підписання, надсилання, отримання та зберігання документів в електронній формі передбачених Договором (зокрема, але не виключно Онлайн-сервіси електронного документообігу «Вчасно», «СОТА»).</w:t>
      </w:r>
    </w:p>
    <w:p w14:paraId="5B5BA2B5" w14:textId="77777777" w:rsidR="009420EC" w:rsidRPr="00577684" w:rsidRDefault="00552B6D" w:rsidP="00577684">
      <w:pPr>
        <w:widowControl w:val="0"/>
        <w:ind w:left="567" w:hanging="567"/>
        <w:jc w:val="both"/>
        <w:rPr>
          <w:b/>
          <w:sz w:val="24"/>
          <w:szCs w:val="24"/>
        </w:rPr>
      </w:pPr>
      <w:r w:rsidRPr="00577684">
        <w:rPr>
          <w:b/>
          <w:sz w:val="24"/>
          <w:szCs w:val="24"/>
        </w:rPr>
        <w:t>Сторони/Сторона</w:t>
      </w:r>
      <w:r w:rsidRPr="00577684">
        <w:rPr>
          <w:sz w:val="24"/>
          <w:szCs w:val="24"/>
        </w:rPr>
        <w:t xml:space="preserve"> –Торговець та/або Банк відповідно.</w:t>
      </w:r>
    </w:p>
    <w:p w14:paraId="657DEA5F" w14:textId="390FAE04" w:rsidR="009420EC" w:rsidRPr="00577684" w:rsidRDefault="00552B6D" w:rsidP="00577684">
      <w:pPr>
        <w:widowControl w:val="0"/>
        <w:ind w:left="567" w:hanging="567"/>
        <w:jc w:val="both"/>
        <w:rPr>
          <w:sz w:val="24"/>
          <w:szCs w:val="24"/>
        </w:rPr>
      </w:pPr>
      <w:r w:rsidRPr="00577684">
        <w:rPr>
          <w:b/>
          <w:sz w:val="24"/>
          <w:szCs w:val="24"/>
        </w:rPr>
        <w:t>Тарифи</w:t>
      </w:r>
      <w:r w:rsidRPr="00577684">
        <w:rPr>
          <w:sz w:val="24"/>
          <w:szCs w:val="24"/>
        </w:rPr>
        <w:t xml:space="preserve"> – документ, яким Банком самостійно визначена вартість Послуг, що надаються Банком за цим Договором. Тарифи є невід’ємною частиною Договору та розміщені на </w:t>
      </w:r>
      <w:r w:rsidR="00F4565E" w:rsidRPr="00577684">
        <w:rPr>
          <w:sz w:val="24"/>
          <w:szCs w:val="24"/>
        </w:rPr>
        <w:t>Вебс</w:t>
      </w:r>
      <w:r w:rsidRPr="00577684">
        <w:rPr>
          <w:sz w:val="24"/>
          <w:szCs w:val="24"/>
        </w:rPr>
        <w:t>айті Банку.</w:t>
      </w:r>
    </w:p>
    <w:p w14:paraId="2A951894" w14:textId="32F0D97F" w:rsidR="009420EC" w:rsidRPr="00577684" w:rsidRDefault="00552B6D" w:rsidP="00577684">
      <w:pPr>
        <w:widowControl w:val="0"/>
        <w:tabs>
          <w:tab w:val="left" w:pos="2505"/>
        </w:tabs>
        <w:ind w:left="567" w:hanging="567"/>
        <w:jc w:val="both"/>
        <w:rPr>
          <w:sz w:val="24"/>
          <w:szCs w:val="24"/>
        </w:rPr>
      </w:pPr>
      <w:r w:rsidRPr="00577684">
        <w:rPr>
          <w:b/>
          <w:sz w:val="24"/>
          <w:szCs w:val="24"/>
        </w:rPr>
        <w:t>Торговець</w:t>
      </w:r>
      <w:r w:rsidRPr="00577684">
        <w:rPr>
          <w:sz w:val="24"/>
          <w:szCs w:val="24"/>
        </w:rPr>
        <w:t xml:space="preserve"> – суб’єкт господарювання (юридична особа або фізична особа, яка здійснює підприємницьку діяльність, незалежну професійну діяльність</w:t>
      </w:r>
      <w:r w:rsidR="00764C9C" w:rsidRPr="00577684">
        <w:rPr>
          <w:sz w:val="24"/>
          <w:szCs w:val="24"/>
        </w:rPr>
        <w:t>)</w:t>
      </w:r>
      <w:r w:rsidRPr="00577684">
        <w:rPr>
          <w:sz w:val="24"/>
          <w:szCs w:val="24"/>
        </w:rPr>
        <w:t>, який відповідно до договору з Еквайром приймає до обслуговування ЕПЗ для здійснення оплати вартості товарів / послуг, включаючи послуги з видачі коштів у готівковій формі.</w:t>
      </w:r>
    </w:p>
    <w:p w14:paraId="34DCA5FB"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Торговий еквайринг </w:t>
      </w:r>
      <w:r w:rsidRPr="00577684">
        <w:rPr>
          <w:sz w:val="24"/>
          <w:szCs w:val="24"/>
        </w:rPr>
        <w:t xml:space="preserve">– вид Еквайрингу, який полягає у прийнятті ЕПЗ в Торговій точці з використанням Терміналу. </w:t>
      </w:r>
    </w:p>
    <w:p w14:paraId="0FD85B37"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Уповноважена особа Торговця</w:t>
      </w:r>
      <w:r w:rsidRPr="00577684">
        <w:rPr>
          <w:sz w:val="24"/>
          <w:szCs w:val="24"/>
        </w:rPr>
        <w:t xml:space="preserve"> – фізична особа, уповноважена діяти від імені або за дорученням Торговця. </w:t>
      </w:r>
    </w:p>
    <w:p w14:paraId="7A2FF5F7" w14:textId="77777777" w:rsidR="009420EC" w:rsidRPr="00577684" w:rsidRDefault="00552B6D" w:rsidP="00577684">
      <w:pPr>
        <w:tabs>
          <w:tab w:val="left" w:pos="0"/>
          <w:tab w:val="left" w:pos="567"/>
        </w:tabs>
        <w:ind w:left="567" w:hanging="567"/>
        <w:jc w:val="both"/>
        <w:rPr>
          <w:sz w:val="24"/>
          <w:szCs w:val="24"/>
        </w:rPr>
      </w:pPr>
      <w:r w:rsidRPr="00577684">
        <w:rPr>
          <w:b/>
          <w:sz w:val="24"/>
          <w:szCs w:val="24"/>
        </w:rPr>
        <w:t>Шахрайська операція</w:t>
      </w:r>
      <w:r w:rsidRPr="00577684">
        <w:rPr>
          <w:sz w:val="24"/>
          <w:szCs w:val="24"/>
        </w:rPr>
        <w:t xml:space="preserve"> -  це операція з використанням ЕПЗ, що ініційована:</w:t>
      </w:r>
    </w:p>
    <w:p w14:paraId="1CFBEC49" w14:textId="77777777" w:rsidR="009420EC" w:rsidRPr="00577684" w:rsidRDefault="00552B6D" w:rsidP="00577684">
      <w:pPr>
        <w:tabs>
          <w:tab w:val="left" w:pos="0"/>
          <w:tab w:val="left" w:pos="567"/>
        </w:tabs>
        <w:ind w:left="567"/>
        <w:jc w:val="both"/>
        <w:rPr>
          <w:sz w:val="24"/>
          <w:szCs w:val="24"/>
        </w:rPr>
      </w:pPr>
      <w:r w:rsidRPr="00577684">
        <w:rPr>
          <w:sz w:val="24"/>
          <w:szCs w:val="24"/>
        </w:rPr>
        <w:t>-   третіми особами без згоди Держателя ЕПЗ;</w:t>
      </w:r>
    </w:p>
    <w:p w14:paraId="07A46133" w14:textId="77777777" w:rsidR="009420EC" w:rsidRPr="00577684" w:rsidRDefault="00552B6D" w:rsidP="00577684">
      <w:pPr>
        <w:tabs>
          <w:tab w:val="left" w:pos="0"/>
          <w:tab w:val="left" w:pos="567"/>
        </w:tabs>
        <w:ind w:left="567"/>
        <w:jc w:val="both"/>
        <w:rPr>
          <w:sz w:val="24"/>
          <w:szCs w:val="24"/>
        </w:rPr>
      </w:pPr>
      <w:r w:rsidRPr="00577684">
        <w:rPr>
          <w:sz w:val="24"/>
          <w:szCs w:val="24"/>
        </w:rPr>
        <w:t>- Платником самостійно задля оплати певної послуги/товару та нездійснення шахраями обіцяного;</w:t>
      </w:r>
    </w:p>
    <w:p w14:paraId="4831893D" w14:textId="77777777" w:rsidR="009420EC" w:rsidRPr="00577684" w:rsidRDefault="00552B6D" w:rsidP="00577684">
      <w:pPr>
        <w:tabs>
          <w:tab w:val="left" w:pos="0"/>
          <w:tab w:val="left" w:pos="567"/>
        </w:tabs>
        <w:ind w:left="567"/>
        <w:jc w:val="both"/>
        <w:rPr>
          <w:sz w:val="24"/>
          <w:szCs w:val="24"/>
        </w:rPr>
      </w:pPr>
      <w:r w:rsidRPr="00577684">
        <w:rPr>
          <w:sz w:val="24"/>
          <w:szCs w:val="24"/>
        </w:rPr>
        <w:t>-  Платником під психологічним впливом/тиском шахраїв,</w:t>
      </w:r>
    </w:p>
    <w:p w14:paraId="2F6ACD57" w14:textId="77777777" w:rsidR="009420EC" w:rsidRPr="00577684" w:rsidRDefault="00552B6D" w:rsidP="00577684">
      <w:pPr>
        <w:tabs>
          <w:tab w:val="left" w:pos="0"/>
          <w:tab w:val="left" w:pos="567"/>
        </w:tabs>
        <w:ind w:left="567"/>
        <w:jc w:val="both"/>
        <w:rPr>
          <w:sz w:val="24"/>
          <w:szCs w:val="24"/>
        </w:rPr>
      </w:pPr>
      <w:r w:rsidRPr="00577684">
        <w:rPr>
          <w:sz w:val="24"/>
          <w:szCs w:val="24"/>
        </w:rPr>
        <w:t>в результаті чого було завдано збитків одній із сторін: Держателю ЕПЗ, Банку, Емітенту, Торговцю.</w:t>
      </w:r>
    </w:p>
    <w:p w14:paraId="2F5456D4" w14:textId="77777777" w:rsidR="009420EC" w:rsidRPr="00577684" w:rsidRDefault="00552B6D" w:rsidP="00577684">
      <w:pPr>
        <w:widowControl w:val="0"/>
        <w:tabs>
          <w:tab w:val="left" w:pos="2505"/>
        </w:tabs>
        <w:ind w:left="567" w:hanging="567"/>
        <w:jc w:val="both"/>
        <w:rPr>
          <w:b/>
          <w:sz w:val="24"/>
          <w:szCs w:val="24"/>
        </w:rPr>
      </w:pPr>
      <w:r w:rsidRPr="00577684">
        <w:rPr>
          <w:b/>
          <w:sz w:val="24"/>
          <w:szCs w:val="24"/>
        </w:rPr>
        <w:t xml:space="preserve">Chargeback – </w:t>
      </w:r>
      <w:r w:rsidRPr="00577684">
        <w:rPr>
          <w:sz w:val="24"/>
          <w:szCs w:val="24"/>
        </w:rPr>
        <w:t>Операція, яка опротестовується Платниками та/або Емітентами відповідно до Правил платіжних систем.</w:t>
      </w:r>
      <w:r w:rsidRPr="00577684">
        <w:rPr>
          <w:b/>
          <w:sz w:val="24"/>
          <w:szCs w:val="24"/>
        </w:rPr>
        <w:t xml:space="preserve"> </w:t>
      </w:r>
    </w:p>
    <w:p w14:paraId="5193BCC9"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Payment Card Industry Data Security Standard (далі - PCI DSS) </w:t>
      </w:r>
      <w:r w:rsidRPr="00577684">
        <w:rPr>
          <w:sz w:val="24"/>
          <w:szCs w:val="24"/>
        </w:rPr>
        <w:t xml:space="preserve">- стандарт безпеки даних індустрії </w:t>
      </w:r>
      <w:r w:rsidRPr="00577684">
        <w:rPr>
          <w:sz w:val="24"/>
          <w:szCs w:val="24"/>
        </w:rPr>
        <w:lastRenderedPageBreak/>
        <w:t>ЕПЗ, який гарантує відповідність програмного забезпечення необхідному рівню інформаційної безпеки щодо захисту та порядку збереження даних з дотриманням всіх вимог Платіжних систем, що підтверджується сертифікатом відповідності PCI DSS.</w:t>
      </w:r>
    </w:p>
    <w:p w14:paraId="2BBE4695" w14:textId="77777777" w:rsidR="009420EC" w:rsidRPr="00577684" w:rsidRDefault="009420EC" w:rsidP="00577684">
      <w:pPr>
        <w:widowControl w:val="0"/>
        <w:tabs>
          <w:tab w:val="left" w:pos="2505"/>
        </w:tabs>
        <w:ind w:left="567" w:hanging="567"/>
        <w:jc w:val="both"/>
        <w:rPr>
          <w:sz w:val="24"/>
          <w:szCs w:val="24"/>
        </w:rPr>
      </w:pPr>
    </w:p>
    <w:p w14:paraId="3DA69A9F" w14:textId="77777777" w:rsidR="009420EC" w:rsidRPr="00577684" w:rsidRDefault="00552B6D" w:rsidP="00577684">
      <w:pPr>
        <w:widowControl w:val="0"/>
        <w:tabs>
          <w:tab w:val="left" w:pos="2505"/>
        </w:tabs>
        <w:ind w:left="567" w:hanging="567"/>
        <w:jc w:val="both"/>
        <w:rPr>
          <w:sz w:val="24"/>
          <w:szCs w:val="24"/>
        </w:rPr>
      </w:pPr>
      <w:r w:rsidRPr="00577684">
        <w:rPr>
          <w:sz w:val="24"/>
          <w:szCs w:val="24"/>
        </w:rPr>
        <w:t xml:space="preserve">     </w:t>
      </w:r>
      <w:r w:rsidR="004C3344" w:rsidRPr="00577684">
        <w:rPr>
          <w:sz w:val="24"/>
          <w:szCs w:val="24"/>
        </w:rPr>
        <w:tab/>
      </w:r>
      <w:r w:rsidRPr="00577684">
        <w:rPr>
          <w:sz w:val="24"/>
          <w:szCs w:val="24"/>
        </w:rPr>
        <w:t>Інші терміни, що вживаються у Договорі, застосовуються в значеннях, визначених чинним законодавством України та нормативно-правовими актами НБУ.</w:t>
      </w:r>
    </w:p>
    <w:p w14:paraId="3B868D18" w14:textId="77777777" w:rsidR="009420EC" w:rsidRPr="00577684" w:rsidRDefault="009420EC" w:rsidP="00577684">
      <w:pPr>
        <w:widowControl w:val="0"/>
        <w:tabs>
          <w:tab w:val="left" w:pos="2505"/>
        </w:tabs>
        <w:ind w:left="567" w:hanging="567"/>
        <w:jc w:val="both"/>
        <w:rPr>
          <w:sz w:val="24"/>
          <w:szCs w:val="24"/>
        </w:rPr>
      </w:pPr>
    </w:p>
    <w:p w14:paraId="33DFA890" w14:textId="77777777" w:rsidR="009420EC" w:rsidRPr="00577684" w:rsidRDefault="00552B6D" w:rsidP="00577684">
      <w:pPr>
        <w:pStyle w:val="1"/>
        <w:numPr>
          <w:ilvl w:val="0"/>
          <w:numId w:val="0"/>
        </w:numPr>
        <w:ind w:left="567"/>
        <w:rPr>
          <w:color w:val="000000"/>
          <w:sz w:val="24"/>
          <w:szCs w:val="24"/>
        </w:rPr>
      </w:pPr>
      <w:bookmarkStart w:id="3" w:name="_Toc181004054"/>
      <w:r w:rsidRPr="00577684">
        <w:rPr>
          <w:color w:val="000000"/>
          <w:sz w:val="24"/>
          <w:szCs w:val="24"/>
        </w:rPr>
        <w:t>РОЗДІЛ 2 . ПОРЯДОК ПРИЄДНАННЯ ДО ДОГОВОРУ</w:t>
      </w:r>
      <w:bookmarkEnd w:id="3"/>
    </w:p>
    <w:p w14:paraId="265263CC" w14:textId="77777777" w:rsidR="009420EC" w:rsidRPr="00577684" w:rsidRDefault="009420EC" w:rsidP="00577684">
      <w:pPr>
        <w:rPr>
          <w:sz w:val="24"/>
          <w:szCs w:val="24"/>
        </w:rPr>
      </w:pPr>
    </w:p>
    <w:p w14:paraId="41CB4786" w14:textId="77777777" w:rsidR="009420EC" w:rsidRPr="00577684" w:rsidRDefault="00552B6D" w:rsidP="00577684">
      <w:pPr>
        <w:ind w:left="566"/>
        <w:jc w:val="both"/>
        <w:rPr>
          <w:color w:val="000000"/>
          <w:sz w:val="24"/>
          <w:szCs w:val="24"/>
        </w:rPr>
      </w:pPr>
      <w:r w:rsidRPr="00577684">
        <w:rPr>
          <w:sz w:val="24"/>
          <w:szCs w:val="24"/>
        </w:rPr>
        <w:t xml:space="preserve">2.1. </w:t>
      </w:r>
      <w:r w:rsidRPr="00577684">
        <w:rPr>
          <w:color w:val="000000"/>
          <w:sz w:val="24"/>
          <w:szCs w:val="24"/>
        </w:rPr>
        <w:t xml:space="preserve">Договір визначає умови та порядок надання Банком Послуг </w:t>
      </w:r>
      <w:r w:rsidRPr="00577684">
        <w:rPr>
          <w:sz w:val="24"/>
          <w:szCs w:val="24"/>
        </w:rPr>
        <w:t>Торговцю</w:t>
      </w:r>
      <w:r w:rsidRPr="00577684">
        <w:rPr>
          <w:color w:val="000000"/>
          <w:sz w:val="24"/>
          <w:szCs w:val="24"/>
        </w:rPr>
        <w:t xml:space="preserve"> та регулює відносини, що виникають між </w:t>
      </w:r>
      <w:r w:rsidRPr="00577684">
        <w:rPr>
          <w:sz w:val="24"/>
          <w:szCs w:val="24"/>
        </w:rPr>
        <w:t>Торговцем</w:t>
      </w:r>
      <w:r w:rsidRPr="00577684">
        <w:rPr>
          <w:color w:val="000000"/>
          <w:sz w:val="24"/>
          <w:szCs w:val="24"/>
        </w:rPr>
        <w:t xml:space="preserve"> і Банком (далі разом за текстом – Сторони) протягом строку дії Договору.</w:t>
      </w:r>
    </w:p>
    <w:p w14:paraId="2E83C549" w14:textId="77777777" w:rsidR="009420EC" w:rsidRPr="00577684" w:rsidRDefault="00552B6D" w:rsidP="00577684">
      <w:pPr>
        <w:ind w:left="566"/>
        <w:jc w:val="both"/>
        <w:rPr>
          <w:color w:val="000000"/>
          <w:sz w:val="24"/>
          <w:szCs w:val="24"/>
        </w:rPr>
      </w:pPr>
      <w:r w:rsidRPr="00577684">
        <w:rPr>
          <w:sz w:val="24"/>
          <w:szCs w:val="24"/>
        </w:rPr>
        <w:t xml:space="preserve">2.2. </w:t>
      </w:r>
      <w:r w:rsidRPr="00577684">
        <w:rPr>
          <w:color w:val="000000"/>
          <w:sz w:val="24"/>
          <w:szCs w:val="24"/>
        </w:rPr>
        <w:t xml:space="preserve">Приєднання </w:t>
      </w:r>
      <w:r w:rsidRPr="00577684">
        <w:rPr>
          <w:sz w:val="24"/>
          <w:szCs w:val="24"/>
        </w:rPr>
        <w:t>Торговця</w:t>
      </w:r>
      <w:r w:rsidRPr="00577684">
        <w:rPr>
          <w:color w:val="000000"/>
          <w:sz w:val="24"/>
          <w:szCs w:val="24"/>
        </w:rPr>
        <w:t xml:space="preserve"> до Договору здійснюється після погодження Банком встановлення ділових відносин з </w:t>
      </w:r>
      <w:r w:rsidRPr="00577684">
        <w:rPr>
          <w:sz w:val="24"/>
          <w:szCs w:val="24"/>
        </w:rPr>
        <w:t>Торговцем</w:t>
      </w:r>
      <w:r w:rsidRPr="00577684">
        <w:rPr>
          <w:color w:val="000000"/>
          <w:sz w:val="24"/>
          <w:szCs w:val="24"/>
        </w:rPr>
        <w:t xml:space="preserve"> за Послугою шляхом підписання Заяви-Договору </w:t>
      </w:r>
      <w:r w:rsidRPr="00577684">
        <w:rPr>
          <w:sz w:val="24"/>
          <w:szCs w:val="24"/>
        </w:rPr>
        <w:t>за умови одночасного подання документів та відомостей, необхідних для з’ясування особи Торговця, суті діяльності, тощо. В разі ненадання Торговцем необхідних Банку документів та відомостей або умисного надання неправдивих відомостей щодо себе, вважається що такі дії Торговця позбавляють Банк можливості надання цій особі послуг за цим Договором, у зв’язку з чим Банк відмовляє такому Торговця в укладенні з ним Договору та його обслуговуванні.</w:t>
      </w:r>
    </w:p>
    <w:p w14:paraId="103440B0" w14:textId="2C80F50D" w:rsidR="009420EC" w:rsidRPr="00577684" w:rsidRDefault="00552B6D" w:rsidP="00577684">
      <w:pPr>
        <w:ind w:left="566"/>
        <w:jc w:val="both"/>
        <w:rPr>
          <w:color w:val="000000"/>
          <w:sz w:val="24"/>
          <w:szCs w:val="24"/>
        </w:rPr>
      </w:pPr>
      <w:r w:rsidRPr="00577684">
        <w:rPr>
          <w:sz w:val="24"/>
          <w:szCs w:val="24"/>
        </w:rPr>
        <w:t xml:space="preserve">2.3. </w:t>
      </w:r>
      <w:r w:rsidRPr="00577684">
        <w:rPr>
          <w:color w:val="000000"/>
          <w:sz w:val="24"/>
          <w:szCs w:val="24"/>
        </w:rPr>
        <w:t xml:space="preserve">Підписанням Заяви-Договору </w:t>
      </w:r>
      <w:r w:rsidRPr="00577684">
        <w:rPr>
          <w:sz w:val="24"/>
          <w:szCs w:val="24"/>
        </w:rPr>
        <w:t>Торговець</w:t>
      </w:r>
      <w:r w:rsidRPr="00577684">
        <w:rPr>
          <w:color w:val="000000"/>
          <w:sz w:val="24"/>
          <w:szCs w:val="24"/>
        </w:rPr>
        <w:t xml:space="preserve"> беззастережно приєднується до умов Договору та підтверджує, що на момент укладання Договору </w:t>
      </w:r>
      <w:r w:rsidRPr="00577684">
        <w:rPr>
          <w:sz w:val="24"/>
          <w:szCs w:val="24"/>
        </w:rPr>
        <w:t>Торговець</w:t>
      </w:r>
      <w:r w:rsidRPr="00577684">
        <w:rPr>
          <w:color w:val="000000"/>
          <w:sz w:val="24"/>
          <w:szCs w:val="24"/>
        </w:rPr>
        <w:t xml:space="preserve"> ознайомився з текстом Договору та усіма додатками до нього, повністю зрозумів їхній зміст та погоджується з викладеним у Договорі.</w:t>
      </w:r>
    </w:p>
    <w:p w14:paraId="3FA25822" w14:textId="77777777" w:rsidR="009420EC" w:rsidRPr="00577684" w:rsidRDefault="00552B6D" w:rsidP="00577684">
      <w:pPr>
        <w:ind w:left="566"/>
        <w:jc w:val="both"/>
        <w:rPr>
          <w:color w:val="000000"/>
          <w:sz w:val="24"/>
          <w:szCs w:val="24"/>
        </w:rPr>
      </w:pPr>
      <w:r w:rsidRPr="00577684">
        <w:rPr>
          <w:sz w:val="24"/>
          <w:szCs w:val="24"/>
        </w:rPr>
        <w:t xml:space="preserve">2.4. </w:t>
      </w:r>
      <w:r w:rsidRPr="00577684">
        <w:rPr>
          <w:color w:val="000000"/>
          <w:sz w:val="24"/>
          <w:szCs w:val="24"/>
        </w:rPr>
        <w:t>Договір вважається укладеним у наступних випадках:</w:t>
      </w:r>
    </w:p>
    <w:p w14:paraId="521BF308" w14:textId="77777777" w:rsidR="009420EC" w:rsidRPr="00577684" w:rsidRDefault="00552B6D" w:rsidP="00577684">
      <w:pPr>
        <w:ind w:left="567"/>
        <w:jc w:val="both"/>
        <w:rPr>
          <w:color w:val="000000"/>
          <w:sz w:val="24"/>
          <w:szCs w:val="24"/>
        </w:rPr>
      </w:pPr>
      <w:r w:rsidRPr="00577684">
        <w:rPr>
          <w:color w:val="000000"/>
          <w:sz w:val="24"/>
          <w:szCs w:val="24"/>
        </w:rPr>
        <w:t xml:space="preserve">– після отримання Банком від </w:t>
      </w:r>
      <w:r w:rsidRPr="00577684">
        <w:rPr>
          <w:sz w:val="24"/>
          <w:szCs w:val="24"/>
        </w:rPr>
        <w:t>Торговця</w:t>
      </w:r>
      <w:r w:rsidRPr="00577684">
        <w:rPr>
          <w:color w:val="000000"/>
          <w:sz w:val="24"/>
          <w:szCs w:val="24"/>
        </w:rPr>
        <w:t xml:space="preserve"> заповненої та підписаної Заяви-Договору у  паперовій формі,</w:t>
      </w:r>
    </w:p>
    <w:p w14:paraId="15475C37" w14:textId="77777777" w:rsidR="009420EC" w:rsidRPr="00577684" w:rsidRDefault="00552B6D" w:rsidP="00577684">
      <w:pPr>
        <w:ind w:left="566"/>
        <w:jc w:val="both"/>
        <w:rPr>
          <w:color w:val="000000"/>
          <w:sz w:val="24"/>
          <w:szCs w:val="24"/>
        </w:rPr>
      </w:pPr>
      <w:r w:rsidRPr="00577684">
        <w:rPr>
          <w:color w:val="000000"/>
          <w:sz w:val="24"/>
          <w:szCs w:val="24"/>
        </w:rPr>
        <w:t xml:space="preserve">– після отримання Банком від </w:t>
      </w:r>
      <w:r w:rsidRPr="00577684">
        <w:rPr>
          <w:sz w:val="24"/>
          <w:szCs w:val="24"/>
        </w:rPr>
        <w:t>Торговця</w:t>
      </w:r>
      <w:r w:rsidRPr="00577684">
        <w:rPr>
          <w:color w:val="000000"/>
          <w:sz w:val="24"/>
          <w:szCs w:val="24"/>
        </w:rPr>
        <w:t xml:space="preserve"> заповненої та підписаної Кваліфікованим ЕП Заяви-Договору в електронній формі з використанням СЕД або Системи. Датою укладання Договору є дата підписання </w:t>
      </w:r>
      <w:r w:rsidRPr="00577684">
        <w:rPr>
          <w:sz w:val="24"/>
          <w:szCs w:val="24"/>
        </w:rPr>
        <w:t>Торговцем</w:t>
      </w:r>
      <w:r w:rsidRPr="00577684">
        <w:rPr>
          <w:color w:val="000000"/>
          <w:sz w:val="24"/>
          <w:szCs w:val="24"/>
        </w:rPr>
        <w:t xml:space="preserve"> Заяви-Договору. Номером Договору, є номер Заяви-Договору. Заява-Договір </w:t>
      </w:r>
      <w:r w:rsidRPr="00577684">
        <w:rPr>
          <w:sz w:val="24"/>
          <w:szCs w:val="24"/>
        </w:rPr>
        <w:t>оформляється</w:t>
      </w:r>
      <w:r w:rsidRPr="00577684">
        <w:rPr>
          <w:color w:val="000000"/>
          <w:sz w:val="24"/>
          <w:szCs w:val="24"/>
        </w:rPr>
        <w:t xml:space="preserve"> </w:t>
      </w:r>
      <w:r w:rsidRPr="00577684">
        <w:rPr>
          <w:sz w:val="24"/>
          <w:szCs w:val="24"/>
        </w:rPr>
        <w:t>Торговцем</w:t>
      </w:r>
      <w:r w:rsidRPr="00577684">
        <w:rPr>
          <w:color w:val="000000"/>
          <w:sz w:val="24"/>
          <w:szCs w:val="24"/>
        </w:rPr>
        <w:t xml:space="preserve"> у відділеннях Банку або може бути направлена до Банку в електронній формі засобами СЕД, в тому числі засобами Системи (у випадку наявності у </w:t>
      </w:r>
      <w:r w:rsidRPr="00577684">
        <w:rPr>
          <w:sz w:val="24"/>
          <w:szCs w:val="24"/>
        </w:rPr>
        <w:t>Торговця</w:t>
      </w:r>
      <w:r w:rsidRPr="00577684">
        <w:rPr>
          <w:color w:val="000000"/>
          <w:sz w:val="24"/>
          <w:szCs w:val="24"/>
        </w:rPr>
        <w:t xml:space="preserve"> відкритого поточного рахунку в Банку). </w:t>
      </w:r>
    </w:p>
    <w:p w14:paraId="6DA96971" w14:textId="77777777" w:rsidR="009420EC" w:rsidRPr="00577684" w:rsidRDefault="00552B6D" w:rsidP="00577684">
      <w:pPr>
        <w:ind w:left="566"/>
        <w:jc w:val="both"/>
        <w:rPr>
          <w:color w:val="000000"/>
          <w:sz w:val="24"/>
          <w:szCs w:val="24"/>
        </w:rPr>
      </w:pPr>
      <w:r w:rsidRPr="00577684">
        <w:rPr>
          <w:sz w:val="24"/>
          <w:szCs w:val="24"/>
        </w:rPr>
        <w:t>2.5.</w:t>
      </w:r>
      <w:r w:rsidRPr="00577684">
        <w:rPr>
          <w:color w:val="000000"/>
          <w:sz w:val="24"/>
          <w:szCs w:val="24"/>
        </w:rPr>
        <w:t xml:space="preserve"> Місцем укладання Договору є місцезнаходження Відділення Банку, в якому </w:t>
      </w:r>
      <w:r w:rsidRPr="00577684">
        <w:rPr>
          <w:sz w:val="24"/>
          <w:szCs w:val="24"/>
        </w:rPr>
        <w:t>Торговцем</w:t>
      </w:r>
      <w:r w:rsidRPr="00577684">
        <w:rPr>
          <w:color w:val="000000"/>
          <w:sz w:val="24"/>
          <w:szCs w:val="24"/>
        </w:rPr>
        <w:t xml:space="preserve"> </w:t>
      </w:r>
      <w:r w:rsidRPr="00577684">
        <w:rPr>
          <w:sz w:val="24"/>
          <w:szCs w:val="24"/>
        </w:rPr>
        <w:t>оформляється</w:t>
      </w:r>
      <w:r w:rsidRPr="00577684">
        <w:rPr>
          <w:color w:val="000000"/>
          <w:sz w:val="24"/>
          <w:szCs w:val="24"/>
        </w:rPr>
        <w:t xml:space="preserve"> Заява-Договір або до якого </w:t>
      </w:r>
      <w:r w:rsidRPr="00577684">
        <w:rPr>
          <w:sz w:val="24"/>
          <w:szCs w:val="24"/>
        </w:rPr>
        <w:t>Торговцем</w:t>
      </w:r>
      <w:r w:rsidRPr="00577684">
        <w:rPr>
          <w:color w:val="000000"/>
          <w:sz w:val="24"/>
          <w:szCs w:val="24"/>
        </w:rPr>
        <w:t xml:space="preserve"> надіслана Заява-Договір в електронній формі.</w:t>
      </w:r>
    </w:p>
    <w:p w14:paraId="173F0E7D" w14:textId="77777777" w:rsidR="009420EC" w:rsidRPr="00577684" w:rsidRDefault="00552B6D" w:rsidP="00577684">
      <w:pPr>
        <w:ind w:left="567"/>
        <w:jc w:val="both"/>
        <w:rPr>
          <w:color w:val="000000"/>
          <w:sz w:val="24"/>
          <w:szCs w:val="24"/>
        </w:rPr>
      </w:pPr>
      <w:r w:rsidRPr="00577684">
        <w:rPr>
          <w:color w:val="000000"/>
          <w:sz w:val="24"/>
          <w:szCs w:val="24"/>
        </w:rPr>
        <w:t xml:space="preserve">У випадку прийняття Банком замовлення </w:t>
      </w:r>
      <w:r w:rsidRPr="00577684">
        <w:rPr>
          <w:sz w:val="24"/>
          <w:szCs w:val="24"/>
        </w:rPr>
        <w:t>Торговця</w:t>
      </w:r>
      <w:r w:rsidRPr="00577684">
        <w:rPr>
          <w:color w:val="000000"/>
          <w:sz w:val="24"/>
          <w:szCs w:val="24"/>
        </w:rPr>
        <w:t xml:space="preserve"> на Послугу, яке направлене </w:t>
      </w:r>
      <w:r w:rsidRPr="00577684">
        <w:rPr>
          <w:sz w:val="24"/>
          <w:szCs w:val="24"/>
        </w:rPr>
        <w:t>Торговцем</w:t>
      </w:r>
      <w:r w:rsidRPr="00577684">
        <w:rPr>
          <w:color w:val="000000"/>
          <w:sz w:val="24"/>
          <w:szCs w:val="24"/>
        </w:rPr>
        <w:t xml:space="preserve"> в електронній формі засобами Системи, Банк надає </w:t>
      </w:r>
      <w:r w:rsidRPr="00577684">
        <w:rPr>
          <w:sz w:val="24"/>
          <w:szCs w:val="24"/>
        </w:rPr>
        <w:t>Торговцю</w:t>
      </w:r>
      <w:r w:rsidRPr="00577684">
        <w:rPr>
          <w:color w:val="000000"/>
          <w:sz w:val="24"/>
          <w:szCs w:val="24"/>
        </w:rPr>
        <w:t xml:space="preserve"> відповідне повідомлення про прийняття замовлення Послуги засобами Системи або на вказану електронну адресу </w:t>
      </w:r>
      <w:r w:rsidRPr="00577684">
        <w:rPr>
          <w:sz w:val="24"/>
          <w:szCs w:val="24"/>
        </w:rPr>
        <w:t>Торговця</w:t>
      </w:r>
      <w:r w:rsidRPr="00577684">
        <w:rPr>
          <w:color w:val="000000"/>
          <w:sz w:val="24"/>
          <w:szCs w:val="24"/>
        </w:rPr>
        <w:t xml:space="preserve">. </w:t>
      </w:r>
    </w:p>
    <w:p w14:paraId="691B7D64" w14:textId="77777777" w:rsidR="009420EC" w:rsidRPr="00577684" w:rsidRDefault="00552B6D" w:rsidP="00577684">
      <w:pPr>
        <w:ind w:left="566"/>
        <w:jc w:val="both"/>
        <w:rPr>
          <w:color w:val="000000"/>
          <w:sz w:val="24"/>
          <w:szCs w:val="24"/>
        </w:rPr>
      </w:pPr>
      <w:r w:rsidRPr="00577684">
        <w:rPr>
          <w:sz w:val="24"/>
          <w:szCs w:val="24"/>
        </w:rPr>
        <w:t>2.6.</w:t>
      </w:r>
      <w:r w:rsidRPr="00577684">
        <w:rPr>
          <w:color w:val="000000"/>
          <w:sz w:val="24"/>
          <w:szCs w:val="24"/>
        </w:rPr>
        <w:t xml:space="preserve"> Цей Договір укладається відповідно до вимог Цивільного кодексу України, Закону України «Про електронні довірчі послуги» зі змінами та доповненнями, Закону України «Про електронні документи та електронний документообіг» зі змінами та доповненнями, Закону України «Про електронну комерцію» зі змінами та доповненнями та інших вимог чинного законодавства України. </w:t>
      </w:r>
    </w:p>
    <w:p w14:paraId="5EA65711" w14:textId="77777777" w:rsidR="009420EC" w:rsidRPr="00577684" w:rsidRDefault="00552B6D" w:rsidP="00577684">
      <w:pPr>
        <w:ind w:left="566"/>
        <w:jc w:val="both"/>
        <w:rPr>
          <w:color w:val="000000"/>
          <w:sz w:val="24"/>
          <w:szCs w:val="24"/>
        </w:rPr>
      </w:pPr>
      <w:r w:rsidRPr="00577684">
        <w:rPr>
          <w:sz w:val="24"/>
          <w:szCs w:val="24"/>
        </w:rPr>
        <w:t xml:space="preserve">2.7. </w:t>
      </w:r>
      <w:r w:rsidRPr="00577684">
        <w:rPr>
          <w:color w:val="000000"/>
          <w:sz w:val="24"/>
          <w:szCs w:val="24"/>
        </w:rPr>
        <w:t xml:space="preserve">Зобов’язання по Договору (надання Послуги, оплату Послуги тощо) виникають з моменту підписання </w:t>
      </w:r>
      <w:r w:rsidRPr="00577684">
        <w:rPr>
          <w:sz w:val="24"/>
          <w:szCs w:val="24"/>
        </w:rPr>
        <w:t>Торговцем</w:t>
      </w:r>
      <w:r w:rsidRPr="00577684">
        <w:rPr>
          <w:color w:val="000000"/>
          <w:sz w:val="24"/>
          <w:szCs w:val="24"/>
        </w:rPr>
        <w:t xml:space="preserve"> Заяви-Договору із замовленням Послуги та прийняття її Банком,  також виконання </w:t>
      </w:r>
      <w:r w:rsidRPr="00577684">
        <w:rPr>
          <w:sz w:val="24"/>
          <w:szCs w:val="24"/>
        </w:rPr>
        <w:t>Торговцем</w:t>
      </w:r>
      <w:r w:rsidRPr="00577684">
        <w:rPr>
          <w:color w:val="000000"/>
          <w:sz w:val="24"/>
          <w:szCs w:val="24"/>
        </w:rPr>
        <w:t xml:space="preserve"> інших умов, визначених Договором та чинним законодавством України, зокрема, після надання </w:t>
      </w:r>
      <w:r w:rsidRPr="00577684">
        <w:rPr>
          <w:sz w:val="24"/>
          <w:szCs w:val="24"/>
        </w:rPr>
        <w:t xml:space="preserve">Торговцем </w:t>
      </w:r>
      <w:r w:rsidRPr="00577684">
        <w:rPr>
          <w:color w:val="000000"/>
          <w:sz w:val="24"/>
          <w:szCs w:val="24"/>
        </w:rPr>
        <w:t xml:space="preserve"> необхідних документів та інформації.</w:t>
      </w:r>
    </w:p>
    <w:p w14:paraId="2E671D0A" w14:textId="77777777" w:rsidR="009420EC" w:rsidRPr="00577684" w:rsidRDefault="00552B6D" w:rsidP="00577684">
      <w:pPr>
        <w:ind w:left="566"/>
        <w:jc w:val="both"/>
        <w:rPr>
          <w:color w:val="000000"/>
          <w:sz w:val="24"/>
          <w:szCs w:val="24"/>
        </w:rPr>
      </w:pPr>
      <w:r w:rsidRPr="00577684">
        <w:rPr>
          <w:sz w:val="24"/>
          <w:szCs w:val="24"/>
        </w:rPr>
        <w:t xml:space="preserve">2.8. </w:t>
      </w:r>
      <w:r w:rsidRPr="00577684">
        <w:rPr>
          <w:color w:val="000000"/>
          <w:sz w:val="24"/>
          <w:szCs w:val="24"/>
        </w:rPr>
        <w:t xml:space="preserve">У разі приєднання </w:t>
      </w:r>
      <w:r w:rsidRPr="00577684">
        <w:rPr>
          <w:sz w:val="24"/>
          <w:szCs w:val="24"/>
        </w:rPr>
        <w:t xml:space="preserve">Торговця </w:t>
      </w:r>
      <w:r w:rsidRPr="00577684">
        <w:rPr>
          <w:color w:val="000000"/>
          <w:sz w:val="24"/>
          <w:szCs w:val="24"/>
        </w:rPr>
        <w:t xml:space="preserve"> до умов цього Договору подальше врегулювання відносин між Банком та </w:t>
      </w:r>
      <w:r w:rsidRPr="00577684">
        <w:rPr>
          <w:sz w:val="24"/>
          <w:szCs w:val="24"/>
        </w:rPr>
        <w:t>Торговцем</w:t>
      </w:r>
      <w:r w:rsidRPr="00577684">
        <w:rPr>
          <w:color w:val="000000"/>
          <w:sz w:val="24"/>
          <w:szCs w:val="24"/>
        </w:rPr>
        <w:t xml:space="preserve"> здійснюється на умовах цього Договору, якщо інше не визначено Заявою-Договором. </w:t>
      </w:r>
    </w:p>
    <w:p w14:paraId="414F001F" w14:textId="74D74672" w:rsidR="009420EC" w:rsidRDefault="00552B6D" w:rsidP="00DE534E">
      <w:pPr>
        <w:ind w:left="566"/>
        <w:jc w:val="both"/>
        <w:rPr>
          <w:color w:val="000000"/>
          <w:sz w:val="24"/>
          <w:szCs w:val="24"/>
        </w:rPr>
      </w:pPr>
      <w:r w:rsidRPr="00577684">
        <w:rPr>
          <w:sz w:val="24"/>
          <w:szCs w:val="24"/>
        </w:rPr>
        <w:t xml:space="preserve">2.9. </w:t>
      </w:r>
      <w:r w:rsidRPr="00577684">
        <w:rPr>
          <w:color w:val="000000"/>
          <w:sz w:val="24"/>
          <w:szCs w:val="24"/>
        </w:rPr>
        <w:t xml:space="preserve">При наданні Послуг за цим Договором Сторони керуються чинним законодавством України, нормативно-правовими актами НБУ, Правилами платіжних систем та положеннями цього Договору. </w:t>
      </w:r>
    </w:p>
    <w:p w14:paraId="01B680FF" w14:textId="77777777" w:rsidR="00DE534E" w:rsidRPr="00577684" w:rsidRDefault="00DE534E" w:rsidP="00DE534E">
      <w:pPr>
        <w:ind w:left="566"/>
        <w:jc w:val="both"/>
        <w:rPr>
          <w:color w:val="000000"/>
          <w:sz w:val="24"/>
          <w:szCs w:val="24"/>
        </w:rPr>
      </w:pPr>
    </w:p>
    <w:p w14:paraId="0EC48C84" w14:textId="77777777" w:rsidR="009420EC" w:rsidRPr="00577684" w:rsidRDefault="00C574B6" w:rsidP="00577684">
      <w:pPr>
        <w:pStyle w:val="1"/>
        <w:numPr>
          <w:ilvl w:val="0"/>
          <w:numId w:val="0"/>
        </w:numPr>
        <w:ind w:left="7874" w:hanging="7307"/>
        <w:rPr>
          <w:color w:val="000000"/>
          <w:sz w:val="24"/>
          <w:szCs w:val="24"/>
        </w:rPr>
      </w:pPr>
      <w:bookmarkStart w:id="4" w:name="_Toc181004055"/>
      <w:r w:rsidRPr="00577684">
        <w:rPr>
          <w:color w:val="000000"/>
          <w:sz w:val="24"/>
          <w:szCs w:val="24"/>
        </w:rPr>
        <w:lastRenderedPageBreak/>
        <w:t xml:space="preserve">РОЗДІЛ </w:t>
      </w:r>
      <w:r w:rsidR="00552B6D" w:rsidRPr="00577684">
        <w:rPr>
          <w:color w:val="000000"/>
          <w:sz w:val="24"/>
          <w:szCs w:val="24"/>
        </w:rPr>
        <w:t>3. ПРЕДМЕТ ДОГОВОРУ</w:t>
      </w:r>
      <w:bookmarkEnd w:id="4"/>
    </w:p>
    <w:p w14:paraId="254F62F8" w14:textId="77777777" w:rsidR="009420EC" w:rsidRPr="00577684" w:rsidRDefault="009420EC" w:rsidP="00577684">
      <w:pPr>
        <w:ind w:left="567" w:hanging="567"/>
        <w:jc w:val="center"/>
        <w:rPr>
          <w:b/>
          <w:color w:val="000000"/>
          <w:sz w:val="24"/>
          <w:szCs w:val="24"/>
        </w:rPr>
      </w:pPr>
    </w:p>
    <w:p w14:paraId="719494B7" w14:textId="0435DA7C" w:rsidR="009420EC" w:rsidRPr="00577684" w:rsidRDefault="00552B6D" w:rsidP="00577684">
      <w:pPr>
        <w:ind w:left="566"/>
        <w:jc w:val="both"/>
        <w:rPr>
          <w:sz w:val="24"/>
          <w:szCs w:val="24"/>
        </w:rPr>
      </w:pPr>
      <w:r w:rsidRPr="00577684">
        <w:rPr>
          <w:sz w:val="24"/>
          <w:szCs w:val="24"/>
        </w:rPr>
        <w:t xml:space="preserve">3.1. Торговець  доручає, а Банк в порядку та на умовах, визначених цим Договором, приймає на себе обов'язок забезпечити проведення розрахунків з ним за операціями, які здійснені між Торговцем та Платниками з використанням ЕПЗ через Термінали. </w:t>
      </w:r>
    </w:p>
    <w:p w14:paraId="6C1A1B67" w14:textId="16738704" w:rsidR="009420EC" w:rsidRPr="00577684" w:rsidRDefault="00552B6D" w:rsidP="00577684">
      <w:pPr>
        <w:ind w:left="566"/>
        <w:jc w:val="both"/>
        <w:rPr>
          <w:sz w:val="24"/>
          <w:szCs w:val="24"/>
        </w:rPr>
      </w:pPr>
      <w:r w:rsidRPr="00577684">
        <w:rPr>
          <w:sz w:val="24"/>
          <w:szCs w:val="24"/>
        </w:rPr>
        <w:t>3.2. За надання Послуг за цим Договором Банк</w:t>
      </w:r>
      <w:r w:rsidR="00DB6485" w:rsidRPr="00577684">
        <w:rPr>
          <w:sz w:val="24"/>
          <w:szCs w:val="24"/>
        </w:rPr>
        <w:t xml:space="preserve"> </w:t>
      </w:r>
      <w:r w:rsidR="00A8035E" w:rsidRPr="00577684">
        <w:rPr>
          <w:sz w:val="24"/>
          <w:szCs w:val="24"/>
        </w:rPr>
        <w:t xml:space="preserve">отримує </w:t>
      </w:r>
      <w:r w:rsidRPr="00577684">
        <w:rPr>
          <w:sz w:val="24"/>
          <w:szCs w:val="24"/>
        </w:rPr>
        <w:t xml:space="preserve">Комісію та </w:t>
      </w:r>
      <w:r w:rsidR="00361C93" w:rsidRPr="00577684">
        <w:rPr>
          <w:sz w:val="24"/>
          <w:szCs w:val="24"/>
        </w:rPr>
        <w:t>А</w:t>
      </w:r>
      <w:r w:rsidRPr="00577684">
        <w:rPr>
          <w:sz w:val="24"/>
          <w:szCs w:val="24"/>
        </w:rPr>
        <w:t>бонентську плату  в порядку, визначеному цим Договором та Заявою-Договором  та у розмірах згідно з Тарифами.</w:t>
      </w:r>
    </w:p>
    <w:p w14:paraId="409A200D" w14:textId="165AF310" w:rsidR="009420EC" w:rsidRPr="00577684" w:rsidRDefault="004C3344" w:rsidP="00577684">
      <w:pPr>
        <w:ind w:left="566"/>
        <w:jc w:val="both"/>
        <w:rPr>
          <w:sz w:val="24"/>
          <w:szCs w:val="24"/>
        </w:rPr>
      </w:pPr>
      <w:r w:rsidRPr="00577684">
        <w:rPr>
          <w:sz w:val="24"/>
          <w:szCs w:val="24"/>
        </w:rPr>
        <w:t xml:space="preserve">3.3. </w:t>
      </w:r>
      <w:r w:rsidR="00552B6D" w:rsidRPr="00577684">
        <w:rPr>
          <w:sz w:val="24"/>
          <w:szCs w:val="24"/>
        </w:rPr>
        <w:t>Торговець приймає до  оплати за товари/послуги ЕПЗ міжнародних платіжних систем - Visa International, MasterCard Worldwide, UnionPay International</w:t>
      </w:r>
      <w:r w:rsidR="00764C9C" w:rsidRPr="00577684">
        <w:rPr>
          <w:sz w:val="24"/>
          <w:szCs w:val="24"/>
        </w:rPr>
        <w:t xml:space="preserve"> та</w:t>
      </w:r>
      <w:r w:rsidR="00552B6D" w:rsidRPr="00577684">
        <w:rPr>
          <w:sz w:val="24"/>
          <w:szCs w:val="24"/>
        </w:rPr>
        <w:t xml:space="preserve"> національної платіжної системи «Український платіжний простір»  (ПРОСТІР).</w:t>
      </w:r>
    </w:p>
    <w:p w14:paraId="73CC6045" w14:textId="77777777" w:rsidR="009420EC" w:rsidRPr="00577684" w:rsidRDefault="009420EC" w:rsidP="00577684">
      <w:pPr>
        <w:jc w:val="both"/>
        <w:rPr>
          <w:color w:val="000000"/>
          <w:sz w:val="24"/>
          <w:szCs w:val="24"/>
        </w:rPr>
      </w:pPr>
    </w:p>
    <w:p w14:paraId="02963733" w14:textId="77777777" w:rsidR="009420EC" w:rsidRPr="00577684" w:rsidRDefault="00C574B6" w:rsidP="00577684">
      <w:pPr>
        <w:pStyle w:val="1"/>
        <w:numPr>
          <w:ilvl w:val="0"/>
          <w:numId w:val="0"/>
        </w:numPr>
        <w:ind w:left="7938" w:hanging="7371"/>
        <w:rPr>
          <w:color w:val="000000"/>
          <w:sz w:val="24"/>
          <w:szCs w:val="24"/>
        </w:rPr>
      </w:pPr>
      <w:bookmarkStart w:id="5" w:name="_Toc181004056"/>
      <w:r w:rsidRPr="00577684">
        <w:rPr>
          <w:color w:val="000000"/>
          <w:sz w:val="24"/>
          <w:szCs w:val="24"/>
        </w:rPr>
        <w:t xml:space="preserve">РОЗДІЛ </w:t>
      </w:r>
      <w:r w:rsidR="00552B6D" w:rsidRPr="00577684">
        <w:rPr>
          <w:color w:val="000000"/>
          <w:sz w:val="24"/>
          <w:szCs w:val="24"/>
        </w:rPr>
        <w:t>4. ПРАВА ТА ОБОВ’ЯЗКИ БАНКУ</w:t>
      </w:r>
      <w:bookmarkEnd w:id="5"/>
    </w:p>
    <w:p w14:paraId="57D04404" w14:textId="77777777" w:rsidR="009420EC" w:rsidRPr="00577684" w:rsidRDefault="009420EC" w:rsidP="00577684">
      <w:pPr>
        <w:rPr>
          <w:sz w:val="24"/>
          <w:szCs w:val="24"/>
        </w:rPr>
      </w:pPr>
    </w:p>
    <w:p w14:paraId="29EAA8E0" w14:textId="77777777" w:rsidR="002D4F03" w:rsidRPr="00577684" w:rsidRDefault="002D4F03" w:rsidP="00577684">
      <w:pPr>
        <w:pStyle w:val="aff4"/>
        <w:numPr>
          <w:ilvl w:val="0"/>
          <w:numId w:val="21"/>
        </w:numPr>
        <w:jc w:val="both"/>
        <w:rPr>
          <w:rFonts w:ascii="Times New Roman" w:hAnsi="Times New Roman"/>
          <w:b/>
          <w:vanish/>
          <w:sz w:val="24"/>
          <w:szCs w:val="24"/>
        </w:rPr>
      </w:pPr>
    </w:p>
    <w:p w14:paraId="5A7C404B" w14:textId="77777777" w:rsidR="002D4F03" w:rsidRPr="00577684" w:rsidRDefault="002D4F03" w:rsidP="00577684">
      <w:pPr>
        <w:pStyle w:val="aff4"/>
        <w:numPr>
          <w:ilvl w:val="0"/>
          <w:numId w:val="21"/>
        </w:numPr>
        <w:jc w:val="both"/>
        <w:rPr>
          <w:rFonts w:ascii="Times New Roman" w:hAnsi="Times New Roman"/>
          <w:b/>
          <w:vanish/>
          <w:sz w:val="24"/>
          <w:szCs w:val="24"/>
        </w:rPr>
      </w:pPr>
    </w:p>
    <w:p w14:paraId="105B9263" w14:textId="77777777" w:rsidR="002D4F03" w:rsidRPr="00577684" w:rsidRDefault="002D4F03" w:rsidP="00577684">
      <w:pPr>
        <w:pStyle w:val="aff4"/>
        <w:numPr>
          <w:ilvl w:val="0"/>
          <w:numId w:val="21"/>
        </w:numPr>
        <w:jc w:val="both"/>
        <w:rPr>
          <w:rFonts w:ascii="Times New Roman" w:hAnsi="Times New Roman"/>
          <w:b/>
          <w:vanish/>
          <w:sz w:val="24"/>
          <w:szCs w:val="24"/>
        </w:rPr>
      </w:pPr>
    </w:p>
    <w:p w14:paraId="6C439ACA" w14:textId="77777777" w:rsidR="002D4F03" w:rsidRPr="00577684" w:rsidRDefault="002D4F03" w:rsidP="00577684">
      <w:pPr>
        <w:pStyle w:val="aff4"/>
        <w:numPr>
          <w:ilvl w:val="0"/>
          <w:numId w:val="21"/>
        </w:numPr>
        <w:jc w:val="both"/>
        <w:rPr>
          <w:rFonts w:ascii="Times New Roman" w:hAnsi="Times New Roman"/>
          <w:b/>
          <w:vanish/>
          <w:sz w:val="24"/>
          <w:szCs w:val="24"/>
        </w:rPr>
      </w:pPr>
    </w:p>
    <w:p w14:paraId="6BCE38E6" w14:textId="618B43E1" w:rsidR="009420EC" w:rsidRPr="00577684" w:rsidRDefault="00552B6D" w:rsidP="00577684">
      <w:pPr>
        <w:pStyle w:val="aff4"/>
        <w:numPr>
          <w:ilvl w:val="1"/>
          <w:numId w:val="21"/>
        </w:numPr>
        <w:ind w:left="567" w:firstLine="0"/>
        <w:jc w:val="both"/>
        <w:rPr>
          <w:rFonts w:ascii="Times New Roman" w:hAnsi="Times New Roman"/>
          <w:b/>
          <w:sz w:val="24"/>
          <w:szCs w:val="24"/>
        </w:rPr>
      </w:pPr>
      <w:r w:rsidRPr="00577684">
        <w:rPr>
          <w:rFonts w:ascii="Times New Roman" w:hAnsi="Times New Roman"/>
          <w:b/>
          <w:sz w:val="24"/>
          <w:szCs w:val="24"/>
        </w:rPr>
        <w:t>Банк має право:</w:t>
      </w:r>
    </w:p>
    <w:p w14:paraId="6169D287" w14:textId="35758D78" w:rsidR="009420EC" w:rsidRPr="00577684" w:rsidRDefault="00552B6D" w:rsidP="00577684">
      <w:pPr>
        <w:pStyle w:val="aff4"/>
        <w:numPr>
          <w:ilvl w:val="2"/>
          <w:numId w:val="21"/>
        </w:numPr>
        <w:ind w:left="567" w:firstLine="0"/>
        <w:jc w:val="both"/>
        <w:rPr>
          <w:rFonts w:ascii="Times New Roman" w:hAnsi="Times New Roman"/>
          <w:sz w:val="24"/>
          <w:szCs w:val="24"/>
        </w:rPr>
      </w:pPr>
      <w:bookmarkStart w:id="6" w:name="_heading=h.3znysh7" w:colFirst="0" w:colLast="0"/>
      <w:bookmarkEnd w:id="6"/>
      <w:r w:rsidRPr="00577684">
        <w:rPr>
          <w:rFonts w:ascii="Times New Roman" w:hAnsi="Times New Roman"/>
          <w:sz w:val="24"/>
          <w:szCs w:val="24"/>
        </w:rPr>
        <w:t>Витребувати в Торговця інформацію (офіційні документи):</w:t>
      </w:r>
    </w:p>
    <w:p w14:paraId="21430BA8" w14:textId="77777777" w:rsidR="00361C93" w:rsidRPr="00577684" w:rsidRDefault="00361C93" w:rsidP="00577684">
      <w:pPr>
        <w:numPr>
          <w:ilvl w:val="0"/>
          <w:numId w:val="8"/>
        </w:numPr>
        <w:pBdr>
          <w:top w:val="nil"/>
          <w:left w:val="nil"/>
          <w:bottom w:val="nil"/>
          <w:right w:val="nil"/>
          <w:between w:val="nil"/>
        </w:pBdr>
        <w:ind w:left="567" w:firstLine="566"/>
        <w:jc w:val="both"/>
        <w:rPr>
          <w:sz w:val="24"/>
          <w:szCs w:val="24"/>
        </w:rPr>
      </w:pPr>
      <w:r w:rsidRPr="00577684">
        <w:rPr>
          <w:sz w:val="24"/>
          <w:szCs w:val="24"/>
        </w:rPr>
        <w:t>необхідну (необхідні) для здійснення належної перевірки (в тому числі для здійснення ідентифікації та/або верифікації, аналізу діяльності (зокрема для з’ясування змісту/суті, масштабу та виду діяльності клієнта-юридичної особи, ФОП, трасту або іншого подібного правового утворення), встановлення кінцевого бенефіціарного власника та його ідентифікаційних даних, встановлення мети та характеру майбутніх ділових відносин або проведення фінансової операції), а також для виконання Банком інших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C363426" w14:textId="77777777" w:rsidR="009420EC" w:rsidRPr="00577684" w:rsidRDefault="00552B6D" w:rsidP="00577684">
      <w:pPr>
        <w:numPr>
          <w:ilvl w:val="0"/>
          <w:numId w:val="8"/>
        </w:numPr>
        <w:ind w:left="567" w:firstLine="566"/>
        <w:jc w:val="both"/>
        <w:rPr>
          <w:sz w:val="24"/>
          <w:szCs w:val="24"/>
        </w:rPr>
      </w:pPr>
      <w:r w:rsidRPr="00577684">
        <w:rPr>
          <w:sz w:val="24"/>
          <w:szCs w:val="24"/>
        </w:rPr>
        <w:t>документ самостійної оцінки статусу податкового резидентства стосовно Торговця та/або стосовно контролюючих осіб відповідно до вимог Загального стандарту звітності CRS для встановлення держави (території), резидентом якої є власник рахунку та/або контролююча особа (далі - документ самостійної оцінки CRS) та 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за підзвітними рахунками на виконання вимог Загального стандарту звітності CRS відповідно до підпункту 39³.1.3 пункту 39³.1 статті 39³вимог Податкового кодексу України;</w:t>
      </w:r>
    </w:p>
    <w:p w14:paraId="367B71E4" w14:textId="77777777" w:rsidR="009420EC" w:rsidRPr="00577684" w:rsidRDefault="00552B6D" w:rsidP="00577684">
      <w:pPr>
        <w:numPr>
          <w:ilvl w:val="0"/>
          <w:numId w:val="8"/>
        </w:numPr>
        <w:pBdr>
          <w:top w:val="nil"/>
          <w:left w:val="nil"/>
          <w:bottom w:val="nil"/>
          <w:right w:val="nil"/>
          <w:between w:val="nil"/>
        </w:pBdr>
        <w:ind w:left="567" w:firstLine="566"/>
        <w:jc w:val="both"/>
        <w:rPr>
          <w:sz w:val="24"/>
          <w:szCs w:val="24"/>
        </w:rPr>
      </w:pPr>
      <w:r w:rsidRPr="00577684">
        <w:rPr>
          <w:sz w:val="24"/>
          <w:szCs w:val="24"/>
        </w:rPr>
        <w:t>про види діяльності Торговця для призначення Банком відповідного Коду категорії його діяльності.</w:t>
      </w:r>
    </w:p>
    <w:p w14:paraId="2D2EAF95" w14:textId="77777777" w:rsidR="002D4F03" w:rsidRPr="00577684" w:rsidRDefault="002D4F03" w:rsidP="00577684">
      <w:pPr>
        <w:pStyle w:val="aff4"/>
        <w:numPr>
          <w:ilvl w:val="0"/>
          <w:numId w:val="22"/>
        </w:numPr>
        <w:jc w:val="both"/>
        <w:rPr>
          <w:rFonts w:ascii="Times New Roman" w:hAnsi="Times New Roman"/>
          <w:vanish/>
          <w:sz w:val="24"/>
          <w:szCs w:val="24"/>
        </w:rPr>
      </w:pPr>
    </w:p>
    <w:p w14:paraId="30230B8B" w14:textId="77777777" w:rsidR="002D4F03" w:rsidRPr="00577684" w:rsidRDefault="002D4F03" w:rsidP="00577684">
      <w:pPr>
        <w:pStyle w:val="aff4"/>
        <w:numPr>
          <w:ilvl w:val="0"/>
          <w:numId w:val="22"/>
        </w:numPr>
        <w:jc w:val="both"/>
        <w:rPr>
          <w:rFonts w:ascii="Times New Roman" w:hAnsi="Times New Roman"/>
          <w:vanish/>
          <w:sz w:val="24"/>
          <w:szCs w:val="24"/>
        </w:rPr>
      </w:pPr>
    </w:p>
    <w:p w14:paraId="565687B5" w14:textId="77777777" w:rsidR="002D4F03" w:rsidRPr="00577684" w:rsidRDefault="002D4F03" w:rsidP="00577684">
      <w:pPr>
        <w:pStyle w:val="aff4"/>
        <w:numPr>
          <w:ilvl w:val="0"/>
          <w:numId w:val="22"/>
        </w:numPr>
        <w:jc w:val="both"/>
        <w:rPr>
          <w:rFonts w:ascii="Times New Roman" w:hAnsi="Times New Roman"/>
          <w:vanish/>
          <w:sz w:val="24"/>
          <w:szCs w:val="24"/>
        </w:rPr>
      </w:pPr>
    </w:p>
    <w:p w14:paraId="4B42D803" w14:textId="77777777" w:rsidR="002D4F03" w:rsidRPr="00577684" w:rsidRDefault="002D4F03" w:rsidP="00577684">
      <w:pPr>
        <w:pStyle w:val="aff4"/>
        <w:numPr>
          <w:ilvl w:val="0"/>
          <w:numId w:val="22"/>
        </w:numPr>
        <w:jc w:val="both"/>
        <w:rPr>
          <w:rFonts w:ascii="Times New Roman" w:hAnsi="Times New Roman"/>
          <w:vanish/>
          <w:sz w:val="24"/>
          <w:szCs w:val="24"/>
        </w:rPr>
      </w:pPr>
    </w:p>
    <w:p w14:paraId="028E2123" w14:textId="77777777" w:rsidR="002D4F03" w:rsidRPr="00577684" w:rsidRDefault="002D4F03" w:rsidP="00577684">
      <w:pPr>
        <w:pStyle w:val="aff4"/>
        <w:numPr>
          <w:ilvl w:val="1"/>
          <w:numId w:val="22"/>
        </w:numPr>
        <w:jc w:val="both"/>
        <w:rPr>
          <w:rFonts w:ascii="Times New Roman" w:hAnsi="Times New Roman"/>
          <w:vanish/>
          <w:sz w:val="24"/>
          <w:szCs w:val="24"/>
        </w:rPr>
      </w:pPr>
    </w:p>
    <w:p w14:paraId="26C25BC6" w14:textId="77777777" w:rsidR="002D4F03" w:rsidRPr="00577684" w:rsidRDefault="002D4F03" w:rsidP="00577684">
      <w:pPr>
        <w:pStyle w:val="aff4"/>
        <w:numPr>
          <w:ilvl w:val="2"/>
          <w:numId w:val="22"/>
        </w:numPr>
        <w:jc w:val="both"/>
        <w:rPr>
          <w:rFonts w:ascii="Times New Roman" w:hAnsi="Times New Roman"/>
          <w:vanish/>
          <w:sz w:val="24"/>
          <w:szCs w:val="24"/>
        </w:rPr>
      </w:pPr>
    </w:p>
    <w:p w14:paraId="6C22631D" w14:textId="2199DD0F" w:rsidR="002D4F03" w:rsidRPr="00577684" w:rsidRDefault="002D4F03" w:rsidP="00577684">
      <w:pPr>
        <w:pStyle w:val="aff4"/>
        <w:numPr>
          <w:ilvl w:val="2"/>
          <w:numId w:val="22"/>
        </w:numPr>
        <w:ind w:left="567" w:firstLine="0"/>
        <w:jc w:val="both"/>
        <w:rPr>
          <w:rFonts w:ascii="Times New Roman" w:hAnsi="Times New Roman"/>
          <w:sz w:val="24"/>
          <w:szCs w:val="24"/>
        </w:rPr>
      </w:pPr>
      <w:r w:rsidRPr="00577684">
        <w:rPr>
          <w:rFonts w:ascii="Times New Roman" w:hAnsi="Times New Roman"/>
          <w:sz w:val="24"/>
          <w:szCs w:val="24"/>
        </w:rPr>
        <w:t>Відмовитися від встановлення (підтримання) ділових відносин/відмовити Торговцю у обслуговуванні, у тому числі шляхом розірвання ділових відносин у разі:</w:t>
      </w:r>
    </w:p>
    <w:p w14:paraId="7E414325" w14:textId="77777777" w:rsidR="002D4F03" w:rsidRPr="00577684" w:rsidRDefault="002D4F03" w:rsidP="00577684">
      <w:pPr>
        <w:numPr>
          <w:ilvl w:val="0"/>
          <w:numId w:val="16"/>
        </w:numPr>
        <w:pBdr>
          <w:top w:val="nil"/>
          <w:left w:val="nil"/>
          <w:bottom w:val="nil"/>
          <w:right w:val="nil"/>
          <w:between w:val="nil"/>
        </w:pBdr>
        <w:ind w:left="567" w:firstLine="566"/>
        <w:jc w:val="both"/>
        <w:rPr>
          <w:sz w:val="24"/>
          <w:szCs w:val="24"/>
        </w:rPr>
      </w:pPr>
      <w:r w:rsidRPr="00577684">
        <w:rPr>
          <w:sz w:val="24"/>
          <w:szCs w:val="24"/>
        </w:rPr>
        <w:t>якщо здійснення ідентифікації та/або верифікації Торговця, а також встановлення даних, що дають змогу встановити кінцевих бенефіціарних власників, є неможливим або якщо у Банку  виникає сумнів стосовно того, що особа виступає від власного імені;</w:t>
      </w:r>
    </w:p>
    <w:p w14:paraId="28B9ED23" w14:textId="77777777" w:rsidR="002D4F03" w:rsidRPr="00577684" w:rsidRDefault="002D4F03" w:rsidP="00577684">
      <w:pPr>
        <w:numPr>
          <w:ilvl w:val="0"/>
          <w:numId w:val="16"/>
        </w:numPr>
        <w:pBdr>
          <w:top w:val="nil"/>
          <w:left w:val="nil"/>
          <w:bottom w:val="nil"/>
          <w:right w:val="nil"/>
          <w:between w:val="nil"/>
        </w:pBdr>
        <w:ind w:left="567" w:firstLine="566"/>
        <w:jc w:val="both"/>
        <w:rPr>
          <w:sz w:val="24"/>
          <w:szCs w:val="24"/>
        </w:rPr>
      </w:pPr>
      <w:r w:rsidRPr="00577684">
        <w:rPr>
          <w:sz w:val="24"/>
          <w:szCs w:val="24"/>
        </w:rPr>
        <w:t>встановлення Торговцю неприйнятно високого рівня ризику або ненадання Торговцем необхідних для здійснення належної перевірки Торговця документів чи відомостей;</w:t>
      </w:r>
    </w:p>
    <w:p w14:paraId="3C3BDD84" w14:textId="482CCF8E" w:rsidR="00361C93" w:rsidRPr="00577684" w:rsidRDefault="002D4F03" w:rsidP="00577684">
      <w:pPr>
        <w:numPr>
          <w:ilvl w:val="0"/>
          <w:numId w:val="16"/>
        </w:numPr>
        <w:pBdr>
          <w:top w:val="nil"/>
          <w:left w:val="nil"/>
          <w:bottom w:val="nil"/>
          <w:right w:val="nil"/>
          <w:between w:val="nil"/>
        </w:pBdr>
        <w:ind w:left="567" w:firstLine="566"/>
        <w:jc w:val="both"/>
        <w:rPr>
          <w:sz w:val="24"/>
          <w:szCs w:val="24"/>
        </w:rPr>
      </w:pPr>
      <w:r w:rsidRPr="00577684">
        <w:rPr>
          <w:sz w:val="24"/>
          <w:szCs w:val="24"/>
        </w:rPr>
        <w:t>подання Торговцем чи його представником  недостовірної інформації або подання інформації з метою введення в оману Банк;</w:t>
      </w:r>
    </w:p>
    <w:p w14:paraId="7934C159" w14:textId="77777777" w:rsidR="002D4F03" w:rsidRPr="00577684" w:rsidRDefault="002D4F03" w:rsidP="00577684">
      <w:pPr>
        <w:numPr>
          <w:ilvl w:val="0"/>
          <w:numId w:val="16"/>
        </w:numPr>
        <w:pBdr>
          <w:top w:val="nil"/>
          <w:left w:val="nil"/>
          <w:bottom w:val="nil"/>
          <w:right w:val="nil"/>
          <w:between w:val="nil"/>
        </w:pBdr>
        <w:ind w:left="567" w:firstLine="566"/>
        <w:jc w:val="both"/>
        <w:rPr>
          <w:sz w:val="24"/>
          <w:szCs w:val="24"/>
        </w:rPr>
      </w:pPr>
      <w:r w:rsidRPr="00577684">
        <w:rPr>
          <w:sz w:val="24"/>
          <w:szCs w:val="24"/>
        </w:rPr>
        <w:t>ненадання документів, визначених підпунктом 2 п.4.1.1. цього Договору, неповідомлення Банку про зміну статусу податкового резидентства або ненадання у визначений Банком строк запитуваної інформації та/або документів, або надання інформації та/або документів, що не спростовують підозру Банку щодо підзвітності рахунку.</w:t>
      </w:r>
    </w:p>
    <w:p w14:paraId="7F33831D" w14:textId="77777777" w:rsidR="002D4F03" w:rsidRPr="00577684" w:rsidRDefault="00552B6D" w:rsidP="00577684">
      <w:pPr>
        <w:pStyle w:val="aff4"/>
        <w:numPr>
          <w:ilvl w:val="2"/>
          <w:numId w:val="22"/>
        </w:numPr>
        <w:ind w:left="567" w:firstLine="0"/>
        <w:jc w:val="both"/>
        <w:rPr>
          <w:rFonts w:ascii="Times New Roman" w:hAnsi="Times New Roman"/>
          <w:sz w:val="24"/>
          <w:szCs w:val="24"/>
        </w:rPr>
      </w:pPr>
      <w:r w:rsidRPr="00577684">
        <w:rPr>
          <w:rFonts w:ascii="Times New Roman" w:hAnsi="Times New Roman"/>
          <w:sz w:val="24"/>
          <w:szCs w:val="24"/>
        </w:rPr>
        <w:t>Відмовитися від проведення/зупинити здійснення фінансової операції, якщо вона є підозрілою відповідно до законодавства України.</w:t>
      </w:r>
    </w:p>
    <w:p w14:paraId="2574A37C" w14:textId="77777777" w:rsidR="002D4F03" w:rsidRPr="00577684" w:rsidRDefault="00552B6D" w:rsidP="00577684">
      <w:pPr>
        <w:pStyle w:val="aff4"/>
        <w:numPr>
          <w:ilvl w:val="2"/>
          <w:numId w:val="22"/>
        </w:numPr>
        <w:ind w:left="567" w:firstLine="0"/>
        <w:jc w:val="both"/>
        <w:rPr>
          <w:rFonts w:ascii="Times New Roman" w:hAnsi="Times New Roman"/>
          <w:sz w:val="24"/>
          <w:szCs w:val="24"/>
        </w:rPr>
      </w:pPr>
      <w:r w:rsidRPr="00577684">
        <w:rPr>
          <w:rFonts w:ascii="Times New Roman" w:hAnsi="Times New Roman"/>
          <w:sz w:val="24"/>
          <w:szCs w:val="24"/>
        </w:rPr>
        <w:t>Розкривати інформацію щодо діяльності та фінансового стану Торговця у випадках, передбачених чинним законодавством України та цим Договором.</w:t>
      </w:r>
    </w:p>
    <w:p w14:paraId="507086E4" w14:textId="329A1A71" w:rsidR="002D4F03" w:rsidRPr="00577684" w:rsidRDefault="00552B6D" w:rsidP="00577684">
      <w:pPr>
        <w:pStyle w:val="aff4"/>
        <w:numPr>
          <w:ilvl w:val="2"/>
          <w:numId w:val="22"/>
        </w:numPr>
        <w:ind w:left="567" w:firstLine="0"/>
        <w:jc w:val="both"/>
        <w:rPr>
          <w:rFonts w:ascii="Times New Roman" w:hAnsi="Times New Roman"/>
          <w:sz w:val="24"/>
          <w:szCs w:val="24"/>
        </w:rPr>
      </w:pPr>
      <w:r w:rsidRPr="00577684">
        <w:rPr>
          <w:rFonts w:ascii="Times New Roman" w:hAnsi="Times New Roman"/>
          <w:sz w:val="24"/>
          <w:szCs w:val="24"/>
        </w:rPr>
        <w:t xml:space="preserve">Отримувати </w:t>
      </w:r>
      <w:r w:rsidR="005A55BC" w:rsidRPr="00577684">
        <w:rPr>
          <w:rFonts w:ascii="Times New Roman" w:hAnsi="Times New Roman"/>
          <w:sz w:val="24"/>
          <w:szCs w:val="24"/>
        </w:rPr>
        <w:t>К</w:t>
      </w:r>
      <w:r w:rsidR="00FD35C1" w:rsidRPr="00577684">
        <w:rPr>
          <w:rFonts w:ascii="Times New Roman" w:hAnsi="Times New Roman"/>
          <w:sz w:val="24"/>
          <w:szCs w:val="24"/>
        </w:rPr>
        <w:t xml:space="preserve">омісію, </w:t>
      </w:r>
      <w:r w:rsidR="005A55BC" w:rsidRPr="00577684">
        <w:rPr>
          <w:rFonts w:ascii="Times New Roman" w:hAnsi="Times New Roman"/>
          <w:sz w:val="24"/>
          <w:szCs w:val="24"/>
        </w:rPr>
        <w:t>Абонентську плату</w:t>
      </w:r>
      <w:r w:rsidR="00FD35C1" w:rsidRPr="00577684">
        <w:rPr>
          <w:rFonts w:ascii="Times New Roman" w:hAnsi="Times New Roman"/>
          <w:sz w:val="24"/>
          <w:szCs w:val="24"/>
        </w:rPr>
        <w:t xml:space="preserve"> в розмірі та порядку, які передбачені умовами даного Договору, Заявою-Договором та Тарифами</w:t>
      </w:r>
    </w:p>
    <w:p w14:paraId="65A65AE8" w14:textId="35188A75" w:rsidR="002D4F03" w:rsidRPr="00577684" w:rsidRDefault="00552B6D" w:rsidP="00577684">
      <w:pPr>
        <w:pStyle w:val="aff4"/>
        <w:numPr>
          <w:ilvl w:val="2"/>
          <w:numId w:val="22"/>
        </w:numPr>
        <w:ind w:left="567" w:firstLine="0"/>
        <w:jc w:val="both"/>
        <w:rPr>
          <w:rFonts w:ascii="Times New Roman" w:hAnsi="Times New Roman"/>
          <w:sz w:val="24"/>
          <w:szCs w:val="24"/>
        </w:rPr>
      </w:pPr>
      <w:r w:rsidRPr="00577684">
        <w:rPr>
          <w:rFonts w:ascii="Times New Roman" w:hAnsi="Times New Roman"/>
          <w:sz w:val="24"/>
          <w:szCs w:val="24"/>
        </w:rPr>
        <w:t>Вносити зміни та доповнення до Договору та/або Тарифів та/або його невід’ємних додатків в порядку, визначеному Розділом 7 Договору.</w:t>
      </w:r>
    </w:p>
    <w:p w14:paraId="6CA37092" w14:textId="09350F6D" w:rsidR="002D4F03" w:rsidRPr="00577684" w:rsidRDefault="00552B6D" w:rsidP="00577684">
      <w:pPr>
        <w:pStyle w:val="aff4"/>
        <w:numPr>
          <w:ilvl w:val="2"/>
          <w:numId w:val="22"/>
        </w:numPr>
        <w:ind w:left="567" w:firstLine="0"/>
        <w:jc w:val="both"/>
        <w:rPr>
          <w:rFonts w:ascii="Times New Roman" w:hAnsi="Times New Roman"/>
          <w:sz w:val="24"/>
          <w:szCs w:val="24"/>
        </w:rPr>
      </w:pPr>
      <w:r w:rsidRPr="00577684">
        <w:rPr>
          <w:rFonts w:ascii="Times New Roman" w:hAnsi="Times New Roman"/>
          <w:sz w:val="24"/>
          <w:szCs w:val="24"/>
        </w:rPr>
        <w:lastRenderedPageBreak/>
        <w:t xml:space="preserve">Відмовитись від підтримання ділових відносин з Торговцем та достроково розірвати Договір (у спосіб і терміни, визначені  </w:t>
      </w:r>
      <w:r w:rsidR="00142090" w:rsidRPr="00577684">
        <w:rPr>
          <w:rFonts w:ascii="Times New Roman" w:hAnsi="Times New Roman"/>
          <w:sz w:val="24"/>
          <w:szCs w:val="24"/>
        </w:rPr>
        <w:t>Р</w:t>
      </w:r>
      <w:r w:rsidRPr="00577684">
        <w:rPr>
          <w:rFonts w:ascii="Times New Roman" w:hAnsi="Times New Roman"/>
          <w:sz w:val="24"/>
          <w:szCs w:val="24"/>
        </w:rPr>
        <w:t>озділом 7 цього Договору).</w:t>
      </w:r>
    </w:p>
    <w:p w14:paraId="1B57F4E5" w14:textId="13D78E94" w:rsidR="002D4F03" w:rsidRPr="00577684" w:rsidRDefault="00552B6D" w:rsidP="00577684">
      <w:pPr>
        <w:pStyle w:val="aff4"/>
        <w:numPr>
          <w:ilvl w:val="2"/>
          <w:numId w:val="22"/>
        </w:numPr>
        <w:ind w:left="567" w:firstLine="0"/>
        <w:jc w:val="both"/>
        <w:rPr>
          <w:rFonts w:ascii="Times New Roman" w:hAnsi="Times New Roman"/>
          <w:sz w:val="24"/>
          <w:szCs w:val="24"/>
        </w:rPr>
      </w:pPr>
      <w:bookmarkStart w:id="7" w:name="_heading=h.ippu2nw5vg0r" w:colFirst="0" w:colLast="0"/>
      <w:bookmarkEnd w:id="7"/>
      <w:r w:rsidRPr="00577684">
        <w:rPr>
          <w:rFonts w:ascii="Times New Roman" w:hAnsi="Times New Roman"/>
          <w:sz w:val="24"/>
          <w:szCs w:val="24"/>
        </w:rPr>
        <w:t>Вимагати від Торговця неухильного виконання умов цього Договору та сплати в повному обсязі компенсації збитків, що виникли у разі невиконання Торговцем зобов’язань по цьому Договору.</w:t>
      </w:r>
      <w:bookmarkStart w:id="8" w:name="_heading=h.dxq5uhv42sht" w:colFirst="0" w:colLast="0"/>
      <w:bookmarkEnd w:id="8"/>
    </w:p>
    <w:p w14:paraId="4E48DC2F" w14:textId="77777777" w:rsidR="002D4F03" w:rsidRPr="00577684" w:rsidRDefault="00552B6D" w:rsidP="00577684">
      <w:pPr>
        <w:pStyle w:val="aff4"/>
        <w:numPr>
          <w:ilvl w:val="2"/>
          <w:numId w:val="22"/>
        </w:numPr>
        <w:ind w:left="567" w:firstLine="0"/>
        <w:jc w:val="both"/>
        <w:rPr>
          <w:rFonts w:ascii="Times New Roman" w:hAnsi="Times New Roman"/>
          <w:sz w:val="24"/>
          <w:szCs w:val="24"/>
        </w:rPr>
      </w:pPr>
      <w:r w:rsidRPr="00577684">
        <w:rPr>
          <w:rFonts w:ascii="Times New Roman" w:hAnsi="Times New Roman"/>
          <w:sz w:val="24"/>
          <w:szCs w:val="24"/>
        </w:rPr>
        <w:t xml:space="preserve">Без додаткового узгодження з Торговцем не перераховувати останньому суми Операційного зарахування по будь-якій недійсній операції. Факт переказу грошових коштів на користь Торговця на підставі прийнятого від Торговця Платіжного повідомлення не є безумовним визнанням дійсності операції. </w:t>
      </w:r>
    </w:p>
    <w:p w14:paraId="11E79DE0" w14:textId="2464E8EF" w:rsidR="009420EC" w:rsidRPr="00577684" w:rsidRDefault="00552B6D" w:rsidP="00577684">
      <w:pPr>
        <w:ind w:left="567"/>
        <w:jc w:val="both"/>
        <w:rPr>
          <w:sz w:val="24"/>
          <w:szCs w:val="24"/>
        </w:rPr>
      </w:pPr>
      <w:r w:rsidRPr="00577684">
        <w:rPr>
          <w:sz w:val="24"/>
          <w:szCs w:val="24"/>
        </w:rPr>
        <w:t>Операція визнається недійсною, якщо:</w:t>
      </w:r>
    </w:p>
    <w:p w14:paraId="7DA0659A" w14:textId="77777777" w:rsidR="009420EC" w:rsidRPr="00577684" w:rsidRDefault="00552B6D" w:rsidP="00577684">
      <w:pPr>
        <w:numPr>
          <w:ilvl w:val="0"/>
          <w:numId w:val="15"/>
        </w:numPr>
        <w:pBdr>
          <w:top w:val="nil"/>
          <w:left w:val="nil"/>
          <w:bottom w:val="nil"/>
          <w:right w:val="nil"/>
          <w:between w:val="nil"/>
        </w:pBdr>
        <w:ind w:left="567" w:firstLine="566"/>
        <w:jc w:val="both"/>
        <w:rPr>
          <w:sz w:val="24"/>
          <w:szCs w:val="24"/>
        </w:rPr>
      </w:pPr>
      <w:r w:rsidRPr="00577684">
        <w:rPr>
          <w:sz w:val="24"/>
          <w:szCs w:val="24"/>
        </w:rPr>
        <w:t>Операція була здійснена з порушенням положень цього Договору, положень чинного законодавства України;</w:t>
      </w:r>
    </w:p>
    <w:p w14:paraId="0D66B860" w14:textId="3F49F648" w:rsidR="009420EC" w:rsidRPr="00577684" w:rsidRDefault="00552B6D" w:rsidP="00577684">
      <w:pPr>
        <w:numPr>
          <w:ilvl w:val="0"/>
          <w:numId w:val="15"/>
        </w:numPr>
        <w:pBdr>
          <w:top w:val="nil"/>
          <w:left w:val="nil"/>
          <w:bottom w:val="nil"/>
          <w:right w:val="nil"/>
          <w:between w:val="nil"/>
        </w:pBdr>
        <w:ind w:left="567" w:firstLine="566"/>
        <w:jc w:val="both"/>
        <w:rPr>
          <w:sz w:val="24"/>
          <w:szCs w:val="24"/>
        </w:rPr>
      </w:pPr>
      <w:r w:rsidRPr="00577684">
        <w:rPr>
          <w:sz w:val="24"/>
          <w:szCs w:val="24"/>
        </w:rPr>
        <w:t>Платіжне повідомлення надано до Банку пізніше строку, зазначеного у п.5.2.1</w:t>
      </w:r>
      <w:r w:rsidR="00C74A60" w:rsidRPr="00577684">
        <w:rPr>
          <w:sz w:val="24"/>
          <w:szCs w:val="24"/>
        </w:rPr>
        <w:t>3</w:t>
      </w:r>
      <w:r w:rsidRPr="00577684">
        <w:rPr>
          <w:sz w:val="24"/>
          <w:szCs w:val="24"/>
        </w:rPr>
        <w:t>. цього Договору;</w:t>
      </w:r>
    </w:p>
    <w:p w14:paraId="38BBFAA4" w14:textId="77777777" w:rsidR="009420EC" w:rsidRPr="00577684" w:rsidRDefault="00552B6D" w:rsidP="00577684">
      <w:pPr>
        <w:numPr>
          <w:ilvl w:val="0"/>
          <w:numId w:val="15"/>
        </w:numPr>
        <w:pBdr>
          <w:top w:val="nil"/>
          <w:left w:val="nil"/>
          <w:bottom w:val="nil"/>
          <w:right w:val="nil"/>
          <w:between w:val="nil"/>
        </w:pBdr>
        <w:ind w:left="567" w:firstLine="566"/>
        <w:jc w:val="both"/>
        <w:rPr>
          <w:sz w:val="24"/>
          <w:szCs w:val="24"/>
        </w:rPr>
      </w:pPr>
      <w:r w:rsidRPr="00577684">
        <w:rPr>
          <w:sz w:val="24"/>
          <w:szCs w:val="24"/>
        </w:rPr>
        <w:t>Банком не було отримано Коду авторизації, або Код авторизації було отримано в іншому центрі авторизації без письмової згоди Банку;</w:t>
      </w:r>
    </w:p>
    <w:p w14:paraId="1E8B2F29" w14:textId="77777777" w:rsidR="009420EC" w:rsidRPr="00577684" w:rsidRDefault="00552B6D" w:rsidP="00577684">
      <w:pPr>
        <w:numPr>
          <w:ilvl w:val="0"/>
          <w:numId w:val="15"/>
        </w:numPr>
        <w:pBdr>
          <w:top w:val="nil"/>
          <w:left w:val="nil"/>
          <w:bottom w:val="nil"/>
          <w:right w:val="nil"/>
          <w:between w:val="nil"/>
        </w:pBdr>
        <w:ind w:left="567" w:firstLine="566"/>
        <w:jc w:val="both"/>
        <w:rPr>
          <w:sz w:val="24"/>
          <w:szCs w:val="24"/>
        </w:rPr>
      </w:pPr>
      <w:r w:rsidRPr="00577684">
        <w:rPr>
          <w:sz w:val="24"/>
          <w:szCs w:val="24"/>
        </w:rPr>
        <w:t>у випадку, якщо Торговець прийняв до оплати ЕПЗ, по якому при  попередній авторизації  надходила авторизаційна відповідь "вилучити картку";</w:t>
      </w:r>
    </w:p>
    <w:p w14:paraId="5C9CF99B" w14:textId="77777777" w:rsidR="009420EC" w:rsidRPr="00577684" w:rsidRDefault="00552B6D" w:rsidP="00577684">
      <w:pPr>
        <w:numPr>
          <w:ilvl w:val="0"/>
          <w:numId w:val="15"/>
        </w:numPr>
        <w:pBdr>
          <w:top w:val="nil"/>
          <w:left w:val="nil"/>
          <w:bottom w:val="nil"/>
          <w:right w:val="nil"/>
          <w:between w:val="nil"/>
        </w:pBdr>
        <w:ind w:left="567" w:firstLine="566"/>
        <w:jc w:val="both"/>
        <w:rPr>
          <w:sz w:val="24"/>
          <w:szCs w:val="24"/>
        </w:rPr>
      </w:pPr>
      <w:r w:rsidRPr="00577684">
        <w:rPr>
          <w:sz w:val="24"/>
          <w:szCs w:val="24"/>
        </w:rPr>
        <w:t>у випадку, якщо Торговець виконав Авторизацію не в національній валюті України;</w:t>
      </w:r>
    </w:p>
    <w:p w14:paraId="0D20949D" w14:textId="3AC81164" w:rsidR="009420EC" w:rsidRPr="00577684" w:rsidRDefault="00552B6D" w:rsidP="00577684">
      <w:pPr>
        <w:numPr>
          <w:ilvl w:val="0"/>
          <w:numId w:val="15"/>
        </w:numPr>
        <w:pBdr>
          <w:top w:val="nil"/>
          <w:left w:val="nil"/>
          <w:bottom w:val="nil"/>
          <w:right w:val="nil"/>
          <w:between w:val="nil"/>
        </w:pBdr>
        <w:ind w:left="567" w:firstLine="566"/>
        <w:jc w:val="both"/>
        <w:rPr>
          <w:sz w:val="24"/>
          <w:szCs w:val="24"/>
        </w:rPr>
      </w:pPr>
      <w:r w:rsidRPr="00577684">
        <w:rPr>
          <w:sz w:val="24"/>
          <w:szCs w:val="24"/>
        </w:rPr>
        <w:t>за результатами моніторингу є обґрунтовані підстави вважати, що Операцію було здійснено з метою нанесення Банку / Емітенту / Платнику фінансових збитків;</w:t>
      </w:r>
    </w:p>
    <w:p w14:paraId="099F52ED" w14:textId="77777777" w:rsidR="002D4F03" w:rsidRPr="00577684" w:rsidRDefault="00552B6D" w:rsidP="00577684">
      <w:pPr>
        <w:numPr>
          <w:ilvl w:val="0"/>
          <w:numId w:val="15"/>
        </w:numPr>
        <w:pBdr>
          <w:top w:val="nil"/>
          <w:left w:val="nil"/>
          <w:bottom w:val="nil"/>
          <w:right w:val="nil"/>
          <w:between w:val="nil"/>
        </w:pBdr>
        <w:ind w:left="567" w:firstLine="566"/>
        <w:jc w:val="both"/>
        <w:rPr>
          <w:sz w:val="24"/>
          <w:szCs w:val="24"/>
        </w:rPr>
      </w:pPr>
      <w:r w:rsidRPr="00577684">
        <w:rPr>
          <w:sz w:val="24"/>
          <w:szCs w:val="24"/>
        </w:rPr>
        <w:t>Операції, які не можуть бути оброблені у встановленому порядку.</w:t>
      </w:r>
      <w:bookmarkStart w:id="9" w:name="_heading=h.t4pq3c5j5z0r" w:colFirst="0" w:colLast="0"/>
      <w:bookmarkEnd w:id="9"/>
    </w:p>
    <w:p w14:paraId="3CA26A83" w14:textId="77777777" w:rsidR="00EA2311" w:rsidRPr="00577684" w:rsidRDefault="00EA2311" w:rsidP="00577684">
      <w:pPr>
        <w:pStyle w:val="aff4"/>
        <w:numPr>
          <w:ilvl w:val="0"/>
          <w:numId w:val="23"/>
        </w:numPr>
        <w:pBdr>
          <w:top w:val="nil"/>
          <w:left w:val="nil"/>
          <w:bottom w:val="nil"/>
          <w:right w:val="nil"/>
          <w:between w:val="nil"/>
        </w:pBdr>
        <w:jc w:val="both"/>
        <w:rPr>
          <w:rFonts w:ascii="Times New Roman" w:hAnsi="Times New Roman"/>
          <w:vanish/>
          <w:sz w:val="24"/>
          <w:szCs w:val="24"/>
        </w:rPr>
      </w:pPr>
    </w:p>
    <w:p w14:paraId="5F91D20C" w14:textId="77777777" w:rsidR="00EA2311" w:rsidRPr="00577684" w:rsidRDefault="00EA2311" w:rsidP="00577684">
      <w:pPr>
        <w:pStyle w:val="aff4"/>
        <w:numPr>
          <w:ilvl w:val="0"/>
          <w:numId w:val="23"/>
        </w:numPr>
        <w:pBdr>
          <w:top w:val="nil"/>
          <w:left w:val="nil"/>
          <w:bottom w:val="nil"/>
          <w:right w:val="nil"/>
          <w:between w:val="nil"/>
        </w:pBdr>
        <w:jc w:val="both"/>
        <w:rPr>
          <w:rFonts w:ascii="Times New Roman" w:hAnsi="Times New Roman"/>
          <w:vanish/>
          <w:sz w:val="24"/>
          <w:szCs w:val="24"/>
        </w:rPr>
      </w:pPr>
    </w:p>
    <w:p w14:paraId="7FF3B3C2" w14:textId="77777777" w:rsidR="00EA2311" w:rsidRPr="00577684" w:rsidRDefault="00EA2311" w:rsidP="00577684">
      <w:pPr>
        <w:pStyle w:val="aff4"/>
        <w:numPr>
          <w:ilvl w:val="0"/>
          <w:numId w:val="23"/>
        </w:numPr>
        <w:pBdr>
          <w:top w:val="nil"/>
          <w:left w:val="nil"/>
          <w:bottom w:val="nil"/>
          <w:right w:val="nil"/>
          <w:between w:val="nil"/>
        </w:pBdr>
        <w:jc w:val="both"/>
        <w:rPr>
          <w:rFonts w:ascii="Times New Roman" w:hAnsi="Times New Roman"/>
          <w:vanish/>
          <w:sz w:val="24"/>
          <w:szCs w:val="24"/>
        </w:rPr>
      </w:pPr>
    </w:p>
    <w:p w14:paraId="2723F3C0" w14:textId="77777777" w:rsidR="00EA2311" w:rsidRPr="00577684" w:rsidRDefault="00EA2311" w:rsidP="00577684">
      <w:pPr>
        <w:pStyle w:val="aff4"/>
        <w:numPr>
          <w:ilvl w:val="0"/>
          <w:numId w:val="23"/>
        </w:numPr>
        <w:pBdr>
          <w:top w:val="nil"/>
          <w:left w:val="nil"/>
          <w:bottom w:val="nil"/>
          <w:right w:val="nil"/>
          <w:between w:val="nil"/>
        </w:pBdr>
        <w:jc w:val="both"/>
        <w:rPr>
          <w:rFonts w:ascii="Times New Roman" w:hAnsi="Times New Roman"/>
          <w:vanish/>
          <w:sz w:val="24"/>
          <w:szCs w:val="24"/>
        </w:rPr>
      </w:pPr>
    </w:p>
    <w:p w14:paraId="39911F9F" w14:textId="77777777" w:rsidR="00EA2311" w:rsidRPr="00577684" w:rsidRDefault="00EA2311" w:rsidP="00577684">
      <w:pPr>
        <w:pStyle w:val="aff4"/>
        <w:numPr>
          <w:ilvl w:val="1"/>
          <w:numId w:val="23"/>
        </w:numPr>
        <w:pBdr>
          <w:top w:val="nil"/>
          <w:left w:val="nil"/>
          <w:bottom w:val="nil"/>
          <w:right w:val="nil"/>
          <w:between w:val="nil"/>
        </w:pBdr>
        <w:jc w:val="both"/>
        <w:rPr>
          <w:rFonts w:ascii="Times New Roman" w:hAnsi="Times New Roman"/>
          <w:vanish/>
          <w:sz w:val="24"/>
          <w:szCs w:val="24"/>
        </w:rPr>
      </w:pPr>
    </w:p>
    <w:p w14:paraId="6254E5F8"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25782725"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622E4B20"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47A67BF0"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2975284E"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775AC3EB"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57DA3CDB"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21F070BE"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4F9BDA95" w14:textId="77777777" w:rsidR="00EA2311" w:rsidRPr="00577684" w:rsidRDefault="00EA2311" w:rsidP="00577684">
      <w:pPr>
        <w:pStyle w:val="aff4"/>
        <w:numPr>
          <w:ilvl w:val="2"/>
          <w:numId w:val="23"/>
        </w:numPr>
        <w:pBdr>
          <w:top w:val="nil"/>
          <w:left w:val="nil"/>
          <w:bottom w:val="nil"/>
          <w:right w:val="nil"/>
          <w:between w:val="nil"/>
        </w:pBdr>
        <w:jc w:val="both"/>
        <w:rPr>
          <w:rFonts w:ascii="Times New Roman" w:hAnsi="Times New Roman"/>
          <w:vanish/>
          <w:sz w:val="24"/>
          <w:szCs w:val="24"/>
        </w:rPr>
      </w:pPr>
    </w:p>
    <w:p w14:paraId="231092FC" w14:textId="2021E6B1" w:rsidR="009420EC" w:rsidRPr="00577684" w:rsidRDefault="00552B6D" w:rsidP="00577684">
      <w:pPr>
        <w:pStyle w:val="aff4"/>
        <w:numPr>
          <w:ilvl w:val="2"/>
          <w:numId w:val="23"/>
        </w:numPr>
        <w:pBdr>
          <w:top w:val="nil"/>
          <w:left w:val="nil"/>
          <w:bottom w:val="nil"/>
          <w:right w:val="nil"/>
          <w:between w:val="nil"/>
        </w:pBdr>
        <w:ind w:left="1071"/>
        <w:jc w:val="both"/>
        <w:rPr>
          <w:rFonts w:ascii="Times New Roman" w:hAnsi="Times New Roman"/>
          <w:sz w:val="24"/>
          <w:szCs w:val="24"/>
        </w:rPr>
      </w:pPr>
      <w:r w:rsidRPr="00577684">
        <w:rPr>
          <w:rFonts w:ascii="Times New Roman" w:hAnsi="Times New Roman"/>
          <w:sz w:val="24"/>
          <w:szCs w:val="24"/>
        </w:rPr>
        <w:t>Здійснювати утримання із сум Операційного зарахування:</w:t>
      </w:r>
    </w:p>
    <w:p w14:paraId="4DE3885D" w14:textId="77777777" w:rsidR="009420EC" w:rsidRPr="00577684" w:rsidRDefault="00552B6D" w:rsidP="00577684">
      <w:pPr>
        <w:numPr>
          <w:ilvl w:val="0"/>
          <w:numId w:val="6"/>
        </w:numPr>
        <w:ind w:left="567" w:firstLine="567"/>
        <w:jc w:val="both"/>
        <w:rPr>
          <w:sz w:val="24"/>
          <w:szCs w:val="24"/>
        </w:rPr>
      </w:pPr>
      <w:r w:rsidRPr="00577684">
        <w:rPr>
          <w:sz w:val="24"/>
          <w:szCs w:val="24"/>
        </w:rPr>
        <w:t xml:space="preserve">суми, що списані з Банку згідно з платіжними повідомленнями, отриманими від Платіжних систем по Операціях, які здійснив Торговець з використанням ЕПЗ; </w:t>
      </w:r>
    </w:p>
    <w:p w14:paraId="2CF3482E" w14:textId="77777777" w:rsidR="009420EC" w:rsidRPr="00577684" w:rsidRDefault="00552B6D" w:rsidP="00577684">
      <w:pPr>
        <w:numPr>
          <w:ilvl w:val="0"/>
          <w:numId w:val="6"/>
        </w:numPr>
        <w:ind w:left="567" w:firstLine="567"/>
        <w:jc w:val="both"/>
        <w:rPr>
          <w:sz w:val="24"/>
          <w:szCs w:val="24"/>
        </w:rPr>
      </w:pPr>
      <w:r w:rsidRPr="00577684">
        <w:rPr>
          <w:sz w:val="24"/>
          <w:szCs w:val="24"/>
        </w:rPr>
        <w:t>суми зарахувань Кредитових операцій, що є результатом  операцій по поверненню коштів за раніше здійснені Операції з використанням ЕПЗ (повернення товару/відмова від послуги);</w:t>
      </w:r>
    </w:p>
    <w:p w14:paraId="0C24D1E0" w14:textId="77777777" w:rsidR="009420EC" w:rsidRPr="00577684" w:rsidRDefault="00552B6D" w:rsidP="00577684">
      <w:pPr>
        <w:numPr>
          <w:ilvl w:val="0"/>
          <w:numId w:val="6"/>
        </w:numPr>
        <w:ind w:left="567" w:firstLine="567"/>
        <w:jc w:val="both"/>
        <w:rPr>
          <w:sz w:val="24"/>
          <w:szCs w:val="24"/>
        </w:rPr>
      </w:pPr>
      <w:r w:rsidRPr="00577684">
        <w:rPr>
          <w:sz w:val="24"/>
          <w:szCs w:val="24"/>
        </w:rPr>
        <w:t>сум невірних або повторних Операційних зарахувань, що були перераховані Банком на користь Торговця через помилку;</w:t>
      </w:r>
    </w:p>
    <w:p w14:paraId="7B942496" w14:textId="77777777" w:rsidR="009420EC" w:rsidRPr="00577684" w:rsidRDefault="00552B6D" w:rsidP="00577684">
      <w:pPr>
        <w:numPr>
          <w:ilvl w:val="0"/>
          <w:numId w:val="6"/>
        </w:numPr>
        <w:ind w:left="567" w:firstLine="567"/>
        <w:jc w:val="both"/>
        <w:rPr>
          <w:sz w:val="24"/>
          <w:szCs w:val="24"/>
        </w:rPr>
      </w:pPr>
      <w:r w:rsidRPr="00577684">
        <w:rPr>
          <w:sz w:val="24"/>
          <w:szCs w:val="24"/>
        </w:rPr>
        <w:t>сум Операцій, проведених Торговцем після надходження до Банку повідомлення  Платіжної системи або Емітента стосовно призупинення  прийому ЕПЗ до сплати у Торговця;</w:t>
      </w:r>
    </w:p>
    <w:p w14:paraId="7D4C80C1" w14:textId="77777777" w:rsidR="009420EC" w:rsidRPr="00577684" w:rsidRDefault="00552B6D" w:rsidP="00577684">
      <w:pPr>
        <w:numPr>
          <w:ilvl w:val="0"/>
          <w:numId w:val="6"/>
        </w:numPr>
        <w:ind w:firstLine="207"/>
        <w:jc w:val="both"/>
        <w:rPr>
          <w:sz w:val="24"/>
          <w:szCs w:val="24"/>
        </w:rPr>
      </w:pPr>
      <w:r w:rsidRPr="00577684">
        <w:rPr>
          <w:sz w:val="24"/>
          <w:szCs w:val="24"/>
        </w:rPr>
        <w:t>сум Операцій, які потребують розслідування;</w:t>
      </w:r>
    </w:p>
    <w:p w14:paraId="7AF46C76" w14:textId="77777777" w:rsidR="009420EC" w:rsidRPr="00577684" w:rsidRDefault="00552B6D" w:rsidP="00577684">
      <w:pPr>
        <w:numPr>
          <w:ilvl w:val="0"/>
          <w:numId w:val="6"/>
        </w:numPr>
        <w:ind w:firstLine="207"/>
        <w:jc w:val="both"/>
        <w:rPr>
          <w:sz w:val="24"/>
          <w:szCs w:val="24"/>
        </w:rPr>
      </w:pPr>
      <w:r w:rsidRPr="00577684">
        <w:rPr>
          <w:sz w:val="24"/>
          <w:szCs w:val="24"/>
        </w:rPr>
        <w:t>сум Неналежних Операцій /Шахрайських операцій;</w:t>
      </w:r>
    </w:p>
    <w:p w14:paraId="0DF1F0EB" w14:textId="749E7CC2" w:rsidR="009420EC" w:rsidRPr="00577684" w:rsidRDefault="00552B6D" w:rsidP="00577684">
      <w:pPr>
        <w:numPr>
          <w:ilvl w:val="0"/>
          <w:numId w:val="6"/>
        </w:numPr>
        <w:ind w:left="426" w:firstLine="708"/>
        <w:jc w:val="both"/>
        <w:rPr>
          <w:sz w:val="24"/>
          <w:szCs w:val="24"/>
        </w:rPr>
      </w:pPr>
      <w:r w:rsidRPr="00577684">
        <w:rPr>
          <w:sz w:val="24"/>
          <w:szCs w:val="24"/>
        </w:rPr>
        <w:t>сум Операцій, зазначених у п.4.1.</w:t>
      </w:r>
      <w:r w:rsidR="00A86738" w:rsidRPr="00577684">
        <w:rPr>
          <w:sz w:val="24"/>
          <w:szCs w:val="24"/>
        </w:rPr>
        <w:t>9</w:t>
      </w:r>
      <w:r w:rsidRPr="00577684">
        <w:rPr>
          <w:sz w:val="24"/>
          <w:szCs w:val="24"/>
        </w:rPr>
        <w:t xml:space="preserve">. цього Договору; </w:t>
      </w:r>
    </w:p>
    <w:p w14:paraId="15B41934" w14:textId="0B610A62" w:rsidR="009420EC" w:rsidRPr="00577684" w:rsidRDefault="00552B6D" w:rsidP="00577684">
      <w:pPr>
        <w:numPr>
          <w:ilvl w:val="0"/>
          <w:numId w:val="6"/>
        </w:numPr>
        <w:ind w:left="426" w:firstLine="708"/>
        <w:jc w:val="both"/>
        <w:rPr>
          <w:sz w:val="24"/>
          <w:szCs w:val="24"/>
        </w:rPr>
      </w:pPr>
      <w:r w:rsidRPr="00577684">
        <w:rPr>
          <w:sz w:val="24"/>
          <w:szCs w:val="24"/>
        </w:rPr>
        <w:t>сум Операцій, по яким Торговець не виконав зобов’язання щодо надання документів, вказаних в п.5.2.1</w:t>
      </w:r>
      <w:r w:rsidR="00C74A60" w:rsidRPr="00577684">
        <w:rPr>
          <w:sz w:val="24"/>
          <w:szCs w:val="24"/>
        </w:rPr>
        <w:t>5</w:t>
      </w:r>
      <w:r w:rsidRPr="00577684">
        <w:rPr>
          <w:sz w:val="24"/>
          <w:szCs w:val="24"/>
        </w:rPr>
        <w:t>. цього Договору;</w:t>
      </w:r>
    </w:p>
    <w:p w14:paraId="442A89E4" w14:textId="77777777" w:rsidR="00464912" w:rsidRPr="00577684" w:rsidRDefault="00552B6D" w:rsidP="00577684">
      <w:pPr>
        <w:numPr>
          <w:ilvl w:val="0"/>
          <w:numId w:val="6"/>
        </w:numPr>
        <w:ind w:left="426" w:firstLine="708"/>
        <w:jc w:val="both"/>
        <w:rPr>
          <w:sz w:val="24"/>
          <w:szCs w:val="24"/>
        </w:rPr>
      </w:pPr>
      <w:r w:rsidRPr="00577684">
        <w:rPr>
          <w:sz w:val="24"/>
          <w:szCs w:val="24"/>
        </w:rPr>
        <w:t>сум Операцій, які були проведені з порушенням умов цього Договору, внаслідок яких Банку було завдано збитків;</w:t>
      </w:r>
    </w:p>
    <w:p w14:paraId="22E9BCA9" w14:textId="51AC7966" w:rsidR="009420EC" w:rsidRPr="00577684" w:rsidRDefault="00552B6D" w:rsidP="00577684">
      <w:pPr>
        <w:numPr>
          <w:ilvl w:val="0"/>
          <w:numId w:val="6"/>
        </w:numPr>
        <w:tabs>
          <w:tab w:val="left" w:pos="1560"/>
        </w:tabs>
        <w:ind w:left="426" w:firstLine="708"/>
        <w:jc w:val="both"/>
        <w:rPr>
          <w:sz w:val="24"/>
          <w:szCs w:val="24"/>
        </w:rPr>
      </w:pPr>
      <w:r w:rsidRPr="00577684">
        <w:rPr>
          <w:sz w:val="24"/>
          <w:szCs w:val="24"/>
        </w:rPr>
        <w:t xml:space="preserve">суми прострочених платежів з </w:t>
      </w:r>
      <w:r w:rsidR="00213F60" w:rsidRPr="00577684">
        <w:rPr>
          <w:sz w:val="24"/>
          <w:szCs w:val="24"/>
        </w:rPr>
        <w:t>А</w:t>
      </w:r>
      <w:r w:rsidRPr="00577684">
        <w:rPr>
          <w:sz w:val="24"/>
          <w:szCs w:val="24"/>
        </w:rPr>
        <w:t>бо</w:t>
      </w:r>
      <w:r w:rsidR="00C03C03" w:rsidRPr="00577684">
        <w:rPr>
          <w:sz w:val="24"/>
          <w:szCs w:val="24"/>
        </w:rPr>
        <w:t>нентської плати</w:t>
      </w:r>
      <w:r w:rsidRPr="00577684">
        <w:rPr>
          <w:sz w:val="24"/>
          <w:szCs w:val="24"/>
        </w:rPr>
        <w:t>;</w:t>
      </w:r>
    </w:p>
    <w:p w14:paraId="7BF76560" w14:textId="4B15627E" w:rsidR="009420EC" w:rsidRPr="00577684" w:rsidRDefault="00552B6D" w:rsidP="00577684">
      <w:pPr>
        <w:numPr>
          <w:ilvl w:val="0"/>
          <w:numId w:val="6"/>
        </w:numPr>
        <w:tabs>
          <w:tab w:val="left" w:pos="1560"/>
        </w:tabs>
        <w:ind w:firstLine="207"/>
        <w:jc w:val="both"/>
        <w:rPr>
          <w:sz w:val="24"/>
          <w:szCs w:val="24"/>
        </w:rPr>
      </w:pPr>
      <w:r w:rsidRPr="00577684">
        <w:rPr>
          <w:sz w:val="24"/>
          <w:szCs w:val="24"/>
        </w:rPr>
        <w:t>сум не перерахованих у строк, зазначений у п. 5.2.2</w:t>
      </w:r>
      <w:r w:rsidR="00C74A60" w:rsidRPr="00577684">
        <w:rPr>
          <w:sz w:val="24"/>
          <w:szCs w:val="24"/>
        </w:rPr>
        <w:t>3</w:t>
      </w:r>
      <w:r w:rsidRPr="00577684">
        <w:rPr>
          <w:sz w:val="24"/>
          <w:szCs w:val="24"/>
        </w:rPr>
        <w:t>. цього Договору;</w:t>
      </w:r>
    </w:p>
    <w:p w14:paraId="5CF906BD" w14:textId="2FBA9961" w:rsidR="009420EC" w:rsidRPr="00577684" w:rsidRDefault="00552B6D" w:rsidP="00577684">
      <w:pPr>
        <w:ind w:left="567"/>
        <w:jc w:val="both"/>
        <w:rPr>
          <w:sz w:val="24"/>
          <w:szCs w:val="24"/>
        </w:rPr>
      </w:pPr>
      <w:r w:rsidRPr="00577684">
        <w:rPr>
          <w:sz w:val="24"/>
          <w:szCs w:val="24"/>
        </w:rPr>
        <w:t>У разі неможливості здійснення Банком безумовного утримання, Торговець зобов’язаний оплатити платежі/погасити заборгованість у порядку, визначеному п.5.2.2</w:t>
      </w:r>
      <w:r w:rsidR="00C74A60" w:rsidRPr="00577684">
        <w:rPr>
          <w:sz w:val="24"/>
          <w:szCs w:val="24"/>
        </w:rPr>
        <w:t>4</w:t>
      </w:r>
      <w:r w:rsidRPr="00577684">
        <w:rPr>
          <w:sz w:val="24"/>
          <w:szCs w:val="24"/>
        </w:rPr>
        <w:t>.  Договору.</w:t>
      </w:r>
    </w:p>
    <w:p w14:paraId="107F5708" w14:textId="77777777" w:rsidR="002D4F03" w:rsidRPr="00577684" w:rsidRDefault="00552B6D" w:rsidP="00577684">
      <w:pPr>
        <w:pStyle w:val="aff4"/>
        <w:numPr>
          <w:ilvl w:val="2"/>
          <w:numId w:val="23"/>
        </w:numPr>
        <w:ind w:left="567" w:firstLine="0"/>
        <w:jc w:val="both"/>
        <w:rPr>
          <w:rFonts w:ascii="Times New Roman" w:hAnsi="Times New Roman"/>
          <w:sz w:val="24"/>
          <w:szCs w:val="24"/>
        </w:rPr>
      </w:pPr>
      <w:r w:rsidRPr="00577684">
        <w:rPr>
          <w:rFonts w:ascii="Times New Roman" w:hAnsi="Times New Roman"/>
          <w:sz w:val="24"/>
          <w:szCs w:val="24"/>
        </w:rPr>
        <w:t>Отримувати відповідну фінансову звітність Торговця та проводити перевірки місць реалізації товарів/послуг Торговця для здійснення контролю за дотриманням персоналом Торговця положень цього Договору та наданих Банком інструктивних матеріалів, а також перевірки відповідності фактичного виду діяльності Торговця заявленому виду діяльності.</w:t>
      </w:r>
    </w:p>
    <w:p w14:paraId="6B3153E8" w14:textId="63AD579F" w:rsidR="009420EC" w:rsidRPr="00577684" w:rsidRDefault="00552B6D" w:rsidP="00577684">
      <w:pPr>
        <w:pStyle w:val="aff4"/>
        <w:numPr>
          <w:ilvl w:val="2"/>
          <w:numId w:val="23"/>
        </w:numPr>
        <w:ind w:left="567" w:firstLine="0"/>
        <w:jc w:val="both"/>
        <w:rPr>
          <w:rFonts w:ascii="Times New Roman" w:hAnsi="Times New Roman"/>
          <w:sz w:val="24"/>
          <w:szCs w:val="24"/>
        </w:rPr>
      </w:pPr>
      <w:r w:rsidRPr="00577684">
        <w:rPr>
          <w:rFonts w:ascii="Times New Roman" w:hAnsi="Times New Roman"/>
          <w:sz w:val="24"/>
          <w:szCs w:val="24"/>
        </w:rPr>
        <w:t>Ініціювати процедуру дострокового розірвання/припинення дії цього Договору з дотриманням умов, викладених у Розділі 7 Договору  у випадках:</w:t>
      </w:r>
    </w:p>
    <w:p w14:paraId="5E6CE5CA" w14:textId="1F4E243A" w:rsidR="009420EC" w:rsidRPr="00577684" w:rsidRDefault="00552B6D" w:rsidP="00577684">
      <w:pPr>
        <w:numPr>
          <w:ilvl w:val="0"/>
          <w:numId w:val="10"/>
        </w:numPr>
        <w:pBdr>
          <w:top w:val="nil"/>
          <w:left w:val="nil"/>
          <w:bottom w:val="nil"/>
          <w:right w:val="nil"/>
          <w:between w:val="nil"/>
        </w:pBdr>
        <w:tabs>
          <w:tab w:val="left" w:pos="1701"/>
        </w:tabs>
        <w:ind w:left="567" w:firstLine="709"/>
        <w:jc w:val="both"/>
        <w:rPr>
          <w:color w:val="000000"/>
          <w:sz w:val="24"/>
          <w:szCs w:val="24"/>
        </w:rPr>
      </w:pPr>
      <w:r w:rsidRPr="00577684">
        <w:rPr>
          <w:color w:val="000000"/>
          <w:sz w:val="24"/>
          <w:szCs w:val="24"/>
        </w:rPr>
        <w:t xml:space="preserve">здійснення </w:t>
      </w:r>
      <w:r w:rsidRPr="00577684">
        <w:rPr>
          <w:sz w:val="24"/>
          <w:szCs w:val="24"/>
        </w:rPr>
        <w:t>Торговцем</w:t>
      </w:r>
      <w:r w:rsidRPr="00577684">
        <w:rPr>
          <w:color w:val="000000"/>
          <w:sz w:val="24"/>
          <w:szCs w:val="24"/>
        </w:rPr>
        <w:t xml:space="preserve"> більше 3 (трьох) недійсних операції протягом календарного місяця;</w:t>
      </w:r>
    </w:p>
    <w:p w14:paraId="12B84FA0" w14:textId="77777777" w:rsidR="009420EC" w:rsidRPr="00577684" w:rsidRDefault="00552B6D" w:rsidP="00577684">
      <w:pPr>
        <w:numPr>
          <w:ilvl w:val="0"/>
          <w:numId w:val="10"/>
        </w:numPr>
        <w:pBdr>
          <w:top w:val="nil"/>
          <w:left w:val="nil"/>
          <w:bottom w:val="nil"/>
          <w:right w:val="nil"/>
          <w:between w:val="nil"/>
        </w:pBdr>
        <w:tabs>
          <w:tab w:val="left" w:pos="1701"/>
        </w:tabs>
        <w:ind w:left="567" w:firstLine="709"/>
        <w:jc w:val="both"/>
        <w:rPr>
          <w:color w:val="000000"/>
          <w:sz w:val="24"/>
          <w:szCs w:val="24"/>
        </w:rPr>
      </w:pPr>
      <w:r w:rsidRPr="00577684">
        <w:rPr>
          <w:color w:val="000000"/>
          <w:sz w:val="24"/>
          <w:szCs w:val="24"/>
        </w:rPr>
        <w:t xml:space="preserve">якщо кількість </w:t>
      </w:r>
      <w:r w:rsidRPr="00577684">
        <w:rPr>
          <w:sz w:val="24"/>
          <w:szCs w:val="24"/>
        </w:rPr>
        <w:t>Chargeback</w:t>
      </w:r>
      <w:r w:rsidRPr="00577684">
        <w:rPr>
          <w:b/>
          <w:sz w:val="24"/>
          <w:szCs w:val="24"/>
        </w:rPr>
        <w:t xml:space="preserve"> </w:t>
      </w:r>
      <w:r w:rsidRPr="00577684">
        <w:rPr>
          <w:color w:val="000000"/>
          <w:sz w:val="24"/>
          <w:szCs w:val="24"/>
        </w:rPr>
        <w:t xml:space="preserve">по операціях в місцях реалізації товарів/послуг </w:t>
      </w:r>
      <w:r w:rsidRPr="00577684">
        <w:rPr>
          <w:sz w:val="24"/>
          <w:szCs w:val="24"/>
        </w:rPr>
        <w:t>Торговця</w:t>
      </w:r>
      <w:r w:rsidRPr="00577684">
        <w:rPr>
          <w:color w:val="000000"/>
          <w:sz w:val="24"/>
          <w:szCs w:val="24"/>
        </w:rPr>
        <w:t xml:space="preserve"> перевищує 20 (двадцять) штук протягом календарного місяця;</w:t>
      </w:r>
    </w:p>
    <w:p w14:paraId="43D36D6A" w14:textId="77777777" w:rsidR="009420EC" w:rsidRPr="00577684" w:rsidRDefault="00552B6D" w:rsidP="00577684">
      <w:pPr>
        <w:numPr>
          <w:ilvl w:val="0"/>
          <w:numId w:val="10"/>
        </w:numPr>
        <w:pBdr>
          <w:top w:val="nil"/>
          <w:left w:val="nil"/>
          <w:bottom w:val="nil"/>
          <w:right w:val="nil"/>
          <w:between w:val="nil"/>
        </w:pBdr>
        <w:tabs>
          <w:tab w:val="left" w:pos="1701"/>
        </w:tabs>
        <w:ind w:left="567" w:firstLine="709"/>
        <w:jc w:val="both"/>
        <w:rPr>
          <w:color w:val="000000"/>
          <w:sz w:val="24"/>
          <w:szCs w:val="24"/>
        </w:rPr>
      </w:pPr>
      <w:r w:rsidRPr="00577684">
        <w:rPr>
          <w:color w:val="000000"/>
          <w:sz w:val="24"/>
          <w:szCs w:val="24"/>
        </w:rPr>
        <w:lastRenderedPageBreak/>
        <w:t xml:space="preserve">за наявності обставин, які свідчать про протиправну діяльність, неправомірне використання </w:t>
      </w:r>
      <w:r w:rsidRPr="00577684">
        <w:rPr>
          <w:sz w:val="24"/>
          <w:szCs w:val="24"/>
        </w:rPr>
        <w:t>Торговцем</w:t>
      </w:r>
      <w:r w:rsidRPr="00577684">
        <w:rPr>
          <w:color w:val="000000"/>
          <w:sz w:val="24"/>
          <w:szCs w:val="24"/>
        </w:rPr>
        <w:t xml:space="preserve"> або третіми особами Термінала та/або ЕПЗ; </w:t>
      </w:r>
    </w:p>
    <w:p w14:paraId="21194F81" w14:textId="77777777" w:rsidR="009420EC" w:rsidRPr="00577684" w:rsidRDefault="00552B6D" w:rsidP="00577684">
      <w:pPr>
        <w:numPr>
          <w:ilvl w:val="0"/>
          <w:numId w:val="10"/>
        </w:numPr>
        <w:pBdr>
          <w:top w:val="nil"/>
          <w:left w:val="nil"/>
          <w:bottom w:val="nil"/>
          <w:right w:val="nil"/>
          <w:between w:val="nil"/>
        </w:pBdr>
        <w:ind w:left="1701" w:hanging="425"/>
        <w:jc w:val="both"/>
        <w:rPr>
          <w:color w:val="000000"/>
          <w:sz w:val="24"/>
          <w:szCs w:val="24"/>
        </w:rPr>
      </w:pPr>
      <w:r w:rsidRPr="00577684">
        <w:rPr>
          <w:color w:val="000000"/>
          <w:sz w:val="24"/>
          <w:szCs w:val="24"/>
        </w:rPr>
        <w:t xml:space="preserve">відсутності розрахунків через Термінал протягом 3 (трьох) календарних місяців. </w:t>
      </w:r>
    </w:p>
    <w:p w14:paraId="553E2674" w14:textId="77777777" w:rsidR="00EA2311" w:rsidRPr="00577684" w:rsidRDefault="00EA2311" w:rsidP="00577684">
      <w:pPr>
        <w:pStyle w:val="aff4"/>
        <w:numPr>
          <w:ilvl w:val="0"/>
          <w:numId w:val="24"/>
        </w:numPr>
        <w:jc w:val="both"/>
        <w:rPr>
          <w:rFonts w:ascii="Times New Roman" w:hAnsi="Times New Roman"/>
          <w:vanish/>
          <w:sz w:val="24"/>
          <w:szCs w:val="24"/>
        </w:rPr>
      </w:pPr>
    </w:p>
    <w:p w14:paraId="1F504B40" w14:textId="77777777" w:rsidR="00EA2311" w:rsidRPr="00577684" w:rsidRDefault="00EA2311" w:rsidP="00577684">
      <w:pPr>
        <w:pStyle w:val="aff4"/>
        <w:numPr>
          <w:ilvl w:val="0"/>
          <w:numId w:val="24"/>
        </w:numPr>
        <w:jc w:val="both"/>
        <w:rPr>
          <w:rFonts w:ascii="Times New Roman" w:hAnsi="Times New Roman"/>
          <w:vanish/>
          <w:sz w:val="24"/>
          <w:szCs w:val="24"/>
        </w:rPr>
      </w:pPr>
    </w:p>
    <w:p w14:paraId="1522E52D" w14:textId="77777777" w:rsidR="00EA2311" w:rsidRPr="00577684" w:rsidRDefault="00EA2311" w:rsidP="00577684">
      <w:pPr>
        <w:pStyle w:val="aff4"/>
        <w:numPr>
          <w:ilvl w:val="0"/>
          <w:numId w:val="24"/>
        </w:numPr>
        <w:jc w:val="both"/>
        <w:rPr>
          <w:rFonts w:ascii="Times New Roman" w:hAnsi="Times New Roman"/>
          <w:vanish/>
          <w:sz w:val="24"/>
          <w:szCs w:val="24"/>
        </w:rPr>
      </w:pPr>
    </w:p>
    <w:p w14:paraId="095F9700" w14:textId="77777777" w:rsidR="00EA2311" w:rsidRPr="00577684" w:rsidRDefault="00EA2311" w:rsidP="00577684">
      <w:pPr>
        <w:pStyle w:val="aff4"/>
        <w:numPr>
          <w:ilvl w:val="0"/>
          <w:numId w:val="24"/>
        </w:numPr>
        <w:jc w:val="both"/>
        <w:rPr>
          <w:rFonts w:ascii="Times New Roman" w:hAnsi="Times New Roman"/>
          <w:vanish/>
          <w:sz w:val="24"/>
          <w:szCs w:val="24"/>
        </w:rPr>
      </w:pPr>
    </w:p>
    <w:p w14:paraId="6BCD8DD9" w14:textId="77777777" w:rsidR="00EA2311" w:rsidRPr="00577684" w:rsidRDefault="00EA2311" w:rsidP="00577684">
      <w:pPr>
        <w:pStyle w:val="aff4"/>
        <w:numPr>
          <w:ilvl w:val="1"/>
          <w:numId w:val="24"/>
        </w:numPr>
        <w:jc w:val="both"/>
        <w:rPr>
          <w:rFonts w:ascii="Times New Roman" w:hAnsi="Times New Roman"/>
          <w:vanish/>
          <w:sz w:val="24"/>
          <w:szCs w:val="24"/>
        </w:rPr>
      </w:pPr>
    </w:p>
    <w:p w14:paraId="52B00996" w14:textId="77777777" w:rsidR="00EA2311" w:rsidRPr="00577684" w:rsidRDefault="00EA2311" w:rsidP="00577684">
      <w:pPr>
        <w:pStyle w:val="aff4"/>
        <w:numPr>
          <w:ilvl w:val="2"/>
          <w:numId w:val="24"/>
        </w:numPr>
        <w:jc w:val="both"/>
        <w:rPr>
          <w:rFonts w:ascii="Times New Roman" w:hAnsi="Times New Roman"/>
          <w:vanish/>
          <w:sz w:val="24"/>
          <w:szCs w:val="24"/>
        </w:rPr>
      </w:pPr>
    </w:p>
    <w:p w14:paraId="5298DD24" w14:textId="77777777" w:rsidR="00EA2311" w:rsidRPr="00577684" w:rsidRDefault="00EA2311" w:rsidP="00577684">
      <w:pPr>
        <w:pStyle w:val="aff4"/>
        <w:numPr>
          <w:ilvl w:val="2"/>
          <w:numId w:val="24"/>
        </w:numPr>
        <w:jc w:val="both"/>
        <w:rPr>
          <w:rFonts w:ascii="Times New Roman" w:hAnsi="Times New Roman"/>
          <w:vanish/>
          <w:sz w:val="24"/>
          <w:szCs w:val="24"/>
        </w:rPr>
      </w:pPr>
    </w:p>
    <w:p w14:paraId="3EAEAE7B" w14:textId="77777777" w:rsidR="00EA2311" w:rsidRPr="00577684" w:rsidRDefault="00EA2311" w:rsidP="00577684">
      <w:pPr>
        <w:pStyle w:val="aff4"/>
        <w:numPr>
          <w:ilvl w:val="2"/>
          <w:numId w:val="24"/>
        </w:numPr>
        <w:jc w:val="both"/>
        <w:rPr>
          <w:rFonts w:ascii="Times New Roman" w:hAnsi="Times New Roman"/>
          <w:vanish/>
          <w:sz w:val="24"/>
          <w:szCs w:val="24"/>
        </w:rPr>
      </w:pPr>
    </w:p>
    <w:p w14:paraId="1BE9F3E9" w14:textId="77777777" w:rsidR="00EA2311" w:rsidRPr="00577684" w:rsidRDefault="00EA2311" w:rsidP="00577684">
      <w:pPr>
        <w:pStyle w:val="aff4"/>
        <w:numPr>
          <w:ilvl w:val="2"/>
          <w:numId w:val="24"/>
        </w:numPr>
        <w:jc w:val="both"/>
        <w:rPr>
          <w:rFonts w:ascii="Times New Roman" w:hAnsi="Times New Roman"/>
          <w:vanish/>
          <w:sz w:val="24"/>
          <w:szCs w:val="24"/>
        </w:rPr>
      </w:pPr>
    </w:p>
    <w:p w14:paraId="00D99A8B" w14:textId="77777777" w:rsidR="00EA2311" w:rsidRPr="00577684" w:rsidRDefault="00EA2311" w:rsidP="00577684">
      <w:pPr>
        <w:pStyle w:val="aff4"/>
        <w:numPr>
          <w:ilvl w:val="2"/>
          <w:numId w:val="24"/>
        </w:numPr>
        <w:jc w:val="both"/>
        <w:rPr>
          <w:rFonts w:ascii="Times New Roman" w:hAnsi="Times New Roman"/>
          <w:vanish/>
          <w:sz w:val="24"/>
          <w:szCs w:val="24"/>
        </w:rPr>
      </w:pPr>
    </w:p>
    <w:p w14:paraId="2999C440" w14:textId="77777777" w:rsidR="00EA2311" w:rsidRPr="00577684" w:rsidRDefault="00EA2311" w:rsidP="00577684">
      <w:pPr>
        <w:pStyle w:val="aff4"/>
        <w:numPr>
          <w:ilvl w:val="2"/>
          <w:numId w:val="24"/>
        </w:numPr>
        <w:jc w:val="both"/>
        <w:rPr>
          <w:rFonts w:ascii="Times New Roman" w:hAnsi="Times New Roman"/>
          <w:vanish/>
          <w:sz w:val="24"/>
          <w:szCs w:val="24"/>
        </w:rPr>
      </w:pPr>
    </w:p>
    <w:p w14:paraId="3024AF48" w14:textId="77777777" w:rsidR="00EA2311" w:rsidRPr="00577684" w:rsidRDefault="00EA2311" w:rsidP="00577684">
      <w:pPr>
        <w:pStyle w:val="aff4"/>
        <w:numPr>
          <w:ilvl w:val="2"/>
          <w:numId w:val="24"/>
        </w:numPr>
        <w:jc w:val="both"/>
        <w:rPr>
          <w:rFonts w:ascii="Times New Roman" w:hAnsi="Times New Roman"/>
          <w:vanish/>
          <w:sz w:val="24"/>
          <w:szCs w:val="24"/>
        </w:rPr>
      </w:pPr>
    </w:p>
    <w:p w14:paraId="66CDD3E3" w14:textId="77777777" w:rsidR="00EA2311" w:rsidRPr="00577684" w:rsidRDefault="00EA2311" w:rsidP="00577684">
      <w:pPr>
        <w:pStyle w:val="aff4"/>
        <w:numPr>
          <w:ilvl w:val="2"/>
          <w:numId w:val="24"/>
        </w:numPr>
        <w:jc w:val="both"/>
        <w:rPr>
          <w:rFonts w:ascii="Times New Roman" w:hAnsi="Times New Roman"/>
          <w:vanish/>
          <w:sz w:val="24"/>
          <w:szCs w:val="24"/>
        </w:rPr>
      </w:pPr>
    </w:p>
    <w:p w14:paraId="0AFEA14B" w14:textId="77777777" w:rsidR="00EA2311" w:rsidRPr="00577684" w:rsidRDefault="00EA2311" w:rsidP="00577684">
      <w:pPr>
        <w:pStyle w:val="aff4"/>
        <w:numPr>
          <w:ilvl w:val="2"/>
          <w:numId w:val="24"/>
        </w:numPr>
        <w:jc w:val="both"/>
        <w:rPr>
          <w:rFonts w:ascii="Times New Roman" w:hAnsi="Times New Roman"/>
          <w:vanish/>
          <w:sz w:val="24"/>
          <w:szCs w:val="24"/>
        </w:rPr>
      </w:pPr>
    </w:p>
    <w:p w14:paraId="3FD3BD68" w14:textId="77777777" w:rsidR="00EA2311" w:rsidRPr="00577684" w:rsidRDefault="00EA2311" w:rsidP="00577684">
      <w:pPr>
        <w:pStyle w:val="aff4"/>
        <w:numPr>
          <w:ilvl w:val="2"/>
          <w:numId w:val="24"/>
        </w:numPr>
        <w:jc w:val="both"/>
        <w:rPr>
          <w:rFonts w:ascii="Times New Roman" w:hAnsi="Times New Roman"/>
          <w:vanish/>
          <w:sz w:val="24"/>
          <w:szCs w:val="24"/>
        </w:rPr>
      </w:pPr>
    </w:p>
    <w:p w14:paraId="1C82628D" w14:textId="77777777" w:rsidR="00EA2311" w:rsidRPr="00577684" w:rsidRDefault="00EA2311" w:rsidP="00577684">
      <w:pPr>
        <w:pStyle w:val="aff4"/>
        <w:numPr>
          <w:ilvl w:val="2"/>
          <w:numId w:val="24"/>
        </w:numPr>
        <w:jc w:val="both"/>
        <w:rPr>
          <w:rFonts w:ascii="Times New Roman" w:hAnsi="Times New Roman"/>
          <w:vanish/>
          <w:sz w:val="24"/>
          <w:szCs w:val="24"/>
        </w:rPr>
      </w:pPr>
    </w:p>
    <w:p w14:paraId="43570483" w14:textId="77777777" w:rsidR="00EA2311" w:rsidRPr="00577684" w:rsidRDefault="00EA2311" w:rsidP="00577684">
      <w:pPr>
        <w:pStyle w:val="aff4"/>
        <w:numPr>
          <w:ilvl w:val="2"/>
          <w:numId w:val="24"/>
        </w:numPr>
        <w:jc w:val="both"/>
        <w:rPr>
          <w:rFonts w:ascii="Times New Roman" w:hAnsi="Times New Roman"/>
          <w:vanish/>
          <w:sz w:val="24"/>
          <w:szCs w:val="24"/>
        </w:rPr>
      </w:pPr>
    </w:p>
    <w:p w14:paraId="000486B2" w14:textId="510B8E18" w:rsidR="002D4F03"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На власний розсуд негайно призупинити обслуговування Торговця шляхом деактивації Терміналу у разі виявлення обставин, що свідчать про порушення вимог, визначених законодавством України або порушення умов Договору.</w:t>
      </w:r>
    </w:p>
    <w:p w14:paraId="0E21AABF" w14:textId="77777777" w:rsidR="002D4F03"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Отримувати інформацію від Торговця, шляхом телефонних та письмових звернень, щодо операцій з використанням ЕПЗ згідно вимог до Банку з боку  НБУ про обов’язок проводити моніторинг та контроль за операціями з використанням ЕПЗ.</w:t>
      </w:r>
    </w:p>
    <w:p w14:paraId="220F3A16" w14:textId="77777777" w:rsidR="002D4F03"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У разі проведення розслідування, ініційованого Платіжною системою, отримувати доступ до приміщення Торговця, документів, які стосуються діяльності Торговця по обслуговуванню операцій  з використанням ЕПЗ.</w:t>
      </w:r>
    </w:p>
    <w:p w14:paraId="72E1E195" w14:textId="77777777" w:rsidR="002D4F03"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Повідомити Платіжні системи та членів цих систем про випадки проведення у Торговця Шахрайських операцій з ЕПЗ. Підписання цього Договору Торговцем означає його згоду на здійснення Банком такого інформування.</w:t>
      </w:r>
    </w:p>
    <w:p w14:paraId="6E077216" w14:textId="7D0332E2" w:rsidR="002D4F03"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Не відшкодовувати кошти по претензіям Торговця за Операціями в разі, якщо: Операція визначена недійсною відповідно до п.4.1.</w:t>
      </w:r>
      <w:r w:rsidR="00A86738" w:rsidRPr="00577684">
        <w:rPr>
          <w:rFonts w:ascii="Times New Roman" w:hAnsi="Times New Roman"/>
          <w:sz w:val="24"/>
          <w:szCs w:val="24"/>
        </w:rPr>
        <w:t>9</w:t>
      </w:r>
      <w:r w:rsidRPr="00577684">
        <w:rPr>
          <w:rFonts w:ascii="Times New Roman" w:hAnsi="Times New Roman"/>
          <w:sz w:val="24"/>
          <w:szCs w:val="24"/>
        </w:rPr>
        <w:t>. цього Договору, претензія до Банку надана з порушенням строків, визначених у п.5.1.6. цього Договору, в інших випадках, передбачених Правилами платіжних систем та/або чинним законодавством України.</w:t>
      </w:r>
    </w:p>
    <w:p w14:paraId="460964E7" w14:textId="77777777" w:rsidR="002D4F03"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 xml:space="preserve">Ініціювати зміну Тарифів за цим Договором (у т.ч. Банк має право в односторонньому порядку змінювати розмір встановлених Тарифів в разі перегляду Платіжними системами розміру ставки внутрішньодержавних міжбанківських комісій інтерчейндж).   </w:t>
      </w:r>
    </w:p>
    <w:p w14:paraId="757E5107" w14:textId="77777777" w:rsidR="002D4F03"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Здійснювати дебетові перекази на списання грошових коштів з будь-якого поточного рахунку Торговця в національній валюті України</w:t>
      </w:r>
      <w:r w:rsidR="00153D49" w:rsidRPr="00577684">
        <w:rPr>
          <w:rFonts w:ascii="Times New Roman" w:hAnsi="Times New Roman"/>
          <w:sz w:val="24"/>
          <w:szCs w:val="24"/>
        </w:rPr>
        <w:t>/іноземній валюті</w:t>
      </w:r>
      <w:r w:rsidRPr="00577684">
        <w:rPr>
          <w:rFonts w:ascii="Times New Roman" w:hAnsi="Times New Roman"/>
          <w:sz w:val="24"/>
          <w:szCs w:val="24"/>
        </w:rPr>
        <w:t>, відкритого або який буде відкрито у Банку, у випадку невиконання Торговцем грошових зобов’язань перед Банком (у тому числі погашення простроченої заборгованості за цим Договором) у строки, передбачені цим Договором, та направляти такі грошові кошти на відповідні рахунки Банку в національній валюті України для виконання грошових зобов’язань Торговця за цим Договором.</w:t>
      </w:r>
      <w:r w:rsidR="00153D49" w:rsidRPr="00577684">
        <w:rPr>
          <w:rFonts w:ascii="Times New Roman" w:hAnsi="Times New Roman"/>
          <w:sz w:val="24"/>
          <w:szCs w:val="24"/>
        </w:rPr>
        <w:t xml:space="preserve"> </w:t>
      </w:r>
      <w:r w:rsidR="007923E8" w:rsidRPr="00577684">
        <w:rPr>
          <w:rFonts w:ascii="Times New Roman" w:hAnsi="Times New Roman"/>
          <w:sz w:val="24"/>
          <w:szCs w:val="24"/>
        </w:rPr>
        <w:t xml:space="preserve">Торговець </w:t>
      </w:r>
      <w:r w:rsidR="00153D49" w:rsidRPr="00577684">
        <w:rPr>
          <w:rFonts w:ascii="Times New Roman" w:hAnsi="Times New Roman"/>
          <w:sz w:val="24"/>
          <w:szCs w:val="24"/>
        </w:rPr>
        <w:t>уповноважує Банк пр</w:t>
      </w:r>
      <w:r w:rsidR="007923E8" w:rsidRPr="00577684">
        <w:rPr>
          <w:rFonts w:ascii="Times New Roman" w:hAnsi="Times New Roman"/>
          <w:sz w:val="24"/>
          <w:szCs w:val="24"/>
        </w:rPr>
        <w:t>одавати списану іноземну валюту</w:t>
      </w:r>
      <w:r w:rsidR="00153D49" w:rsidRPr="00577684">
        <w:rPr>
          <w:rFonts w:ascii="Times New Roman" w:hAnsi="Times New Roman"/>
          <w:sz w:val="24"/>
          <w:szCs w:val="24"/>
        </w:rPr>
        <w:t xml:space="preserve"> за</w:t>
      </w:r>
      <w:r w:rsidR="007923E8" w:rsidRPr="00577684">
        <w:rPr>
          <w:rFonts w:ascii="Times New Roman" w:hAnsi="Times New Roman"/>
          <w:sz w:val="24"/>
          <w:szCs w:val="24"/>
        </w:rPr>
        <w:t xml:space="preserve"> комерційним</w:t>
      </w:r>
      <w:r w:rsidR="00153D49" w:rsidRPr="00577684">
        <w:rPr>
          <w:rFonts w:ascii="Times New Roman" w:hAnsi="Times New Roman"/>
          <w:sz w:val="24"/>
          <w:szCs w:val="24"/>
        </w:rPr>
        <w:t xml:space="preserve"> курсом </w:t>
      </w:r>
      <w:r w:rsidR="007923E8" w:rsidRPr="00577684">
        <w:rPr>
          <w:rFonts w:ascii="Times New Roman" w:hAnsi="Times New Roman"/>
          <w:sz w:val="24"/>
          <w:szCs w:val="24"/>
        </w:rPr>
        <w:t>Б</w:t>
      </w:r>
      <w:r w:rsidR="00153D49" w:rsidRPr="00577684">
        <w:rPr>
          <w:rFonts w:ascii="Times New Roman" w:hAnsi="Times New Roman"/>
          <w:sz w:val="24"/>
          <w:szCs w:val="24"/>
        </w:rPr>
        <w:t>анку на момент продажу</w:t>
      </w:r>
      <w:r w:rsidR="00F4348B" w:rsidRPr="00577684">
        <w:rPr>
          <w:rFonts w:ascii="Times New Roman" w:hAnsi="Times New Roman"/>
          <w:sz w:val="24"/>
          <w:szCs w:val="24"/>
        </w:rPr>
        <w:t xml:space="preserve">, а </w:t>
      </w:r>
      <w:r w:rsidR="00153D49" w:rsidRPr="00577684">
        <w:rPr>
          <w:rFonts w:ascii="Times New Roman" w:hAnsi="Times New Roman"/>
          <w:sz w:val="24"/>
          <w:szCs w:val="24"/>
        </w:rPr>
        <w:t xml:space="preserve">гривневий еквівалент зараховувати на </w:t>
      </w:r>
      <w:r w:rsidR="00F4348B" w:rsidRPr="00577684">
        <w:rPr>
          <w:rFonts w:ascii="Times New Roman" w:hAnsi="Times New Roman"/>
          <w:sz w:val="24"/>
          <w:szCs w:val="24"/>
        </w:rPr>
        <w:t>відповідні рахунки Банку в національній валюті України для виконання грошових зобов’язань Торговця за цим Договором</w:t>
      </w:r>
      <w:r w:rsidR="00153D49" w:rsidRPr="00577684">
        <w:rPr>
          <w:rFonts w:ascii="Times New Roman" w:hAnsi="Times New Roman"/>
          <w:sz w:val="24"/>
          <w:szCs w:val="24"/>
        </w:rPr>
        <w:t xml:space="preserve"> у день проведення операції</w:t>
      </w:r>
      <w:r w:rsidR="00F4348B" w:rsidRPr="00577684">
        <w:rPr>
          <w:rFonts w:ascii="Times New Roman" w:hAnsi="Times New Roman"/>
          <w:sz w:val="24"/>
          <w:szCs w:val="24"/>
        </w:rPr>
        <w:t xml:space="preserve"> продажу</w:t>
      </w:r>
      <w:r w:rsidR="00153D49" w:rsidRPr="00577684">
        <w:rPr>
          <w:rFonts w:ascii="Times New Roman" w:hAnsi="Times New Roman"/>
          <w:sz w:val="24"/>
          <w:szCs w:val="24"/>
        </w:rPr>
        <w:t>.</w:t>
      </w:r>
    </w:p>
    <w:p w14:paraId="2911FD77" w14:textId="6BF9EDAC" w:rsidR="009420EC" w:rsidRPr="00577684" w:rsidRDefault="00552B6D" w:rsidP="00577684">
      <w:pPr>
        <w:pStyle w:val="aff4"/>
        <w:numPr>
          <w:ilvl w:val="2"/>
          <w:numId w:val="24"/>
        </w:numPr>
        <w:ind w:left="567" w:firstLine="0"/>
        <w:jc w:val="both"/>
        <w:rPr>
          <w:rFonts w:ascii="Times New Roman" w:hAnsi="Times New Roman"/>
          <w:sz w:val="24"/>
          <w:szCs w:val="24"/>
        </w:rPr>
      </w:pPr>
      <w:r w:rsidRPr="00577684">
        <w:rPr>
          <w:rFonts w:ascii="Times New Roman" w:hAnsi="Times New Roman"/>
          <w:sz w:val="24"/>
          <w:szCs w:val="24"/>
        </w:rPr>
        <w:t>Надавати надавачам платіжних послуг інформацію, що містить банківську таємницю, комерційну таємницю, таємницю фінансового моніторингу на підставі згоди Торговця, наданої шляхом укладення  цього Договору.</w:t>
      </w:r>
    </w:p>
    <w:p w14:paraId="3235887C" w14:textId="7A55F2A9" w:rsidR="009420EC" w:rsidRPr="00577684" w:rsidRDefault="009420EC" w:rsidP="00577684">
      <w:pPr>
        <w:widowControl w:val="0"/>
        <w:tabs>
          <w:tab w:val="left" w:pos="567"/>
        </w:tabs>
        <w:ind w:left="1855"/>
        <w:jc w:val="both"/>
        <w:rPr>
          <w:sz w:val="24"/>
          <w:szCs w:val="24"/>
        </w:rPr>
      </w:pPr>
    </w:p>
    <w:p w14:paraId="4AC1D71C" w14:textId="77777777" w:rsidR="009420EC" w:rsidRPr="00577684" w:rsidRDefault="00552B6D" w:rsidP="00577684">
      <w:pPr>
        <w:ind w:left="567"/>
        <w:jc w:val="both"/>
        <w:rPr>
          <w:b/>
          <w:sz w:val="24"/>
          <w:szCs w:val="24"/>
        </w:rPr>
      </w:pPr>
      <w:r w:rsidRPr="00577684">
        <w:rPr>
          <w:b/>
          <w:sz w:val="24"/>
          <w:szCs w:val="24"/>
        </w:rPr>
        <w:t>4.2. Банк зобов’язаний:</w:t>
      </w:r>
    </w:p>
    <w:p w14:paraId="35AC93E7" w14:textId="77777777" w:rsidR="0038670D" w:rsidRPr="00577684" w:rsidRDefault="0038670D" w:rsidP="00577684">
      <w:pPr>
        <w:pStyle w:val="aff4"/>
        <w:numPr>
          <w:ilvl w:val="0"/>
          <w:numId w:val="25"/>
        </w:numPr>
        <w:ind w:left="567" w:firstLine="0"/>
        <w:jc w:val="both"/>
        <w:rPr>
          <w:rFonts w:ascii="Times New Roman" w:hAnsi="Times New Roman"/>
          <w:vanish/>
          <w:sz w:val="24"/>
          <w:szCs w:val="24"/>
        </w:rPr>
      </w:pPr>
    </w:p>
    <w:p w14:paraId="3E4FAA39" w14:textId="77777777" w:rsidR="0038670D" w:rsidRPr="00577684" w:rsidRDefault="0038670D" w:rsidP="00577684">
      <w:pPr>
        <w:pStyle w:val="aff4"/>
        <w:numPr>
          <w:ilvl w:val="0"/>
          <w:numId w:val="25"/>
        </w:numPr>
        <w:ind w:left="567" w:firstLine="0"/>
        <w:jc w:val="both"/>
        <w:rPr>
          <w:rFonts w:ascii="Times New Roman" w:hAnsi="Times New Roman"/>
          <w:vanish/>
          <w:sz w:val="24"/>
          <w:szCs w:val="24"/>
        </w:rPr>
      </w:pPr>
    </w:p>
    <w:p w14:paraId="2FAB731B" w14:textId="77777777" w:rsidR="0038670D" w:rsidRPr="00577684" w:rsidRDefault="0038670D" w:rsidP="00577684">
      <w:pPr>
        <w:pStyle w:val="aff4"/>
        <w:numPr>
          <w:ilvl w:val="0"/>
          <w:numId w:val="25"/>
        </w:numPr>
        <w:ind w:left="567" w:firstLine="0"/>
        <w:jc w:val="both"/>
        <w:rPr>
          <w:rFonts w:ascii="Times New Roman" w:hAnsi="Times New Roman"/>
          <w:vanish/>
          <w:sz w:val="24"/>
          <w:szCs w:val="24"/>
        </w:rPr>
      </w:pPr>
    </w:p>
    <w:p w14:paraId="3D55D5CF" w14:textId="77777777" w:rsidR="0038670D" w:rsidRPr="00577684" w:rsidRDefault="0038670D" w:rsidP="00577684">
      <w:pPr>
        <w:pStyle w:val="aff4"/>
        <w:numPr>
          <w:ilvl w:val="0"/>
          <w:numId w:val="25"/>
        </w:numPr>
        <w:ind w:left="567" w:firstLine="0"/>
        <w:jc w:val="both"/>
        <w:rPr>
          <w:rFonts w:ascii="Times New Roman" w:hAnsi="Times New Roman"/>
          <w:vanish/>
          <w:sz w:val="24"/>
          <w:szCs w:val="24"/>
        </w:rPr>
      </w:pPr>
    </w:p>
    <w:p w14:paraId="6F2ACC63" w14:textId="77777777" w:rsidR="0038670D" w:rsidRPr="00577684" w:rsidRDefault="0038670D" w:rsidP="00577684">
      <w:pPr>
        <w:pStyle w:val="aff4"/>
        <w:numPr>
          <w:ilvl w:val="1"/>
          <w:numId w:val="25"/>
        </w:numPr>
        <w:ind w:left="567" w:firstLine="0"/>
        <w:jc w:val="both"/>
        <w:rPr>
          <w:rFonts w:ascii="Times New Roman" w:hAnsi="Times New Roman"/>
          <w:vanish/>
          <w:sz w:val="24"/>
          <w:szCs w:val="24"/>
        </w:rPr>
      </w:pPr>
    </w:p>
    <w:p w14:paraId="2AA03394" w14:textId="77777777" w:rsidR="0038670D" w:rsidRPr="00577684" w:rsidRDefault="0038670D" w:rsidP="00577684">
      <w:pPr>
        <w:pStyle w:val="aff4"/>
        <w:numPr>
          <w:ilvl w:val="1"/>
          <w:numId w:val="25"/>
        </w:numPr>
        <w:ind w:left="567" w:firstLine="0"/>
        <w:jc w:val="both"/>
        <w:rPr>
          <w:rFonts w:ascii="Times New Roman" w:hAnsi="Times New Roman"/>
          <w:vanish/>
          <w:sz w:val="24"/>
          <w:szCs w:val="24"/>
        </w:rPr>
      </w:pPr>
    </w:p>
    <w:p w14:paraId="19A5DFB0" w14:textId="77777777" w:rsidR="00464912"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Надавати Послуги відповідно до умов цього Договору, законодавства України та Правил платіжних систем.</w:t>
      </w:r>
    </w:p>
    <w:p w14:paraId="190F99AF" w14:textId="5F249646" w:rsidR="0038670D" w:rsidRPr="00577684" w:rsidRDefault="00EC1B06"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 xml:space="preserve">Забезпечити розміщення на </w:t>
      </w:r>
      <w:r w:rsidR="00F4565E" w:rsidRPr="00577684">
        <w:rPr>
          <w:rFonts w:ascii="Times New Roman" w:hAnsi="Times New Roman"/>
          <w:sz w:val="24"/>
          <w:szCs w:val="24"/>
        </w:rPr>
        <w:t>Вебс</w:t>
      </w:r>
      <w:r w:rsidRPr="00577684">
        <w:rPr>
          <w:rFonts w:ascii="Times New Roman" w:hAnsi="Times New Roman"/>
          <w:sz w:val="24"/>
          <w:szCs w:val="24"/>
        </w:rPr>
        <w:t>айті Банку інструкці</w:t>
      </w:r>
      <w:r w:rsidR="00BD7A63" w:rsidRPr="00577684">
        <w:rPr>
          <w:rFonts w:ascii="Times New Roman" w:hAnsi="Times New Roman"/>
          <w:sz w:val="24"/>
          <w:szCs w:val="24"/>
        </w:rPr>
        <w:t>ї</w:t>
      </w:r>
      <w:r w:rsidRPr="00577684">
        <w:rPr>
          <w:rFonts w:ascii="Times New Roman" w:hAnsi="Times New Roman"/>
          <w:sz w:val="24"/>
          <w:szCs w:val="24"/>
        </w:rPr>
        <w:t xml:space="preserve"> касира/продавця</w:t>
      </w:r>
      <w:r w:rsidR="00A760EB" w:rsidRPr="00577684">
        <w:rPr>
          <w:rFonts w:ascii="Times New Roman" w:hAnsi="Times New Roman"/>
          <w:sz w:val="24"/>
          <w:szCs w:val="24"/>
        </w:rPr>
        <w:t xml:space="preserve"> (далі – Інструкція), </w:t>
      </w:r>
      <w:r w:rsidR="00BD7A63" w:rsidRPr="00577684">
        <w:rPr>
          <w:rFonts w:ascii="Times New Roman" w:hAnsi="Times New Roman"/>
          <w:sz w:val="24"/>
          <w:szCs w:val="24"/>
        </w:rPr>
        <w:t>доступної для ознайомлення в будь-який час</w:t>
      </w:r>
      <w:r w:rsidR="00FE54C2" w:rsidRPr="00577684">
        <w:rPr>
          <w:rFonts w:ascii="Times New Roman" w:hAnsi="Times New Roman"/>
          <w:sz w:val="24"/>
          <w:szCs w:val="24"/>
        </w:rPr>
        <w:t xml:space="preserve"> та на письмовий запит Торговця організовувати інструктаж Відповідальних працівників Торговця щодо порядку роботи з Терміналами та порядку проведення операцій з ЕПЗ</w:t>
      </w:r>
      <w:r w:rsidR="00A760EB" w:rsidRPr="00577684">
        <w:rPr>
          <w:rFonts w:ascii="Times New Roman" w:hAnsi="Times New Roman"/>
          <w:sz w:val="24"/>
          <w:szCs w:val="24"/>
        </w:rPr>
        <w:t>.</w:t>
      </w:r>
      <w:r w:rsidRPr="00577684">
        <w:rPr>
          <w:rFonts w:ascii="Times New Roman" w:hAnsi="Times New Roman"/>
          <w:sz w:val="24"/>
          <w:szCs w:val="24"/>
        </w:rPr>
        <w:t xml:space="preserve"> </w:t>
      </w:r>
    </w:p>
    <w:p w14:paraId="1A81BBD2" w14:textId="4CFB5C0E" w:rsidR="0038670D"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Здійснити реєстрацію Терміналу(ів)</w:t>
      </w:r>
      <w:r w:rsidR="00BD7A63" w:rsidRPr="00577684">
        <w:rPr>
          <w:rFonts w:ascii="Times New Roman" w:hAnsi="Times New Roman"/>
          <w:sz w:val="24"/>
          <w:szCs w:val="24"/>
        </w:rPr>
        <w:t xml:space="preserve"> в Процесинговій системі.</w:t>
      </w:r>
    </w:p>
    <w:p w14:paraId="196350DF" w14:textId="2DEDA9C9" w:rsidR="0038670D"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Після реєстрації Терміналу(ів) згідно з п. 4.2.</w:t>
      </w:r>
      <w:r w:rsidR="007A7938" w:rsidRPr="00577684">
        <w:rPr>
          <w:rFonts w:ascii="Times New Roman" w:hAnsi="Times New Roman"/>
          <w:sz w:val="24"/>
          <w:szCs w:val="24"/>
        </w:rPr>
        <w:t>3</w:t>
      </w:r>
      <w:r w:rsidRPr="00577684">
        <w:rPr>
          <w:rFonts w:ascii="Times New Roman" w:hAnsi="Times New Roman"/>
          <w:sz w:val="24"/>
          <w:szCs w:val="24"/>
        </w:rPr>
        <w:t xml:space="preserve"> цього Договору передати Торговцю Термінал(и) для обслуговування  ЕПЗ з оформленням акту приймання-передачі, що підписується уповноваженими представниками Сторін, та підключити їх до Процесингової системи.</w:t>
      </w:r>
      <w:bookmarkStart w:id="10" w:name="_heading=h.tyjcwt" w:colFirst="0" w:colLast="0"/>
      <w:bookmarkEnd w:id="10"/>
    </w:p>
    <w:p w14:paraId="27D483C4" w14:textId="77777777" w:rsidR="0038670D"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 xml:space="preserve">Забезпечити Торговця інформаційними матеріалами, необхідними для здійснення операцій з використанням ЕПЗ. </w:t>
      </w:r>
      <w:bookmarkStart w:id="11" w:name="_heading=h.p6jbd3z6q7c6" w:colFirst="0" w:colLast="0"/>
      <w:bookmarkEnd w:id="11"/>
    </w:p>
    <w:p w14:paraId="1A76CD79" w14:textId="77777777" w:rsidR="0038670D"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Забезпечити цілодобове проведення Авторизації Операцій, які здійснюються з використанням ЕПЗ у місцях реалізації товарів/послуг Торговця, де встановлені Термінали</w:t>
      </w:r>
      <w:r w:rsidR="00663420" w:rsidRPr="00577684">
        <w:rPr>
          <w:rFonts w:ascii="Times New Roman" w:hAnsi="Times New Roman"/>
          <w:sz w:val="24"/>
          <w:szCs w:val="24"/>
        </w:rPr>
        <w:t xml:space="preserve"> (за виключенням технологічних перерв, необхідних для обслуговування Процесингової системи)</w:t>
      </w:r>
      <w:r w:rsidRPr="00577684">
        <w:rPr>
          <w:rFonts w:ascii="Times New Roman" w:hAnsi="Times New Roman"/>
          <w:sz w:val="24"/>
          <w:szCs w:val="24"/>
        </w:rPr>
        <w:t>.</w:t>
      </w:r>
    </w:p>
    <w:p w14:paraId="7EDA85D1" w14:textId="77777777" w:rsidR="0038670D"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Здійснювати зарахування грошових коштів на поточний рахунок Торговця, зазначений Торговцем в Заяві-Договорі, по авторизованих Операціях,</w:t>
      </w:r>
      <w:r w:rsidR="00596FAF" w:rsidRPr="00577684" w:rsidDel="00596FAF">
        <w:rPr>
          <w:rFonts w:ascii="Times New Roman" w:hAnsi="Times New Roman"/>
          <w:sz w:val="24"/>
          <w:szCs w:val="24"/>
        </w:rPr>
        <w:t xml:space="preserve"> </w:t>
      </w:r>
      <w:r w:rsidRPr="00577684">
        <w:rPr>
          <w:rFonts w:ascii="Times New Roman" w:hAnsi="Times New Roman"/>
          <w:sz w:val="24"/>
          <w:szCs w:val="24"/>
        </w:rPr>
        <w:t xml:space="preserve"> за відповідний календарний день та </w:t>
      </w:r>
      <w:r w:rsidRPr="00577684">
        <w:rPr>
          <w:rFonts w:ascii="Times New Roman" w:hAnsi="Times New Roman"/>
          <w:sz w:val="24"/>
          <w:szCs w:val="24"/>
        </w:rPr>
        <w:lastRenderedPageBreak/>
        <w:t xml:space="preserve">календарні дні, що припадають на вихідні, святкові та неробочі дні, якщо день переказу коштів за авторизованими Операціями припадає на Банківський день, що слідує після вихідних, святкових та неробочих днів,  не пізніше </w:t>
      </w:r>
      <w:r w:rsidR="00596FAF" w:rsidRPr="00577684">
        <w:rPr>
          <w:rFonts w:ascii="Times New Roman" w:hAnsi="Times New Roman"/>
          <w:sz w:val="24"/>
          <w:szCs w:val="24"/>
        </w:rPr>
        <w:t>наступного</w:t>
      </w:r>
      <w:r w:rsidRPr="00577684">
        <w:rPr>
          <w:rFonts w:ascii="Times New Roman" w:hAnsi="Times New Roman"/>
          <w:sz w:val="24"/>
          <w:szCs w:val="24"/>
        </w:rPr>
        <w:t xml:space="preserve"> </w:t>
      </w:r>
      <w:r w:rsidR="00596FAF" w:rsidRPr="00577684">
        <w:rPr>
          <w:rFonts w:ascii="Times New Roman" w:hAnsi="Times New Roman"/>
          <w:sz w:val="24"/>
          <w:szCs w:val="24"/>
        </w:rPr>
        <w:t xml:space="preserve">Банківського дня </w:t>
      </w:r>
      <w:r w:rsidRPr="00577684">
        <w:rPr>
          <w:rFonts w:ascii="Times New Roman" w:hAnsi="Times New Roman"/>
          <w:sz w:val="24"/>
          <w:szCs w:val="24"/>
        </w:rPr>
        <w:t>з моменту отримання від Торговця Платіжних повідомлень.</w:t>
      </w:r>
    </w:p>
    <w:p w14:paraId="79A0AACA" w14:textId="77777777" w:rsidR="0038670D"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Інформувати Торговця про внесення змін до Договору шляхом розміщення інформації у порядку, передбаченому цим Договором.</w:t>
      </w:r>
    </w:p>
    <w:p w14:paraId="5F474CD4" w14:textId="34AF1892" w:rsidR="009420EC" w:rsidRPr="00577684" w:rsidRDefault="00552B6D" w:rsidP="00577684">
      <w:pPr>
        <w:pStyle w:val="aff4"/>
        <w:numPr>
          <w:ilvl w:val="2"/>
          <w:numId w:val="25"/>
        </w:numPr>
        <w:ind w:left="567" w:firstLine="0"/>
        <w:jc w:val="both"/>
        <w:rPr>
          <w:rFonts w:ascii="Times New Roman" w:hAnsi="Times New Roman"/>
          <w:sz w:val="24"/>
          <w:szCs w:val="24"/>
        </w:rPr>
      </w:pPr>
      <w:r w:rsidRPr="00577684">
        <w:rPr>
          <w:rFonts w:ascii="Times New Roman" w:hAnsi="Times New Roman"/>
          <w:sz w:val="24"/>
          <w:szCs w:val="24"/>
        </w:rPr>
        <w:t>Розглядати скарги щодо платіжних операцій, які опротестовуються Платником, Емітентом, Торговцем у спосіб та строки, встановлені Правилами платіжних систем та вимогами чинного законодавства України.</w:t>
      </w:r>
    </w:p>
    <w:p w14:paraId="4D5B3BAE" w14:textId="427D898F" w:rsidR="009420EC" w:rsidRPr="00577684" w:rsidRDefault="009420EC" w:rsidP="00DE534E">
      <w:pPr>
        <w:jc w:val="both"/>
        <w:rPr>
          <w:sz w:val="24"/>
          <w:szCs w:val="24"/>
        </w:rPr>
      </w:pPr>
    </w:p>
    <w:p w14:paraId="400D53CF" w14:textId="77777777" w:rsidR="009420EC" w:rsidRPr="00577684" w:rsidRDefault="00C574B6" w:rsidP="00577684">
      <w:pPr>
        <w:pStyle w:val="1"/>
        <w:numPr>
          <w:ilvl w:val="0"/>
          <w:numId w:val="0"/>
        </w:numPr>
        <w:ind w:left="7874" w:hanging="7307"/>
        <w:rPr>
          <w:color w:val="000000"/>
          <w:sz w:val="24"/>
          <w:szCs w:val="24"/>
        </w:rPr>
      </w:pPr>
      <w:bookmarkStart w:id="12" w:name="_Toc181004057"/>
      <w:r w:rsidRPr="00577684">
        <w:rPr>
          <w:color w:val="000000"/>
          <w:sz w:val="24"/>
          <w:szCs w:val="24"/>
        </w:rPr>
        <w:t xml:space="preserve">РОЗДІЛ </w:t>
      </w:r>
      <w:r w:rsidR="00552B6D" w:rsidRPr="00577684">
        <w:rPr>
          <w:color w:val="000000"/>
          <w:sz w:val="24"/>
          <w:szCs w:val="24"/>
        </w:rPr>
        <w:t xml:space="preserve">5. ПРАВА ТА ОБОВ’ЯЗКИ </w:t>
      </w:r>
      <w:r w:rsidR="00552B6D" w:rsidRPr="00577684">
        <w:rPr>
          <w:sz w:val="24"/>
          <w:szCs w:val="24"/>
        </w:rPr>
        <w:t>ТОРГОВЦЯ</w:t>
      </w:r>
      <w:bookmarkEnd w:id="12"/>
    </w:p>
    <w:p w14:paraId="5A54FE9E" w14:textId="77777777" w:rsidR="009420EC" w:rsidRPr="00577684" w:rsidRDefault="00552B6D" w:rsidP="00577684">
      <w:pPr>
        <w:rPr>
          <w:sz w:val="24"/>
          <w:szCs w:val="24"/>
        </w:rPr>
      </w:pPr>
      <w:r w:rsidRPr="00577684">
        <w:rPr>
          <w:sz w:val="24"/>
          <w:szCs w:val="24"/>
        </w:rPr>
        <w:t xml:space="preserve">   </w:t>
      </w:r>
    </w:p>
    <w:p w14:paraId="09B8EC1D" w14:textId="77777777" w:rsidR="009420EC" w:rsidRPr="00577684" w:rsidRDefault="00F0494A" w:rsidP="00577684">
      <w:pPr>
        <w:ind w:left="566"/>
        <w:jc w:val="both"/>
        <w:rPr>
          <w:b/>
          <w:sz w:val="24"/>
          <w:szCs w:val="24"/>
        </w:rPr>
      </w:pPr>
      <w:r w:rsidRPr="00577684">
        <w:rPr>
          <w:b/>
          <w:sz w:val="24"/>
          <w:szCs w:val="24"/>
        </w:rPr>
        <w:t>5.1. Торговець має право:</w:t>
      </w:r>
    </w:p>
    <w:p w14:paraId="1646B98D" w14:textId="77777777" w:rsidR="009420EC" w:rsidRPr="00577684" w:rsidRDefault="00552B6D" w:rsidP="00577684">
      <w:pPr>
        <w:ind w:left="566"/>
        <w:jc w:val="both"/>
        <w:rPr>
          <w:sz w:val="24"/>
          <w:szCs w:val="24"/>
        </w:rPr>
      </w:pPr>
      <w:r w:rsidRPr="00577684">
        <w:rPr>
          <w:sz w:val="24"/>
          <w:szCs w:val="24"/>
        </w:rPr>
        <w:t>5.1.1.  Вимагати від Банку неухильного виконання умов цього Договору та направляти йому претензії щодо якості наданих Послуг та/або розбіжностей у розрахунках.</w:t>
      </w:r>
    </w:p>
    <w:p w14:paraId="324925B9" w14:textId="77777777" w:rsidR="009420EC" w:rsidRPr="00577684" w:rsidRDefault="00552B6D" w:rsidP="00577684">
      <w:pPr>
        <w:ind w:left="566"/>
        <w:jc w:val="both"/>
        <w:rPr>
          <w:sz w:val="24"/>
          <w:szCs w:val="24"/>
        </w:rPr>
      </w:pPr>
      <w:r w:rsidRPr="00577684">
        <w:rPr>
          <w:sz w:val="24"/>
          <w:szCs w:val="24"/>
        </w:rPr>
        <w:t>5.1.2.  Отримувати технологічні та інформаційні послуги від Банку щодо обслуговування ЕПЗ на умовах, передбачених Договором.</w:t>
      </w:r>
    </w:p>
    <w:p w14:paraId="3B38F955" w14:textId="4C4F4952" w:rsidR="009420EC" w:rsidRPr="00577684" w:rsidRDefault="00BD7A63" w:rsidP="00577684">
      <w:pPr>
        <w:ind w:left="566"/>
        <w:jc w:val="both"/>
        <w:rPr>
          <w:sz w:val="24"/>
          <w:szCs w:val="24"/>
        </w:rPr>
      </w:pPr>
      <w:r w:rsidRPr="00577684">
        <w:rPr>
          <w:sz w:val="24"/>
          <w:szCs w:val="24"/>
        </w:rPr>
        <w:t xml:space="preserve">5.1.3. </w:t>
      </w:r>
      <w:r w:rsidR="00552B6D" w:rsidRPr="00577684">
        <w:rPr>
          <w:sz w:val="24"/>
          <w:szCs w:val="24"/>
        </w:rPr>
        <w:t>Отримувати від Банку Термінали, інструктивні матеріали, що регламентують порядок проведення операцій з  ЕПЗ, рекламні та інформаційні матеріали.</w:t>
      </w:r>
    </w:p>
    <w:p w14:paraId="13C20487" w14:textId="7353E1D6" w:rsidR="009420EC" w:rsidRPr="00577684" w:rsidRDefault="00BD7A63" w:rsidP="00577684">
      <w:pPr>
        <w:ind w:left="566"/>
        <w:jc w:val="both"/>
        <w:rPr>
          <w:sz w:val="24"/>
          <w:szCs w:val="24"/>
        </w:rPr>
      </w:pPr>
      <w:r w:rsidRPr="00577684">
        <w:rPr>
          <w:sz w:val="24"/>
          <w:szCs w:val="24"/>
        </w:rPr>
        <w:t>5.1.4. Надсилати</w:t>
      </w:r>
      <w:r w:rsidR="00552B6D" w:rsidRPr="00577684">
        <w:rPr>
          <w:sz w:val="24"/>
          <w:szCs w:val="24"/>
        </w:rPr>
        <w:t xml:space="preserve"> Банку</w:t>
      </w:r>
      <w:r w:rsidRPr="00577684">
        <w:rPr>
          <w:sz w:val="24"/>
          <w:szCs w:val="24"/>
        </w:rPr>
        <w:t xml:space="preserve"> </w:t>
      </w:r>
      <w:r w:rsidR="00FE54C2" w:rsidRPr="00577684">
        <w:rPr>
          <w:sz w:val="24"/>
          <w:szCs w:val="24"/>
        </w:rPr>
        <w:t xml:space="preserve">письмовий </w:t>
      </w:r>
      <w:r w:rsidRPr="00577684">
        <w:rPr>
          <w:sz w:val="24"/>
          <w:szCs w:val="24"/>
        </w:rPr>
        <w:t>запит на</w:t>
      </w:r>
      <w:r w:rsidR="00552B6D" w:rsidRPr="00577684">
        <w:rPr>
          <w:sz w:val="24"/>
          <w:szCs w:val="24"/>
        </w:rPr>
        <w:t xml:space="preserve"> проведення інструктажу Відповідальних працівників Торговця щодо порядку роботи з Терміналами та порядку проведення операцій з ЕПЗ.</w:t>
      </w:r>
    </w:p>
    <w:p w14:paraId="15346FEF" w14:textId="48316CC8" w:rsidR="009420EC" w:rsidRPr="00577684" w:rsidRDefault="00BD7A63" w:rsidP="00577684">
      <w:pPr>
        <w:ind w:left="566"/>
        <w:jc w:val="both"/>
        <w:rPr>
          <w:sz w:val="24"/>
          <w:szCs w:val="24"/>
        </w:rPr>
      </w:pPr>
      <w:r w:rsidRPr="00577684">
        <w:rPr>
          <w:sz w:val="24"/>
          <w:szCs w:val="24"/>
        </w:rPr>
        <w:t xml:space="preserve">5.1.5. </w:t>
      </w:r>
      <w:r w:rsidR="00552B6D" w:rsidRPr="00577684">
        <w:rPr>
          <w:sz w:val="24"/>
          <w:szCs w:val="24"/>
        </w:rPr>
        <w:t>Отримувати від Банку суми Операційного Зарахування у порядку, розмірах та у строки, передбачені цим Договором.</w:t>
      </w:r>
    </w:p>
    <w:p w14:paraId="17B6E2D7" w14:textId="2262FA5A" w:rsidR="009420EC" w:rsidRPr="00577684" w:rsidRDefault="00BD7A63" w:rsidP="00577684">
      <w:pPr>
        <w:ind w:left="566"/>
        <w:jc w:val="both"/>
        <w:rPr>
          <w:sz w:val="24"/>
          <w:szCs w:val="24"/>
        </w:rPr>
      </w:pPr>
      <w:r w:rsidRPr="00577684">
        <w:rPr>
          <w:sz w:val="24"/>
          <w:szCs w:val="24"/>
        </w:rPr>
        <w:t xml:space="preserve">5.1.6. </w:t>
      </w:r>
      <w:r w:rsidR="00552B6D" w:rsidRPr="00577684">
        <w:rPr>
          <w:sz w:val="24"/>
          <w:szCs w:val="24"/>
        </w:rPr>
        <w:t>У разі виявлення Операції, за якою не отримано перерахування коштів від Банку, протягом 20 (двадцяти) календарних днів від дати її здійснення, надати до Банку письмову претензію із зазначенням деталей виконання такої Операції, додаючи копію Квитанції за Операцією та копію Звіту. Неотриманням Банком претензії в письмовій формі, що має бути надана у зазначений термін, вважається підтвердженням Торговцем усіх виконаних розрахунків.</w:t>
      </w:r>
    </w:p>
    <w:p w14:paraId="26B1FBFC" w14:textId="402A35DD" w:rsidR="00C8500A" w:rsidRPr="00577684" w:rsidRDefault="00552B6D" w:rsidP="00DE534E">
      <w:pPr>
        <w:ind w:left="566"/>
        <w:jc w:val="both"/>
        <w:rPr>
          <w:sz w:val="24"/>
          <w:szCs w:val="24"/>
        </w:rPr>
      </w:pPr>
      <w:r w:rsidRPr="00577684">
        <w:rPr>
          <w:sz w:val="24"/>
          <w:szCs w:val="24"/>
        </w:rPr>
        <w:t>5.1.7. Відмовитись від користування Послугою, у тому числі у разі незгоди із зміною Банком Тарифів, шляхом надання повідомлення про дострокове розірвання Договору із врахуванням умов Розділу 7 Договору.</w:t>
      </w:r>
    </w:p>
    <w:p w14:paraId="6B26247E" w14:textId="77777777" w:rsidR="000F20DC" w:rsidRPr="00577684" w:rsidRDefault="000F20DC" w:rsidP="00577684">
      <w:pPr>
        <w:ind w:left="566"/>
        <w:jc w:val="both"/>
        <w:rPr>
          <w:sz w:val="24"/>
          <w:szCs w:val="24"/>
        </w:rPr>
      </w:pPr>
    </w:p>
    <w:p w14:paraId="3152D755" w14:textId="77777777" w:rsidR="009420EC" w:rsidRPr="00577684" w:rsidRDefault="000F20DC" w:rsidP="00577684">
      <w:pPr>
        <w:ind w:left="566"/>
        <w:jc w:val="both"/>
        <w:rPr>
          <w:b/>
          <w:sz w:val="24"/>
          <w:szCs w:val="24"/>
        </w:rPr>
      </w:pPr>
      <w:r w:rsidRPr="00577684">
        <w:rPr>
          <w:b/>
          <w:sz w:val="24"/>
          <w:szCs w:val="24"/>
        </w:rPr>
        <w:t xml:space="preserve">5.2. </w:t>
      </w:r>
      <w:r w:rsidR="00552B6D" w:rsidRPr="00577684">
        <w:rPr>
          <w:b/>
          <w:sz w:val="24"/>
          <w:szCs w:val="24"/>
        </w:rPr>
        <w:t>Торговець  зобов’язаний:</w:t>
      </w:r>
    </w:p>
    <w:p w14:paraId="4D234671" w14:textId="77777777" w:rsidR="000312E1" w:rsidRPr="00577684" w:rsidRDefault="000312E1" w:rsidP="00577684">
      <w:pPr>
        <w:pStyle w:val="aff4"/>
        <w:numPr>
          <w:ilvl w:val="0"/>
          <w:numId w:val="26"/>
        </w:numPr>
        <w:jc w:val="both"/>
        <w:rPr>
          <w:rFonts w:ascii="Times New Roman" w:hAnsi="Times New Roman"/>
          <w:vanish/>
          <w:sz w:val="24"/>
          <w:szCs w:val="24"/>
        </w:rPr>
      </w:pPr>
    </w:p>
    <w:p w14:paraId="3846E106" w14:textId="77777777" w:rsidR="000312E1" w:rsidRPr="00577684" w:rsidRDefault="000312E1" w:rsidP="00577684">
      <w:pPr>
        <w:pStyle w:val="aff4"/>
        <w:numPr>
          <w:ilvl w:val="0"/>
          <w:numId w:val="26"/>
        </w:numPr>
        <w:jc w:val="both"/>
        <w:rPr>
          <w:rFonts w:ascii="Times New Roman" w:hAnsi="Times New Roman"/>
          <w:vanish/>
          <w:sz w:val="24"/>
          <w:szCs w:val="24"/>
        </w:rPr>
      </w:pPr>
    </w:p>
    <w:p w14:paraId="5B5025FF" w14:textId="77777777" w:rsidR="000312E1" w:rsidRPr="00577684" w:rsidRDefault="000312E1" w:rsidP="00577684">
      <w:pPr>
        <w:pStyle w:val="aff4"/>
        <w:numPr>
          <w:ilvl w:val="0"/>
          <w:numId w:val="26"/>
        </w:numPr>
        <w:jc w:val="both"/>
        <w:rPr>
          <w:rFonts w:ascii="Times New Roman" w:hAnsi="Times New Roman"/>
          <w:vanish/>
          <w:sz w:val="24"/>
          <w:szCs w:val="24"/>
        </w:rPr>
      </w:pPr>
    </w:p>
    <w:p w14:paraId="0C71B2A8" w14:textId="77777777" w:rsidR="000312E1" w:rsidRPr="00577684" w:rsidRDefault="000312E1" w:rsidP="00577684">
      <w:pPr>
        <w:pStyle w:val="aff4"/>
        <w:numPr>
          <w:ilvl w:val="0"/>
          <w:numId w:val="26"/>
        </w:numPr>
        <w:jc w:val="both"/>
        <w:rPr>
          <w:rFonts w:ascii="Times New Roman" w:hAnsi="Times New Roman"/>
          <w:vanish/>
          <w:sz w:val="24"/>
          <w:szCs w:val="24"/>
        </w:rPr>
      </w:pPr>
    </w:p>
    <w:p w14:paraId="19AF1BF7" w14:textId="77777777" w:rsidR="000312E1" w:rsidRPr="00577684" w:rsidRDefault="000312E1" w:rsidP="00577684">
      <w:pPr>
        <w:pStyle w:val="aff4"/>
        <w:numPr>
          <w:ilvl w:val="0"/>
          <w:numId w:val="26"/>
        </w:numPr>
        <w:jc w:val="both"/>
        <w:rPr>
          <w:rFonts w:ascii="Times New Roman" w:hAnsi="Times New Roman"/>
          <w:vanish/>
          <w:sz w:val="24"/>
          <w:szCs w:val="24"/>
        </w:rPr>
      </w:pPr>
    </w:p>
    <w:p w14:paraId="72CAE729" w14:textId="77777777" w:rsidR="000312E1" w:rsidRPr="00577684" w:rsidRDefault="000312E1" w:rsidP="00577684">
      <w:pPr>
        <w:pStyle w:val="aff4"/>
        <w:numPr>
          <w:ilvl w:val="1"/>
          <w:numId w:val="26"/>
        </w:numPr>
        <w:jc w:val="both"/>
        <w:rPr>
          <w:rFonts w:ascii="Times New Roman" w:hAnsi="Times New Roman"/>
          <w:vanish/>
          <w:sz w:val="24"/>
          <w:szCs w:val="24"/>
        </w:rPr>
      </w:pPr>
    </w:p>
    <w:p w14:paraId="0B470FE8" w14:textId="77777777" w:rsidR="000312E1" w:rsidRPr="00577684" w:rsidRDefault="000312E1" w:rsidP="00577684">
      <w:pPr>
        <w:pStyle w:val="aff4"/>
        <w:numPr>
          <w:ilvl w:val="1"/>
          <w:numId w:val="26"/>
        </w:numPr>
        <w:jc w:val="both"/>
        <w:rPr>
          <w:rFonts w:ascii="Times New Roman" w:hAnsi="Times New Roman"/>
          <w:vanish/>
          <w:sz w:val="24"/>
          <w:szCs w:val="24"/>
        </w:rPr>
      </w:pPr>
    </w:p>
    <w:p w14:paraId="28A220F1" w14:textId="77777777" w:rsidR="000312E1" w:rsidRPr="00577684" w:rsidRDefault="00552B6D" w:rsidP="00577684">
      <w:pPr>
        <w:pStyle w:val="aff4"/>
        <w:numPr>
          <w:ilvl w:val="2"/>
          <w:numId w:val="26"/>
        </w:numPr>
        <w:ind w:left="567" w:firstLine="0"/>
        <w:jc w:val="both"/>
        <w:rPr>
          <w:rFonts w:ascii="Times New Roman" w:hAnsi="Times New Roman"/>
          <w:sz w:val="24"/>
          <w:szCs w:val="24"/>
        </w:rPr>
      </w:pPr>
      <w:r w:rsidRPr="00577684">
        <w:rPr>
          <w:rFonts w:ascii="Times New Roman" w:hAnsi="Times New Roman"/>
          <w:sz w:val="24"/>
          <w:szCs w:val="24"/>
        </w:rPr>
        <w:t>Дотримуватись всіх умов, визначених  цим Договором і виконувати вимоги наданих Банком інструктивних матеріалів та рекомендацій щодо процедур безпеки, яких має дотримуватися Торговець під час приймання ЕПЗ та передавання даних Банку про проведені Операції.</w:t>
      </w:r>
    </w:p>
    <w:p w14:paraId="089DD2A0" w14:textId="1BA1C8D4" w:rsidR="009420EC" w:rsidRPr="00577684" w:rsidRDefault="00552B6D" w:rsidP="00577684">
      <w:pPr>
        <w:pStyle w:val="aff4"/>
        <w:numPr>
          <w:ilvl w:val="2"/>
          <w:numId w:val="26"/>
        </w:numPr>
        <w:ind w:left="567" w:firstLine="0"/>
        <w:jc w:val="both"/>
        <w:rPr>
          <w:rFonts w:ascii="Times New Roman" w:hAnsi="Times New Roman"/>
          <w:sz w:val="24"/>
          <w:szCs w:val="24"/>
        </w:rPr>
      </w:pPr>
      <w:r w:rsidRPr="00577684">
        <w:rPr>
          <w:rFonts w:ascii="Times New Roman" w:hAnsi="Times New Roman"/>
          <w:sz w:val="24"/>
          <w:szCs w:val="24"/>
        </w:rPr>
        <w:t xml:space="preserve">У визначений Банком строк та у визначеному Банком форматі надавати на запит Банку: </w:t>
      </w:r>
    </w:p>
    <w:p w14:paraId="5D211369" w14:textId="77777777" w:rsidR="00213F60" w:rsidRPr="00577684" w:rsidRDefault="00213F60" w:rsidP="00577684">
      <w:pPr>
        <w:numPr>
          <w:ilvl w:val="0"/>
          <w:numId w:val="17"/>
        </w:numPr>
        <w:ind w:left="567" w:firstLine="567"/>
        <w:jc w:val="both"/>
        <w:rPr>
          <w:sz w:val="24"/>
          <w:szCs w:val="24"/>
        </w:rPr>
      </w:pPr>
      <w:r w:rsidRPr="00577684">
        <w:rPr>
          <w:sz w:val="24"/>
          <w:szCs w:val="24"/>
        </w:rPr>
        <w:t xml:space="preserve">документи і відомості, необхідні для здійснення належної перевірки (в тому числі для здійснення ідентифікації та/або верифікації, аналізу діяльності, встановлення кінцевого бенефіціарного власника та його ідентифікаційних даних, встановлення мети та характеру майбутніх ділових відносин або проведення фінансової операції), аналізу та виявлення фінансових операцій, що підлягають фінансовому моніторингу, та інші передбачені законодавством України документи та відомості, які витребує Банк з метою виконання вимог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61E74049" w14:textId="77777777" w:rsidR="009420EC" w:rsidRPr="00577684" w:rsidRDefault="00552B6D" w:rsidP="00577684">
      <w:pPr>
        <w:numPr>
          <w:ilvl w:val="0"/>
          <w:numId w:val="17"/>
        </w:numPr>
        <w:ind w:left="567" w:firstLine="567"/>
        <w:jc w:val="both"/>
        <w:rPr>
          <w:sz w:val="24"/>
          <w:szCs w:val="24"/>
        </w:rPr>
      </w:pPr>
      <w:r w:rsidRPr="00577684">
        <w:rPr>
          <w:sz w:val="24"/>
          <w:szCs w:val="24"/>
        </w:rPr>
        <w:t>документ самостійної оцінки CRS;</w:t>
      </w:r>
    </w:p>
    <w:p w14:paraId="7F9A0F73" w14:textId="77777777" w:rsidR="009420EC" w:rsidRPr="00577684" w:rsidRDefault="00552B6D" w:rsidP="00577684">
      <w:pPr>
        <w:numPr>
          <w:ilvl w:val="0"/>
          <w:numId w:val="17"/>
        </w:numPr>
        <w:ind w:left="567" w:firstLine="567"/>
        <w:jc w:val="both"/>
        <w:rPr>
          <w:sz w:val="24"/>
          <w:szCs w:val="24"/>
        </w:rPr>
      </w:pPr>
      <w:r w:rsidRPr="00577684">
        <w:rPr>
          <w:sz w:val="24"/>
          <w:szCs w:val="24"/>
        </w:rPr>
        <w:t>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за підзвітними рахунками на виконання вимог Загального стандарту звітності CRS відповідно до вимог Податкового кодексу України.</w:t>
      </w:r>
    </w:p>
    <w:p w14:paraId="6102BD4C" w14:textId="77777777" w:rsidR="000312E1" w:rsidRPr="00577684" w:rsidRDefault="000312E1" w:rsidP="00577684">
      <w:pPr>
        <w:pStyle w:val="aff4"/>
        <w:numPr>
          <w:ilvl w:val="0"/>
          <w:numId w:val="27"/>
        </w:numPr>
        <w:jc w:val="both"/>
        <w:rPr>
          <w:rFonts w:ascii="Times New Roman" w:hAnsi="Times New Roman"/>
          <w:vanish/>
          <w:sz w:val="24"/>
          <w:szCs w:val="24"/>
        </w:rPr>
      </w:pPr>
    </w:p>
    <w:p w14:paraId="42CB975E" w14:textId="77777777" w:rsidR="000312E1" w:rsidRPr="00577684" w:rsidRDefault="000312E1" w:rsidP="00577684">
      <w:pPr>
        <w:pStyle w:val="aff4"/>
        <w:numPr>
          <w:ilvl w:val="0"/>
          <w:numId w:val="27"/>
        </w:numPr>
        <w:jc w:val="both"/>
        <w:rPr>
          <w:rFonts w:ascii="Times New Roman" w:hAnsi="Times New Roman"/>
          <w:vanish/>
          <w:sz w:val="24"/>
          <w:szCs w:val="24"/>
        </w:rPr>
      </w:pPr>
    </w:p>
    <w:p w14:paraId="5CE3FC6B" w14:textId="77777777" w:rsidR="000312E1" w:rsidRPr="00577684" w:rsidRDefault="000312E1" w:rsidP="00577684">
      <w:pPr>
        <w:pStyle w:val="aff4"/>
        <w:numPr>
          <w:ilvl w:val="0"/>
          <w:numId w:val="27"/>
        </w:numPr>
        <w:jc w:val="both"/>
        <w:rPr>
          <w:rFonts w:ascii="Times New Roman" w:hAnsi="Times New Roman"/>
          <w:vanish/>
          <w:sz w:val="24"/>
          <w:szCs w:val="24"/>
        </w:rPr>
      </w:pPr>
    </w:p>
    <w:p w14:paraId="025EAC5F" w14:textId="77777777" w:rsidR="000312E1" w:rsidRPr="00577684" w:rsidRDefault="000312E1" w:rsidP="00577684">
      <w:pPr>
        <w:pStyle w:val="aff4"/>
        <w:numPr>
          <w:ilvl w:val="0"/>
          <w:numId w:val="27"/>
        </w:numPr>
        <w:jc w:val="both"/>
        <w:rPr>
          <w:rFonts w:ascii="Times New Roman" w:hAnsi="Times New Roman"/>
          <w:vanish/>
          <w:sz w:val="24"/>
          <w:szCs w:val="24"/>
        </w:rPr>
      </w:pPr>
    </w:p>
    <w:p w14:paraId="07AA0764" w14:textId="77777777" w:rsidR="000312E1" w:rsidRPr="00577684" w:rsidRDefault="000312E1" w:rsidP="00577684">
      <w:pPr>
        <w:pStyle w:val="aff4"/>
        <w:numPr>
          <w:ilvl w:val="0"/>
          <w:numId w:val="27"/>
        </w:numPr>
        <w:jc w:val="both"/>
        <w:rPr>
          <w:rFonts w:ascii="Times New Roman" w:hAnsi="Times New Roman"/>
          <w:vanish/>
          <w:sz w:val="24"/>
          <w:szCs w:val="24"/>
        </w:rPr>
      </w:pPr>
    </w:p>
    <w:p w14:paraId="562617C8" w14:textId="77777777" w:rsidR="000312E1" w:rsidRPr="00577684" w:rsidRDefault="000312E1" w:rsidP="00577684">
      <w:pPr>
        <w:pStyle w:val="aff4"/>
        <w:numPr>
          <w:ilvl w:val="1"/>
          <w:numId w:val="27"/>
        </w:numPr>
        <w:jc w:val="both"/>
        <w:rPr>
          <w:rFonts w:ascii="Times New Roman" w:hAnsi="Times New Roman"/>
          <w:vanish/>
          <w:sz w:val="24"/>
          <w:szCs w:val="24"/>
        </w:rPr>
      </w:pPr>
    </w:p>
    <w:p w14:paraId="400DDAB3" w14:textId="77777777" w:rsidR="000312E1" w:rsidRPr="00577684" w:rsidRDefault="000312E1" w:rsidP="00577684">
      <w:pPr>
        <w:pStyle w:val="aff4"/>
        <w:numPr>
          <w:ilvl w:val="1"/>
          <w:numId w:val="27"/>
        </w:numPr>
        <w:jc w:val="both"/>
        <w:rPr>
          <w:rFonts w:ascii="Times New Roman" w:hAnsi="Times New Roman"/>
          <w:vanish/>
          <w:sz w:val="24"/>
          <w:szCs w:val="24"/>
        </w:rPr>
      </w:pPr>
    </w:p>
    <w:p w14:paraId="044E3AB7" w14:textId="77777777" w:rsidR="000312E1" w:rsidRPr="00577684" w:rsidRDefault="000312E1" w:rsidP="00577684">
      <w:pPr>
        <w:pStyle w:val="aff4"/>
        <w:numPr>
          <w:ilvl w:val="2"/>
          <w:numId w:val="27"/>
        </w:numPr>
        <w:jc w:val="both"/>
        <w:rPr>
          <w:rFonts w:ascii="Times New Roman" w:hAnsi="Times New Roman"/>
          <w:vanish/>
          <w:sz w:val="24"/>
          <w:szCs w:val="24"/>
        </w:rPr>
      </w:pPr>
    </w:p>
    <w:p w14:paraId="56F54628" w14:textId="77777777" w:rsidR="000312E1" w:rsidRPr="00577684" w:rsidRDefault="000312E1" w:rsidP="00577684">
      <w:pPr>
        <w:pStyle w:val="aff4"/>
        <w:numPr>
          <w:ilvl w:val="2"/>
          <w:numId w:val="27"/>
        </w:numPr>
        <w:jc w:val="both"/>
        <w:rPr>
          <w:rFonts w:ascii="Times New Roman" w:hAnsi="Times New Roman"/>
          <w:vanish/>
          <w:sz w:val="24"/>
          <w:szCs w:val="24"/>
        </w:rPr>
      </w:pPr>
    </w:p>
    <w:p w14:paraId="30E6D7FB" w14:textId="7AA4808E" w:rsidR="006F26E3" w:rsidRPr="00577684" w:rsidRDefault="006F26E3"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Повідомляти Банк у письмовому вигляді про зміни інформації, що надавалась Банку при встановленні ділових (договірних) відносин/проходженні ідентифікації та верифікації або виконанні цього Договору, зокрема:</w:t>
      </w:r>
    </w:p>
    <w:p w14:paraId="1ED7390B" w14:textId="77777777" w:rsidR="00464912" w:rsidRPr="00577684" w:rsidRDefault="006F26E3" w:rsidP="00577684">
      <w:pPr>
        <w:tabs>
          <w:tab w:val="left" w:pos="851"/>
        </w:tabs>
        <w:ind w:left="567" w:firstLine="567"/>
        <w:jc w:val="both"/>
        <w:rPr>
          <w:sz w:val="24"/>
          <w:szCs w:val="24"/>
        </w:rPr>
      </w:pPr>
      <w:r w:rsidRPr="00577684">
        <w:rPr>
          <w:sz w:val="24"/>
          <w:szCs w:val="24"/>
        </w:rPr>
        <w:t>1) у</w:t>
      </w:r>
      <w:r w:rsidR="00E720F5" w:rsidRPr="00577684">
        <w:rPr>
          <w:sz w:val="24"/>
          <w:szCs w:val="24"/>
        </w:rPr>
        <w:t xml:space="preserve"> разі припинення права У</w:t>
      </w:r>
      <w:r w:rsidRPr="00577684">
        <w:rPr>
          <w:sz w:val="24"/>
          <w:szCs w:val="24"/>
        </w:rPr>
        <w:t xml:space="preserve">повноваженої особи </w:t>
      </w:r>
      <w:r w:rsidR="00E720F5" w:rsidRPr="00577684">
        <w:rPr>
          <w:sz w:val="24"/>
          <w:szCs w:val="24"/>
        </w:rPr>
        <w:t xml:space="preserve">Торговця </w:t>
      </w:r>
      <w:r w:rsidRPr="00577684">
        <w:rPr>
          <w:sz w:val="24"/>
          <w:szCs w:val="24"/>
        </w:rPr>
        <w:t xml:space="preserve">розпоряджатися рахунком </w:t>
      </w:r>
      <w:r w:rsidR="00E720F5" w:rsidRPr="00577684">
        <w:rPr>
          <w:sz w:val="24"/>
          <w:szCs w:val="24"/>
        </w:rPr>
        <w:t xml:space="preserve">Торговця </w:t>
      </w:r>
      <w:r w:rsidRPr="00577684">
        <w:rPr>
          <w:sz w:val="24"/>
          <w:szCs w:val="24"/>
        </w:rPr>
        <w:t xml:space="preserve">(в тому числі внаслідок її зміни) та/або зміни керівника </w:t>
      </w:r>
      <w:r w:rsidR="00E720F5" w:rsidRPr="00577684">
        <w:rPr>
          <w:sz w:val="24"/>
          <w:szCs w:val="24"/>
        </w:rPr>
        <w:t xml:space="preserve">Торговця </w:t>
      </w:r>
      <w:r w:rsidRPr="00577684">
        <w:rPr>
          <w:sz w:val="24"/>
          <w:szCs w:val="24"/>
        </w:rPr>
        <w:t xml:space="preserve">(який є підписантом) та/або зміни найменування </w:t>
      </w:r>
      <w:r w:rsidR="00E720F5" w:rsidRPr="00577684">
        <w:rPr>
          <w:sz w:val="24"/>
          <w:szCs w:val="24"/>
        </w:rPr>
        <w:t xml:space="preserve">Торговця </w:t>
      </w:r>
      <w:r w:rsidRPr="00577684">
        <w:rPr>
          <w:sz w:val="24"/>
          <w:szCs w:val="24"/>
        </w:rPr>
        <w:t xml:space="preserve">та/або зміни організаційно-правової форми, негайно надати оновлену інформацію та відповідні документи зі змінами до Банку; </w:t>
      </w:r>
    </w:p>
    <w:p w14:paraId="3DACD502" w14:textId="77777777" w:rsidR="00464912" w:rsidRPr="00577684" w:rsidRDefault="006F26E3" w:rsidP="00577684">
      <w:pPr>
        <w:tabs>
          <w:tab w:val="left" w:pos="851"/>
        </w:tabs>
        <w:ind w:left="567" w:firstLine="567"/>
        <w:jc w:val="both"/>
        <w:rPr>
          <w:sz w:val="24"/>
          <w:szCs w:val="24"/>
        </w:rPr>
      </w:pPr>
      <w:r w:rsidRPr="00577684">
        <w:rPr>
          <w:sz w:val="24"/>
          <w:szCs w:val="24"/>
        </w:rPr>
        <w:t>2) у разі зміни платіжних реквізитів</w:t>
      </w:r>
      <w:r w:rsidR="00E720F5" w:rsidRPr="00577684">
        <w:rPr>
          <w:sz w:val="24"/>
          <w:szCs w:val="24"/>
        </w:rPr>
        <w:t xml:space="preserve"> Торговця</w:t>
      </w:r>
      <w:r w:rsidRPr="00577684">
        <w:rPr>
          <w:sz w:val="24"/>
          <w:szCs w:val="24"/>
        </w:rPr>
        <w:t>, установчих документів</w:t>
      </w:r>
      <w:r w:rsidR="00E720F5" w:rsidRPr="00577684">
        <w:rPr>
          <w:sz w:val="24"/>
          <w:szCs w:val="24"/>
        </w:rPr>
        <w:t xml:space="preserve"> Торговця</w:t>
      </w:r>
      <w:r w:rsidRPr="00577684">
        <w:rPr>
          <w:sz w:val="24"/>
          <w:szCs w:val="24"/>
        </w:rPr>
        <w:t>, видів діяльності</w:t>
      </w:r>
      <w:r w:rsidR="00E720F5" w:rsidRPr="00577684">
        <w:rPr>
          <w:sz w:val="24"/>
          <w:szCs w:val="24"/>
        </w:rPr>
        <w:t xml:space="preserve"> Торговця</w:t>
      </w:r>
      <w:r w:rsidRPr="00577684">
        <w:rPr>
          <w:sz w:val="24"/>
          <w:szCs w:val="24"/>
        </w:rPr>
        <w:t>, надати оновлену інформацію та/або відповідні документи зі змінами до Банку в найкоротший можливий строк, але не пізніше, ніж протягом 3-х (трьох) Банківських днів з дня набуття чинності таких змін;</w:t>
      </w:r>
    </w:p>
    <w:p w14:paraId="54BB531A" w14:textId="77777777" w:rsidR="00464912" w:rsidRPr="00577684" w:rsidRDefault="006F26E3" w:rsidP="00577684">
      <w:pPr>
        <w:tabs>
          <w:tab w:val="left" w:pos="851"/>
        </w:tabs>
        <w:ind w:left="567" w:firstLine="567"/>
        <w:jc w:val="both"/>
        <w:rPr>
          <w:sz w:val="24"/>
          <w:szCs w:val="24"/>
        </w:rPr>
      </w:pPr>
      <w:r w:rsidRPr="00577684">
        <w:rPr>
          <w:sz w:val="24"/>
          <w:szCs w:val="24"/>
        </w:rPr>
        <w:t>3) у разі зміни кінцевих бенефіціарних власників, та/або зміни іншої інформації щодо</w:t>
      </w:r>
      <w:r w:rsidR="00E720F5" w:rsidRPr="00577684">
        <w:rPr>
          <w:sz w:val="24"/>
          <w:szCs w:val="24"/>
        </w:rPr>
        <w:t xml:space="preserve"> Торговця</w:t>
      </w:r>
      <w:r w:rsidRPr="00577684">
        <w:rPr>
          <w:sz w:val="24"/>
          <w:szCs w:val="24"/>
        </w:rPr>
        <w:t>,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14:paraId="229DAA2E" w14:textId="05C79567" w:rsidR="006F26E3" w:rsidRPr="00577684" w:rsidRDefault="006F26E3" w:rsidP="00577684">
      <w:pPr>
        <w:tabs>
          <w:tab w:val="left" w:pos="851"/>
        </w:tabs>
        <w:ind w:left="567" w:firstLine="567"/>
        <w:jc w:val="both"/>
        <w:rPr>
          <w:sz w:val="24"/>
          <w:szCs w:val="24"/>
        </w:rPr>
      </w:pPr>
      <w:r w:rsidRPr="00577684">
        <w:rPr>
          <w:sz w:val="24"/>
          <w:szCs w:val="24"/>
        </w:rPr>
        <w:t>4) не пізніше 10 календарних днів з дати змін статусу обраної системи оподаткування, самостійно надати Банку:</w:t>
      </w:r>
    </w:p>
    <w:p w14:paraId="159671B8" w14:textId="23FC4F2C" w:rsidR="006F26E3" w:rsidRPr="00577684" w:rsidRDefault="006F26E3" w:rsidP="00577684">
      <w:pPr>
        <w:ind w:left="567"/>
        <w:jc w:val="both"/>
        <w:rPr>
          <w:sz w:val="24"/>
          <w:szCs w:val="24"/>
        </w:rPr>
      </w:pPr>
      <w:r w:rsidRPr="00577684">
        <w:rPr>
          <w:sz w:val="24"/>
          <w:szCs w:val="24"/>
        </w:rPr>
        <w:t xml:space="preserve">▪  Свідоцтво/витяг з реєстру платників єдиного податку (документ, виданий органом Державної податкової служби України, в якому </w:t>
      </w:r>
      <w:r w:rsidR="00384C80" w:rsidRPr="00577684">
        <w:rPr>
          <w:sz w:val="24"/>
          <w:szCs w:val="24"/>
        </w:rPr>
        <w:t xml:space="preserve">Торговець </w:t>
      </w:r>
      <w:r w:rsidRPr="00577684">
        <w:rPr>
          <w:sz w:val="24"/>
          <w:szCs w:val="24"/>
        </w:rPr>
        <w:t xml:space="preserve">знаходиться на обліку як платник податків), щодо обраної системи оподаткування, для </w:t>
      </w:r>
      <w:r w:rsidR="00384C80" w:rsidRPr="00577684">
        <w:rPr>
          <w:sz w:val="24"/>
          <w:szCs w:val="24"/>
        </w:rPr>
        <w:t>Торговців</w:t>
      </w:r>
      <w:r w:rsidRPr="00577684">
        <w:rPr>
          <w:sz w:val="24"/>
          <w:szCs w:val="24"/>
        </w:rPr>
        <w:t xml:space="preserve"> що є платниками єдиного податку;</w:t>
      </w:r>
    </w:p>
    <w:p w14:paraId="47954C80" w14:textId="77777777" w:rsidR="006F26E3" w:rsidRPr="00577684" w:rsidRDefault="006F26E3" w:rsidP="00577684">
      <w:pPr>
        <w:ind w:left="567"/>
        <w:jc w:val="both"/>
        <w:rPr>
          <w:sz w:val="24"/>
          <w:szCs w:val="24"/>
        </w:rPr>
      </w:pPr>
      <w:r w:rsidRPr="00577684">
        <w:rPr>
          <w:sz w:val="24"/>
          <w:szCs w:val="24"/>
        </w:rPr>
        <w:t>або</w:t>
      </w:r>
    </w:p>
    <w:p w14:paraId="45A4AE3B" w14:textId="0FA90FBE" w:rsidR="006F26E3" w:rsidRPr="00577684" w:rsidRDefault="006F26E3" w:rsidP="00577684">
      <w:pPr>
        <w:ind w:left="567"/>
        <w:jc w:val="both"/>
        <w:rPr>
          <w:sz w:val="24"/>
          <w:szCs w:val="24"/>
        </w:rPr>
      </w:pPr>
      <w:r w:rsidRPr="00577684">
        <w:rPr>
          <w:sz w:val="24"/>
          <w:szCs w:val="24"/>
        </w:rPr>
        <w:t xml:space="preserve">▪  Витяг з реєстру платників податку на додану вартість, для </w:t>
      </w:r>
      <w:r w:rsidR="00384C80" w:rsidRPr="00577684">
        <w:rPr>
          <w:sz w:val="24"/>
          <w:szCs w:val="24"/>
        </w:rPr>
        <w:t xml:space="preserve">Торговців </w:t>
      </w:r>
      <w:r w:rsidRPr="00577684">
        <w:rPr>
          <w:sz w:val="24"/>
          <w:szCs w:val="24"/>
        </w:rPr>
        <w:t>що є платниками податку на додану вартість;</w:t>
      </w:r>
    </w:p>
    <w:p w14:paraId="59BCDE34" w14:textId="77777777" w:rsidR="006F26E3" w:rsidRPr="00577684" w:rsidRDefault="006F26E3" w:rsidP="00577684">
      <w:pPr>
        <w:ind w:left="567"/>
        <w:jc w:val="both"/>
        <w:rPr>
          <w:sz w:val="24"/>
          <w:szCs w:val="24"/>
        </w:rPr>
      </w:pPr>
      <w:r w:rsidRPr="00577684">
        <w:rPr>
          <w:sz w:val="24"/>
          <w:szCs w:val="24"/>
        </w:rPr>
        <w:t>або</w:t>
      </w:r>
    </w:p>
    <w:p w14:paraId="3DA569C0" w14:textId="2F4A45F9" w:rsidR="006F26E3" w:rsidRPr="00577684" w:rsidRDefault="006F26E3" w:rsidP="00577684">
      <w:pPr>
        <w:ind w:left="567"/>
        <w:jc w:val="both"/>
        <w:rPr>
          <w:sz w:val="24"/>
          <w:szCs w:val="24"/>
        </w:rPr>
      </w:pPr>
      <w:r w:rsidRPr="00577684">
        <w:rPr>
          <w:sz w:val="24"/>
          <w:szCs w:val="24"/>
        </w:rPr>
        <w:t xml:space="preserve">▪  Документи, передбачені чинним законодавством України, що підтверджують внесення </w:t>
      </w:r>
      <w:r w:rsidR="00384C80" w:rsidRPr="00577684">
        <w:rPr>
          <w:sz w:val="24"/>
          <w:szCs w:val="24"/>
        </w:rPr>
        <w:t>його</w:t>
      </w:r>
      <w:r w:rsidRPr="00577684">
        <w:rPr>
          <w:sz w:val="24"/>
          <w:szCs w:val="24"/>
        </w:rPr>
        <w:t xml:space="preserve"> до Реєстру неприбуткових установ та організацій та в подальшому повідомлення про зміни в ньому.</w:t>
      </w:r>
    </w:p>
    <w:p w14:paraId="3FB70BD2" w14:textId="04FC8D79" w:rsidR="006F26E3" w:rsidRPr="00577684" w:rsidRDefault="006F26E3" w:rsidP="00577684">
      <w:pPr>
        <w:ind w:left="567"/>
        <w:jc w:val="both"/>
        <w:rPr>
          <w:sz w:val="24"/>
          <w:szCs w:val="24"/>
        </w:rPr>
      </w:pPr>
      <w:r w:rsidRPr="00577684">
        <w:rPr>
          <w:sz w:val="24"/>
          <w:szCs w:val="24"/>
        </w:rPr>
        <w:t xml:space="preserve">Не рідше 1 (одного) разу на рік підтверджувати актуальність та чинність такої інформації/документів/реквізитів. Зазначене підтвердження здійснюється </w:t>
      </w:r>
      <w:r w:rsidR="00384C80" w:rsidRPr="00577684">
        <w:rPr>
          <w:sz w:val="24"/>
          <w:szCs w:val="24"/>
        </w:rPr>
        <w:t xml:space="preserve">Торговцем </w:t>
      </w:r>
      <w:r w:rsidRPr="00577684">
        <w:rPr>
          <w:sz w:val="24"/>
          <w:szCs w:val="24"/>
        </w:rPr>
        <w:t xml:space="preserve">шляхом самостійного направлення Банку письмового повідомлення, за підписом керівника та печаткою </w:t>
      </w:r>
      <w:r w:rsidR="00384C80" w:rsidRPr="00577684">
        <w:rPr>
          <w:sz w:val="24"/>
          <w:szCs w:val="24"/>
        </w:rPr>
        <w:t xml:space="preserve">Торговця </w:t>
      </w:r>
      <w:r w:rsidRPr="00577684">
        <w:rPr>
          <w:sz w:val="24"/>
          <w:szCs w:val="24"/>
        </w:rPr>
        <w:t xml:space="preserve">(якщо така використовується у її діяльності). </w:t>
      </w:r>
    </w:p>
    <w:p w14:paraId="4A944C80" w14:textId="46DF532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Своєчасно сплачувати вартість Послуг Банку на умовах та у розмірах, передбачених Договором та/або Тарифами Банку, а також відшкодовувати</w:t>
      </w:r>
      <w:r w:rsidR="00673DDD" w:rsidRPr="00577684">
        <w:rPr>
          <w:rFonts w:ascii="Times New Roman" w:hAnsi="Times New Roman"/>
          <w:sz w:val="24"/>
          <w:szCs w:val="24"/>
        </w:rPr>
        <w:t>,</w:t>
      </w:r>
      <w:r w:rsidR="00B842D1" w:rsidRPr="00577684">
        <w:rPr>
          <w:rFonts w:ascii="Times New Roman" w:hAnsi="Times New Roman"/>
          <w:sz w:val="24"/>
          <w:szCs w:val="24"/>
        </w:rPr>
        <w:t xml:space="preserve"> </w:t>
      </w:r>
      <w:r w:rsidR="00E41436" w:rsidRPr="00577684">
        <w:rPr>
          <w:rFonts w:ascii="Times New Roman" w:hAnsi="Times New Roman"/>
          <w:sz w:val="24"/>
          <w:szCs w:val="24"/>
        </w:rPr>
        <w:t xml:space="preserve">впродовж </w:t>
      </w:r>
      <w:r w:rsidR="00054175" w:rsidRPr="00577684">
        <w:rPr>
          <w:rFonts w:ascii="Times New Roman" w:hAnsi="Times New Roman"/>
          <w:sz w:val="24"/>
          <w:szCs w:val="24"/>
        </w:rPr>
        <w:t xml:space="preserve">5 (п’яти) Банківських днів з моменту отримання Торговцем письмового повідомлення від Банку на рахунок вказаний Банком у повідомленні, </w:t>
      </w:r>
      <w:r w:rsidRPr="00577684">
        <w:rPr>
          <w:rFonts w:ascii="Times New Roman" w:hAnsi="Times New Roman"/>
          <w:sz w:val="24"/>
          <w:szCs w:val="24"/>
        </w:rPr>
        <w:t>будь-які</w:t>
      </w:r>
      <w:r w:rsidR="00754E7E" w:rsidRPr="00577684">
        <w:rPr>
          <w:rFonts w:ascii="Times New Roman" w:hAnsi="Times New Roman"/>
          <w:sz w:val="24"/>
          <w:szCs w:val="24"/>
        </w:rPr>
        <w:t xml:space="preserve"> документально підтверджені та </w:t>
      </w:r>
      <w:r w:rsidRPr="00577684">
        <w:rPr>
          <w:rFonts w:ascii="Times New Roman" w:hAnsi="Times New Roman"/>
          <w:sz w:val="24"/>
          <w:szCs w:val="24"/>
        </w:rPr>
        <w:t xml:space="preserve">обґрунтовані  витрати Банку згідно з умовами цього Договору. </w:t>
      </w:r>
    </w:p>
    <w:p w14:paraId="71DCE846" w14:textId="7777777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 xml:space="preserve">Проводити розрахунки по оплаті товарів/послуг з використанням ЕПЗ,  застосовуючи ті ж ціни у національній валюті України, на ті самі товари чи послуги  що і при сплаті готівковими коштами та не встановлювати будь-яку додаткову (супровідну) плату під час здійснення оплати за продані товари (надані послуги) з використанням ЕПЗ.  </w:t>
      </w:r>
    </w:p>
    <w:p w14:paraId="3407D71D" w14:textId="2C1C1FB0"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Для проведення повторної Авторизації при поверненні/обміні товару/послуги по одному і тому ж ЕПЗ протягом доби, здійснити повернення/скасування першої (попередньої) Операції і провести повторну Авторизацію на загальну суму Операції.</w:t>
      </w:r>
    </w:p>
    <w:p w14:paraId="6A3F0F42" w14:textId="7777777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Використовувати для здійснення Операцій тільки ті Термінали, видаткові матеріали, що попередньо погоджені з Банком.</w:t>
      </w:r>
    </w:p>
    <w:p w14:paraId="4CC28A03" w14:textId="7579FE43" w:rsidR="005C2C57"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 xml:space="preserve">Термінали, встановлені у Торговця, використовувати відповідно до інструктивних матеріалів, наданих Банком. </w:t>
      </w:r>
    </w:p>
    <w:p w14:paraId="48C89346" w14:textId="52389446"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Не пізніше наступного Банківського дня з дня виявлення пошкодження (псування) або втрати/знищення Терміналу(ів) повідомляти Банк про виявлення такого факту шляхом направлення відповідного повідомлення на електронну пошту відповідальної особи Банку,</w:t>
      </w:r>
      <w:r w:rsidR="00147754" w:rsidRPr="00577684">
        <w:rPr>
          <w:rFonts w:ascii="Times New Roman" w:hAnsi="Times New Roman"/>
          <w:sz w:val="24"/>
          <w:szCs w:val="24"/>
        </w:rPr>
        <w:t xml:space="preserve"> направлення повідомлення </w:t>
      </w:r>
      <w:r w:rsidR="00184B7A" w:rsidRPr="00577684">
        <w:rPr>
          <w:rFonts w:ascii="Times New Roman" w:hAnsi="Times New Roman"/>
          <w:sz w:val="24"/>
          <w:szCs w:val="24"/>
        </w:rPr>
        <w:t>засобами</w:t>
      </w:r>
      <w:r w:rsidR="00147754" w:rsidRPr="00577684">
        <w:rPr>
          <w:rFonts w:ascii="Times New Roman" w:hAnsi="Times New Roman"/>
          <w:sz w:val="24"/>
          <w:szCs w:val="24"/>
        </w:rPr>
        <w:t xml:space="preserve"> СЕД,</w:t>
      </w:r>
      <w:r w:rsidRPr="00577684">
        <w:rPr>
          <w:rFonts w:ascii="Times New Roman" w:hAnsi="Times New Roman"/>
          <w:sz w:val="24"/>
          <w:szCs w:val="24"/>
        </w:rPr>
        <w:t xml:space="preserve"> надсилання рекомендованого листа,</w:t>
      </w:r>
      <w:r w:rsidR="00147754" w:rsidRPr="00577684">
        <w:rPr>
          <w:rFonts w:ascii="Times New Roman" w:hAnsi="Times New Roman"/>
          <w:sz w:val="24"/>
          <w:szCs w:val="24"/>
        </w:rPr>
        <w:t xml:space="preserve"> </w:t>
      </w:r>
      <w:r w:rsidRPr="00577684">
        <w:rPr>
          <w:rFonts w:ascii="Times New Roman" w:hAnsi="Times New Roman"/>
          <w:sz w:val="24"/>
          <w:szCs w:val="24"/>
        </w:rPr>
        <w:t xml:space="preserve">або доставити повідомлення особисто на адресу Банку. </w:t>
      </w:r>
    </w:p>
    <w:p w14:paraId="1576FB5C" w14:textId="097CB9C7" w:rsidR="000312E1" w:rsidRPr="00577684" w:rsidRDefault="00BD7A63"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В</w:t>
      </w:r>
      <w:r w:rsidR="00552B6D" w:rsidRPr="00577684">
        <w:rPr>
          <w:rFonts w:ascii="Times New Roman" w:hAnsi="Times New Roman"/>
          <w:sz w:val="24"/>
          <w:szCs w:val="24"/>
        </w:rPr>
        <w:t>ідшкодовувати</w:t>
      </w:r>
      <w:r w:rsidR="00CB6104" w:rsidRPr="00577684">
        <w:rPr>
          <w:rFonts w:ascii="Times New Roman" w:hAnsi="Times New Roman"/>
          <w:sz w:val="24"/>
          <w:szCs w:val="24"/>
        </w:rPr>
        <w:t xml:space="preserve">, </w:t>
      </w:r>
      <w:r w:rsidR="00E41436" w:rsidRPr="00577684">
        <w:rPr>
          <w:rFonts w:ascii="Times New Roman" w:hAnsi="Times New Roman"/>
          <w:sz w:val="24"/>
          <w:szCs w:val="24"/>
        </w:rPr>
        <w:t xml:space="preserve">впродовж </w:t>
      </w:r>
      <w:r w:rsidR="00984953" w:rsidRPr="00577684">
        <w:rPr>
          <w:rFonts w:ascii="Times New Roman" w:hAnsi="Times New Roman"/>
          <w:sz w:val="24"/>
          <w:szCs w:val="24"/>
        </w:rPr>
        <w:t>5 (п’яти) Банківських днів з моменту отримання Торговцем письмового повідомлення від Банку на рахунок вказаний Банком у повідомленні</w:t>
      </w:r>
      <w:r w:rsidR="00CB6104" w:rsidRPr="00577684">
        <w:rPr>
          <w:rFonts w:ascii="Times New Roman" w:hAnsi="Times New Roman"/>
          <w:sz w:val="24"/>
          <w:szCs w:val="24"/>
        </w:rPr>
        <w:t xml:space="preserve">, </w:t>
      </w:r>
      <w:r w:rsidR="00552B6D" w:rsidRPr="00577684">
        <w:rPr>
          <w:rFonts w:ascii="Times New Roman" w:hAnsi="Times New Roman"/>
          <w:sz w:val="24"/>
          <w:szCs w:val="24"/>
        </w:rPr>
        <w:t xml:space="preserve">всі витрати Банку по ремонту Терміналу(ів) або заміні, що виникли з вини Торговця. Розмір витрат </w:t>
      </w:r>
      <w:r w:rsidR="00552B6D" w:rsidRPr="00577684">
        <w:rPr>
          <w:rFonts w:ascii="Times New Roman" w:hAnsi="Times New Roman"/>
          <w:sz w:val="24"/>
          <w:szCs w:val="24"/>
        </w:rPr>
        <w:lastRenderedPageBreak/>
        <w:t>визначається згідно з актами постачальника Терміналу(ів) та/або організації, що здійснювала ремонт Терміналу(ів)</w:t>
      </w:r>
      <w:r w:rsidR="00984953" w:rsidRPr="00577684">
        <w:rPr>
          <w:rFonts w:ascii="Times New Roman" w:hAnsi="Times New Roman"/>
          <w:sz w:val="24"/>
          <w:szCs w:val="24"/>
          <w:lang w:val="en-US"/>
        </w:rPr>
        <w:t>.</w:t>
      </w:r>
      <w:r w:rsidR="00552B6D" w:rsidRPr="00577684">
        <w:rPr>
          <w:rFonts w:ascii="Times New Roman" w:hAnsi="Times New Roman"/>
          <w:sz w:val="24"/>
          <w:szCs w:val="24"/>
        </w:rPr>
        <w:t xml:space="preserve"> </w:t>
      </w:r>
    </w:p>
    <w:p w14:paraId="03104B97" w14:textId="77777777" w:rsidR="000312E1" w:rsidRPr="00577684" w:rsidRDefault="00BD7A63"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Забезпечити ознайомлення Відповідальних працівників Торговця з Інструкцією з подальшим проставленням підписів Відповідальних працівників Торговця під текстом Інструкції та надавати на запит Банку документи, що підтверджують ознайомлення Відповідальних працівників з Інструкцією.</w:t>
      </w:r>
    </w:p>
    <w:p w14:paraId="3607AFBA" w14:textId="05B80766"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 xml:space="preserve">Забезпечити доступ до роботи на Терміналах тільки Відповідальних працівників Торговця, які </w:t>
      </w:r>
      <w:r w:rsidR="00BD7A63" w:rsidRPr="00577684">
        <w:rPr>
          <w:rFonts w:ascii="Times New Roman" w:hAnsi="Times New Roman"/>
          <w:sz w:val="24"/>
          <w:szCs w:val="24"/>
        </w:rPr>
        <w:t>ознайомлені з Інструкцією або пройшли відповідний інструктаж.</w:t>
      </w:r>
      <w:r w:rsidRPr="00577684">
        <w:rPr>
          <w:rFonts w:ascii="Times New Roman" w:hAnsi="Times New Roman"/>
          <w:sz w:val="24"/>
          <w:szCs w:val="24"/>
        </w:rPr>
        <w:t xml:space="preserve">. </w:t>
      </w:r>
    </w:p>
    <w:p w14:paraId="40ADC52C" w14:textId="7777777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Не пізніше наступного  робочого дня Торговця з дати здійснення операцій з ЕПЗ направляти до Банку Платіжні повідомлення Терміналів.</w:t>
      </w:r>
    </w:p>
    <w:p w14:paraId="78E76396" w14:textId="7777777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Не передавати та не надавати у користування іншим підприємствам та їх співробітникам Термінал(и), витратні матеріали,  інформаційні матеріали, отримані від Банку згідно з цим Договором та іншими договорами, які регулюють взаємовідносини Сторін.</w:t>
      </w:r>
    </w:p>
    <w:p w14:paraId="42A2C719" w14:textId="0C1F9146"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Зберігати копії Квитанцій за Операціями (в тому числі Квитанцій з кодом відмови), а також іншу інформацію, пов’язану з операціями по ЕПЗ (документи товарно-касового обліку, товарно-касові книги тощо), протягом 3 (трьох) років з моменту здійснення таких Операцій і направляти їх до Банку на його вимогу протягом 4 (чотирьох) Банківських днів з моменту надходження такої вимоги. На Квитанціях за Операціями повинні чітко читатися реквізити, визначені в п.5.2.2</w:t>
      </w:r>
      <w:r w:rsidR="00276E40" w:rsidRPr="00577684">
        <w:rPr>
          <w:rFonts w:ascii="Times New Roman" w:hAnsi="Times New Roman"/>
          <w:sz w:val="24"/>
          <w:szCs w:val="24"/>
        </w:rPr>
        <w:t>2</w:t>
      </w:r>
      <w:r w:rsidRPr="00577684">
        <w:rPr>
          <w:rFonts w:ascii="Times New Roman" w:hAnsi="Times New Roman"/>
          <w:sz w:val="24"/>
          <w:szCs w:val="24"/>
        </w:rPr>
        <w:t xml:space="preserve">. цього Договору. </w:t>
      </w:r>
    </w:p>
    <w:p w14:paraId="0399B49B" w14:textId="7777777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Забезпечити належне зберігання документів, які містять банківську/комерційну таємницю (та іншу інформацію з обмеженим доступом), в місцях, недоступних особам, які не уповноважені для роботи з ЕПЗ.</w:t>
      </w:r>
    </w:p>
    <w:p w14:paraId="1D10918D" w14:textId="7777777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Розташовувати в місцях реалізації товарів/послуг на вхідних дверях, вітринах, касових апаратах Торговця  наклейки з логотипами Платіжних систем, а також в термін 1 (одного) Банківського дня після розірвання/припинення дії цього Договору зняти всі наклейки, передані Банком в рамках цього Договору.</w:t>
      </w:r>
    </w:p>
    <w:p w14:paraId="27A42CBA" w14:textId="77777777" w:rsidR="000312E1"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Без письмового погодження Банку не знайомити третіх осіб з конструкцією Терміналу(ів), його технічними характеристиками, а також не виконувати будь-яких змін у встановленому обладнанні.</w:t>
      </w:r>
    </w:p>
    <w:p w14:paraId="18C948E0" w14:textId="57AD1FA7" w:rsidR="009420EC" w:rsidRPr="00577684" w:rsidRDefault="00552B6D" w:rsidP="00577684">
      <w:pPr>
        <w:pStyle w:val="aff4"/>
        <w:numPr>
          <w:ilvl w:val="2"/>
          <w:numId w:val="27"/>
        </w:numPr>
        <w:ind w:left="567" w:firstLine="0"/>
        <w:jc w:val="both"/>
        <w:rPr>
          <w:rFonts w:ascii="Times New Roman" w:hAnsi="Times New Roman"/>
          <w:sz w:val="24"/>
          <w:szCs w:val="24"/>
        </w:rPr>
      </w:pPr>
      <w:r w:rsidRPr="00577684">
        <w:rPr>
          <w:rFonts w:ascii="Times New Roman" w:hAnsi="Times New Roman"/>
          <w:sz w:val="24"/>
          <w:szCs w:val="24"/>
        </w:rPr>
        <w:t>У разі необхідності нести витрати по телекомунікаціях при передачі необхідної інформації по мережах зв’язку, в залежності від його виду.</w:t>
      </w:r>
    </w:p>
    <w:p w14:paraId="2271F549" w14:textId="77777777" w:rsidR="000312E1" w:rsidRPr="00577684" w:rsidRDefault="000312E1" w:rsidP="00577684">
      <w:pPr>
        <w:pStyle w:val="aff4"/>
        <w:numPr>
          <w:ilvl w:val="0"/>
          <w:numId w:val="28"/>
        </w:numPr>
        <w:ind w:left="567" w:firstLine="0"/>
        <w:jc w:val="both"/>
        <w:rPr>
          <w:rFonts w:ascii="Times New Roman" w:hAnsi="Times New Roman"/>
          <w:vanish/>
          <w:sz w:val="24"/>
          <w:szCs w:val="24"/>
        </w:rPr>
      </w:pPr>
    </w:p>
    <w:p w14:paraId="6EE24A76" w14:textId="77777777" w:rsidR="000312E1" w:rsidRPr="00577684" w:rsidRDefault="000312E1" w:rsidP="00577684">
      <w:pPr>
        <w:pStyle w:val="aff4"/>
        <w:numPr>
          <w:ilvl w:val="0"/>
          <w:numId w:val="28"/>
        </w:numPr>
        <w:ind w:left="567" w:firstLine="0"/>
        <w:jc w:val="both"/>
        <w:rPr>
          <w:rFonts w:ascii="Times New Roman" w:hAnsi="Times New Roman"/>
          <w:vanish/>
          <w:sz w:val="24"/>
          <w:szCs w:val="24"/>
        </w:rPr>
      </w:pPr>
    </w:p>
    <w:p w14:paraId="54AEE8A3" w14:textId="77777777" w:rsidR="000312E1" w:rsidRPr="00577684" w:rsidRDefault="000312E1" w:rsidP="00577684">
      <w:pPr>
        <w:pStyle w:val="aff4"/>
        <w:numPr>
          <w:ilvl w:val="0"/>
          <w:numId w:val="28"/>
        </w:numPr>
        <w:ind w:left="567" w:firstLine="0"/>
        <w:jc w:val="both"/>
        <w:rPr>
          <w:rFonts w:ascii="Times New Roman" w:hAnsi="Times New Roman"/>
          <w:vanish/>
          <w:sz w:val="24"/>
          <w:szCs w:val="24"/>
        </w:rPr>
      </w:pPr>
    </w:p>
    <w:p w14:paraId="379A53EE" w14:textId="77777777" w:rsidR="000312E1" w:rsidRPr="00577684" w:rsidRDefault="000312E1" w:rsidP="00577684">
      <w:pPr>
        <w:pStyle w:val="aff4"/>
        <w:numPr>
          <w:ilvl w:val="0"/>
          <w:numId w:val="28"/>
        </w:numPr>
        <w:ind w:left="567" w:firstLine="0"/>
        <w:jc w:val="both"/>
        <w:rPr>
          <w:rFonts w:ascii="Times New Roman" w:hAnsi="Times New Roman"/>
          <w:vanish/>
          <w:sz w:val="24"/>
          <w:szCs w:val="24"/>
        </w:rPr>
      </w:pPr>
    </w:p>
    <w:p w14:paraId="32BFC649" w14:textId="77777777" w:rsidR="000312E1" w:rsidRPr="00577684" w:rsidRDefault="000312E1" w:rsidP="00577684">
      <w:pPr>
        <w:pStyle w:val="aff4"/>
        <w:numPr>
          <w:ilvl w:val="0"/>
          <w:numId w:val="28"/>
        </w:numPr>
        <w:ind w:left="567" w:firstLine="0"/>
        <w:jc w:val="both"/>
        <w:rPr>
          <w:rFonts w:ascii="Times New Roman" w:hAnsi="Times New Roman"/>
          <w:vanish/>
          <w:sz w:val="24"/>
          <w:szCs w:val="24"/>
        </w:rPr>
      </w:pPr>
    </w:p>
    <w:p w14:paraId="208189DB" w14:textId="77777777" w:rsidR="000312E1" w:rsidRPr="00577684" w:rsidRDefault="000312E1" w:rsidP="00577684">
      <w:pPr>
        <w:pStyle w:val="aff4"/>
        <w:numPr>
          <w:ilvl w:val="1"/>
          <w:numId w:val="28"/>
        </w:numPr>
        <w:ind w:left="567" w:firstLine="0"/>
        <w:jc w:val="both"/>
        <w:rPr>
          <w:rFonts w:ascii="Times New Roman" w:hAnsi="Times New Roman"/>
          <w:vanish/>
          <w:sz w:val="24"/>
          <w:szCs w:val="24"/>
        </w:rPr>
      </w:pPr>
    </w:p>
    <w:p w14:paraId="2053A8B7" w14:textId="77777777" w:rsidR="000312E1" w:rsidRPr="00577684" w:rsidRDefault="000312E1" w:rsidP="00577684">
      <w:pPr>
        <w:pStyle w:val="aff4"/>
        <w:numPr>
          <w:ilvl w:val="1"/>
          <w:numId w:val="28"/>
        </w:numPr>
        <w:ind w:left="567" w:firstLine="0"/>
        <w:jc w:val="both"/>
        <w:rPr>
          <w:rFonts w:ascii="Times New Roman" w:hAnsi="Times New Roman"/>
          <w:vanish/>
          <w:sz w:val="24"/>
          <w:szCs w:val="24"/>
        </w:rPr>
      </w:pPr>
    </w:p>
    <w:p w14:paraId="6D432F13"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3C1D14C5"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5836D558"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7A4838BD"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36B959FF"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45BAF154"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4E220CEB"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0DCB00BE"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47455017"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2A11DAE0"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3976E7EA"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56494DBF"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742F0DF6"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08455712"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5144EA53"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79050D3A"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1DEB6473"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4D34D6D2"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5C104E49" w14:textId="77777777" w:rsidR="000312E1" w:rsidRPr="00577684" w:rsidRDefault="000312E1" w:rsidP="00577684">
      <w:pPr>
        <w:pStyle w:val="aff4"/>
        <w:numPr>
          <w:ilvl w:val="2"/>
          <w:numId w:val="28"/>
        </w:numPr>
        <w:ind w:left="567" w:firstLine="0"/>
        <w:jc w:val="both"/>
        <w:rPr>
          <w:rFonts w:ascii="Times New Roman" w:hAnsi="Times New Roman"/>
          <w:vanish/>
          <w:sz w:val="24"/>
          <w:szCs w:val="24"/>
        </w:rPr>
      </w:pPr>
    </w:p>
    <w:p w14:paraId="2B0F197C" w14:textId="272F3CD6" w:rsidR="000312E1" w:rsidRPr="00577684" w:rsidRDefault="00552B6D" w:rsidP="00577684">
      <w:pPr>
        <w:pStyle w:val="aff4"/>
        <w:numPr>
          <w:ilvl w:val="2"/>
          <w:numId w:val="28"/>
        </w:numPr>
        <w:ind w:left="567" w:firstLine="0"/>
        <w:jc w:val="both"/>
        <w:rPr>
          <w:rFonts w:ascii="Times New Roman" w:hAnsi="Times New Roman"/>
          <w:sz w:val="24"/>
          <w:szCs w:val="24"/>
        </w:rPr>
      </w:pPr>
      <w:r w:rsidRPr="00577684">
        <w:rPr>
          <w:rFonts w:ascii="Times New Roman" w:hAnsi="Times New Roman"/>
          <w:sz w:val="24"/>
          <w:szCs w:val="24"/>
        </w:rPr>
        <w:t>У випадку, якщо Операція відхилена будь-якою зі Сторін (у тому числі і Платіжною системою, що бере участь у проведенні Операції), не включаючи відмови за причиною несправності Терміналу, не робити подальших спроб використовувати цей ЕПЗ для проведення платежу.</w:t>
      </w:r>
    </w:p>
    <w:p w14:paraId="67DADF63" w14:textId="77777777" w:rsidR="000312E1" w:rsidRPr="00577684" w:rsidRDefault="00552B6D" w:rsidP="00577684">
      <w:pPr>
        <w:pStyle w:val="aff4"/>
        <w:numPr>
          <w:ilvl w:val="2"/>
          <w:numId w:val="28"/>
        </w:numPr>
        <w:ind w:left="567" w:firstLine="0"/>
        <w:jc w:val="both"/>
        <w:rPr>
          <w:rFonts w:ascii="Times New Roman" w:hAnsi="Times New Roman"/>
          <w:sz w:val="24"/>
          <w:szCs w:val="24"/>
        </w:rPr>
      </w:pPr>
      <w:r w:rsidRPr="00577684">
        <w:rPr>
          <w:rFonts w:ascii="Times New Roman" w:hAnsi="Times New Roman"/>
          <w:sz w:val="24"/>
          <w:szCs w:val="24"/>
        </w:rPr>
        <w:t>У випадку встановлення, що пред’явник ЕПЗ  не є його законним Держателем, якщо ЕПЗ є підробленим або недійсним, або в разі отримання команди на вилучення ЕПЗ при проведенні Авторизації, вилучити ЕПЗ і передати його в Банк.</w:t>
      </w:r>
    </w:p>
    <w:p w14:paraId="5D4FF5E2" w14:textId="3E05F536" w:rsidR="009420EC" w:rsidRPr="00577684" w:rsidRDefault="00552B6D" w:rsidP="00577684">
      <w:pPr>
        <w:pStyle w:val="aff4"/>
        <w:numPr>
          <w:ilvl w:val="2"/>
          <w:numId w:val="28"/>
        </w:numPr>
        <w:ind w:left="567" w:firstLine="0"/>
        <w:jc w:val="both"/>
        <w:rPr>
          <w:rFonts w:ascii="Times New Roman" w:hAnsi="Times New Roman"/>
          <w:sz w:val="24"/>
          <w:szCs w:val="24"/>
        </w:rPr>
      </w:pPr>
      <w:r w:rsidRPr="00577684">
        <w:rPr>
          <w:rFonts w:ascii="Times New Roman" w:hAnsi="Times New Roman"/>
          <w:sz w:val="24"/>
          <w:szCs w:val="24"/>
        </w:rPr>
        <w:t xml:space="preserve"> За результатами проведення успішної Операції надавати Платнику Квитанцію, яка повинна містити усі реквізити, визначені як обов’язкові відповідно до законодавства України, </w:t>
      </w:r>
      <w:r w:rsidR="005C2C57" w:rsidRPr="00577684">
        <w:rPr>
          <w:rFonts w:ascii="Times New Roman" w:hAnsi="Times New Roman"/>
          <w:sz w:val="24"/>
          <w:szCs w:val="24"/>
        </w:rPr>
        <w:t>зокрема</w:t>
      </w:r>
      <w:r w:rsidRPr="00577684">
        <w:rPr>
          <w:rFonts w:ascii="Times New Roman" w:hAnsi="Times New Roman"/>
          <w:sz w:val="24"/>
          <w:szCs w:val="24"/>
        </w:rPr>
        <w:t>:</w:t>
      </w:r>
    </w:p>
    <w:p w14:paraId="5F98D32A" w14:textId="77777777" w:rsidR="009420EC" w:rsidRPr="00577684" w:rsidRDefault="00552B6D" w:rsidP="00577684">
      <w:pPr>
        <w:numPr>
          <w:ilvl w:val="0"/>
          <w:numId w:val="18"/>
        </w:numPr>
        <w:ind w:left="567" w:firstLine="567"/>
        <w:jc w:val="both"/>
        <w:rPr>
          <w:sz w:val="24"/>
          <w:szCs w:val="24"/>
        </w:rPr>
      </w:pPr>
      <w:r w:rsidRPr="00577684">
        <w:rPr>
          <w:sz w:val="24"/>
          <w:szCs w:val="24"/>
        </w:rPr>
        <w:t>ідентифікатор Еквайра, або інші реквізити, за допомогою яких є можливість ідентифікувати Еквайра;</w:t>
      </w:r>
    </w:p>
    <w:p w14:paraId="04E9D9F6" w14:textId="77777777" w:rsidR="009420EC" w:rsidRPr="00577684" w:rsidRDefault="00552B6D" w:rsidP="00577684">
      <w:pPr>
        <w:numPr>
          <w:ilvl w:val="0"/>
          <w:numId w:val="18"/>
        </w:numPr>
        <w:ind w:left="567" w:firstLine="567"/>
        <w:jc w:val="both"/>
        <w:rPr>
          <w:sz w:val="24"/>
          <w:szCs w:val="24"/>
        </w:rPr>
      </w:pPr>
      <w:r w:rsidRPr="00577684">
        <w:rPr>
          <w:sz w:val="24"/>
          <w:szCs w:val="24"/>
        </w:rPr>
        <w:t>ідентифікатор Торговця:</w:t>
      </w:r>
    </w:p>
    <w:p w14:paraId="1A5B74D5" w14:textId="77777777" w:rsidR="009420EC" w:rsidRPr="00577684" w:rsidRDefault="00552B6D" w:rsidP="00577684">
      <w:pPr>
        <w:numPr>
          <w:ilvl w:val="0"/>
          <w:numId w:val="18"/>
        </w:numPr>
        <w:ind w:left="567" w:firstLine="567"/>
        <w:jc w:val="both"/>
        <w:rPr>
          <w:sz w:val="24"/>
          <w:szCs w:val="24"/>
        </w:rPr>
      </w:pPr>
      <w:r w:rsidRPr="00577684">
        <w:rPr>
          <w:sz w:val="24"/>
          <w:szCs w:val="24"/>
        </w:rPr>
        <w:t>для юридичної особи - найменування та код за ЄДРПОУ;</w:t>
      </w:r>
    </w:p>
    <w:p w14:paraId="419DC747" w14:textId="77777777" w:rsidR="009420EC" w:rsidRPr="00577684" w:rsidRDefault="00552B6D" w:rsidP="00577684">
      <w:pPr>
        <w:numPr>
          <w:ilvl w:val="0"/>
          <w:numId w:val="18"/>
        </w:numPr>
        <w:ind w:left="567" w:firstLine="567"/>
        <w:jc w:val="both"/>
        <w:rPr>
          <w:sz w:val="24"/>
          <w:szCs w:val="24"/>
        </w:rPr>
      </w:pPr>
      <w:r w:rsidRPr="00577684">
        <w:rPr>
          <w:sz w:val="24"/>
          <w:szCs w:val="24"/>
        </w:rPr>
        <w:t>для фізичної особи-підприємця та фізичної особи, яка провадить незалежну професійну діяльність, -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5CF2B599" w14:textId="77777777" w:rsidR="009420EC" w:rsidRPr="00577684" w:rsidRDefault="00552B6D" w:rsidP="00577684">
      <w:pPr>
        <w:numPr>
          <w:ilvl w:val="0"/>
          <w:numId w:val="18"/>
        </w:numPr>
        <w:ind w:left="567" w:firstLine="567"/>
        <w:jc w:val="both"/>
        <w:rPr>
          <w:sz w:val="24"/>
          <w:szCs w:val="24"/>
        </w:rPr>
      </w:pPr>
      <w:r w:rsidRPr="00577684">
        <w:rPr>
          <w:sz w:val="24"/>
          <w:szCs w:val="24"/>
        </w:rPr>
        <w:t>ідентифікатор Терміналу;</w:t>
      </w:r>
    </w:p>
    <w:p w14:paraId="662DA15F" w14:textId="77777777" w:rsidR="009420EC" w:rsidRPr="00577684" w:rsidRDefault="00552B6D" w:rsidP="00577684">
      <w:pPr>
        <w:numPr>
          <w:ilvl w:val="0"/>
          <w:numId w:val="18"/>
        </w:numPr>
        <w:ind w:left="567" w:firstLine="567"/>
        <w:jc w:val="both"/>
        <w:rPr>
          <w:sz w:val="24"/>
          <w:szCs w:val="24"/>
        </w:rPr>
      </w:pPr>
      <w:r w:rsidRPr="00577684">
        <w:rPr>
          <w:sz w:val="24"/>
          <w:szCs w:val="24"/>
        </w:rPr>
        <w:t>дату та час здійснення Операції;</w:t>
      </w:r>
    </w:p>
    <w:p w14:paraId="7F949DD6" w14:textId="77777777" w:rsidR="009420EC" w:rsidRPr="00577684" w:rsidRDefault="00AB475F" w:rsidP="00577684">
      <w:pPr>
        <w:numPr>
          <w:ilvl w:val="0"/>
          <w:numId w:val="18"/>
        </w:numPr>
        <w:ind w:left="567" w:firstLine="567"/>
        <w:jc w:val="both"/>
        <w:rPr>
          <w:sz w:val="24"/>
          <w:szCs w:val="24"/>
        </w:rPr>
      </w:pPr>
      <w:r w:rsidRPr="00577684">
        <w:rPr>
          <w:sz w:val="24"/>
          <w:szCs w:val="24"/>
        </w:rPr>
        <w:t>с</w:t>
      </w:r>
      <w:r w:rsidR="00552B6D" w:rsidRPr="00577684">
        <w:rPr>
          <w:sz w:val="24"/>
          <w:szCs w:val="24"/>
        </w:rPr>
        <w:t>уму та валюту Операції;</w:t>
      </w:r>
    </w:p>
    <w:p w14:paraId="03782344" w14:textId="77777777" w:rsidR="009420EC" w:rsidRPr="00577684" w:rsidRDefault="00552B6D" w:rsidP="00577684">
      <w:pPr>
        <w:numPr>
          <w:ilvl w:val="0"/>
          <w:numId w:val="18"/>
        </w:numPr>
        <w:ind w:left="567" w:firstLine="567"/>
        <w:jc w:val="both"/>
        <w:rPr>
          <w:sz w:val="24"/>
          <w:szCs w:val="24"/>
        </w:rPr>
      </w:pPr>
      <w:r w:rsidRPr="00577684">
        <w:rPr>
          <w:sz w:val="24"/>
          <w:szCs w:val="24"/>
        </w:rPr>
        <w:t>суму комісії Еквайра (за наявності);</w:t>
      </w:r>
    </w:p>
    <w:p w14:paraId="32ED9962" w14:textId="77777777" w:rsidR="00AB475F" w:rsidRPr="00577684" w:rsidRDefault="00552B6D" w:rsidP="00577684">
      <w:pPr>
        <w:numPr>
          <w:ilvl w:val="0"/>
          <w:numId w:val="18"/>
        </w:numPr>
        <w:ind w:left="567" w:firstLine="567"/>
        <w:jc w:val="both"/>
        <w:rPr>
          <w:sz w:val="24"/>
          <w:szCs w:val="24"/>
        </w:rPr>
      </w:pPr>
      <w:r w:rsidRPr="00577684">
        <w:rPr>
          <w:sz w:val="24"/>
          <w:szCs w:val="24"/>
        </w:rPr>
        <w:t>унікальний номер ЕПЗ Держателя (Маскований номер ЕПЗ)</w:t>
      </w:r>
      <w:r w:rsidR="00AB475F" w:rsidRPr="00577684">
        <w:rPr>
          <w:sz w:val="24"/>
          <w:szCs w:val="24"/>
        </w:rPr>
        <w:t>;</w:t>
      </w:r>
    </w:p>
    <w:p w14:paraId="6022087C" w14:textId="77777777" w:rsidR="009420EC" w:rsidRPr="00577684" w:rsidRDefault="00552B6D" w:rsidP="00577684">
      <w:pPr>
        <w:numPr>
          <w:ilvl w:val="0"/>
          <w:numId w:val="18"/>
        </w:numPr>
        <w:tabs>
          <w:tab w:val="left" w:pos="1560"/>
        </w:tabs>
        <w:ind w:left="567" w:firstLine="567"/>
        <w:jc w:val="both"/>
        <w:rPr>
          <w:sz w:val="24"/>
          <w:szCs w:val="24"/>
        </w:rPr>
      </w:pPr>
      <w:r w:rsidRPr="00577684">
        <w:rPr>
          <w:sz w:val="24"/>
          <w:szCs w:val="24"/>
        </w:rPr>
        <w:t>призначення Операції;</w:t>
      </w:r>
    </w:p>
    <w:p w14:paraId="14AC6C9E" w14:textId="77777777" w:rsidR="009420EC" w:rsidRPr="00577684" w:rsidRDefault="00552B6D" w:rsidP="00577684">
      <w:pPr>
        <w:numPr>
          <w:ilvl w:val="0"/>
          <w:numId w:val="18"/>
        </w:numPr>
        <w:tabs>
          <w:tab w:val="left" w:pos="1560"/>
        </w:tabs>
        <w:ind w:left="567" w:firstLine="567"/>
        <w:jc w:val="both"/>
        <w:rPr>
          <w:sz w:val="24"/>
          <w:szCs w:val="24"/>
        </w:rPr>
      </w:pPr>
      <w:r w:rsidRPr="00577684">
        <w:rPr>
          <w:sz w:val="24"/>
          <w:szCs w:val="24"/>
        </w:rPr>
        <w:lastRenderedPageBreak/>
        <w:t xml:space="preserve">унікальний код операції / найменування Платіжної системи та Код авторизації. </w:t>
      </w:r>
    </w:p>
    <w:p w14:paraId="750DE9D1" w14:textId="77777777" w:rsidR="000312E1" w:rsidRPr="00577684" w:rsidRDefault="000312E1" w:rsidP="00577684">
      <w:pPr>
        <w:pStyle w:val="aff4"/>
        <w:numPr>
          <w:ilvl w:val="0"/>
          <w:numId w:val="29"/>
        </w:numPr>
        <w:jc w:val="both"/>
        <w:rPr>
          <w:rFonts w:ascii="Times New Roman" w:hAnsi="Times New Roman"/>
          <w:vanish/>
          <w:sz w:val="24"/>
          <w:szCs w:val="24"/>
        </w:rPr>
      </w:pPr>
    </w:p>
    <w:p w14:paraId="0FEFB9D8" w14:textId="77777777" w:rsidR="000312E1" w:rsidRPr="00577684" w:rsidRDefault="000312E1" w:rsidP="00577684">
      <w:pPr>
        <w:pStyle w:val="aff4"/>
        <w:numPr>
          <w:ilvl w:val="0"/>
          <w:numId w:val="29"/>
        </w:numPr>
        <w:jc w:val="both"/>
        <w:rPr>
          <w:rFonts w:ascii="Times New Roman" w:hAnsi="Times New Roman"/>
          <w:vanish/>
          <w:sz w:val="24"/>
          <w:szCs w:val="24"/>
        </w:rPr>
      </w:pPr>
    </w:p>
    <w:p w14:paraId="2FC130A6" w14:textId="77777777" w:rsidR="000312E1" w:rsidRPr="00577684" w:rsidRDefault="000312E1" w:rsidP="00577684">
      <w:pPr>
        <w:pStyle w:val="aff4"/>
        <w:numPr>
          <w:ilvl w:val="0"/>
          <w:numId w:val="29"/>
        </w:numPr>
        <w:jc w:val="both"/>
        <w:rPr>
          <w:rFonts w:ascii="Times New Roman" w:hAnsi="Times New Roman"/>
          <w:vanish/>
          <w:sz w:val="24"/>
          <w:szCs w:val="24"/>
        </w:rPr>
      </w:pPr>
    </w:p>
    <w:p w14:paraId="7F95E9B7" w14:textId="77777777" w:rsidR="000312E1" w:rsidRPr="00577684" w:rsidRDefault="000312E1" w:rsidP="00577684">
      <w:pPr>
        <w:pStyle w:val="aff4"/>
        <w:numPr>
          <w:ilvl w:val="0"/>
          <w:numId w:val="29"/>
        </w:numPr>
        <w:jc w:val="both"/>
        <w:rPr>
          <w:rFonts w:ascii="Times New Roman" w:hAnsi="Times New Roman"/>
          <w:vanish/>
          <w:sz w:val="24"/>
          <w:szCs w:val="24"/>
        </w:rPr>
      </w:pPr>
    </w:p>
    <w:p w14:paraId="286C45C6" w14:textId="77777777" w:rsidR="000312E1" w:rsidRPr="00577684" w:rsidRDefault="000312E1" w:rsidP="00577684">
      <w:pPr>
        <w:pStyle w:val="aff4"/>
        <w:numPr>
          <w:ilvl w:val="0"/>
          <w:numId w:val="29"/>
        </w:numPr>
        <w:jc w:val="both"/>
        <w:rPr>
          <w:rFonts w:ascii="Times New Roman" w:hAnsi="Times New Roman"/>
          <w:vanish/>
          <w:sz w:val="24"/>
          <w:szCs w:val="24"/>
        </w:rPr>
      </w:pPr>
    </w:p>
    <w:p w14:paraId="6C8520D2" w14:textId="77777777" w:rsidR="000312E1" w:rsidRPr="00577684" w:rsidRDefault="000312E1" w:rsidP="00577684">
      <w:pPr>
        <w:pStyle w:val="aff4"/>
        <w:numPr>
          <w:ilvl w:val="1"/>
          <w:numId w:val="29"/>
        </w:numPr>
        <w:jc w:val="both"/>
        <w:rPr>
          <w:rFonts w:ascii="Times New Roman" w:hAnsi="Times New Roman"/>
          <w:vanish/>
          <w:sz w:val="24"/>
          <w:szCs w:val="24"/>
        </w:rPr>
      </w:pPr>
    </w:p>
    <w:p w14:paraId="6C94811D" w14:textId="77777777" w:rsidR="000312E1" w:rsidRPr="00577684" w:rsidRDefault="000312E1" w:rsidP="00577684">
      <w:pPr>
        <w:pStyle w:val="aff4"/>
        <w:numPr>
          <w:ilvl w:val="1"/>
          <w:numId w:val="29"/>
        </w:numPr>
        <w:jc w:val="both"/>
        <w:rPr>
          <w:rFonts w:ascii="Times New Roman" w:hAnsi="Times New Roman"/>
          <w:vanish/>
          <w:sz w:val="24"/>
          <w:szCs w:val="24"/>
        </w:rPr>
      </w:pPr>
    </w:p>
    <w:p w14:paraId="23E12211" w14:textId="77777777" w:rsidR="000312E1" w:rsidRPr="00577684" w:rsidRDefault="000312E1" w:rsidP="00577684">
      <w:pPr>
        <w:pStyle w:val="aff4"/>
        <w:numPr>
          <w:ilvl w:val="2"/>
          <w:numId w:val="29"/>
        </w:numPr>
        <w:jc w:val="both"/>
        <w:rPr>
          <w:rFonts w:ascii="Times New Roman" w:hAnsi="Times New Roman"/>
          <w:vanish/>
          <w:sz w:val="24"/>
          <w:szCs w:val="24"/>
        </w:rPr>
      </w:pPr>
    </w:p>
    <w:p w14:paraId="736E8742" w14:textId="77777777" w:rsidR="000312E1" w:rsidRPr="00577684" w:rsidRDefault="000312E1" w:rsidP="00577684">
      <w:pPr>
        <w:pStyle w:val="aff4"/>
        <w:numPr>
          <w:ilvl w:val="2"/>
          <w:numId w:val="29"/>
        </w:numPr>
        <w:jc w:val="both"/>
        <w:rPr>
          <w:rFonts w:ascii="Times New Roman" w:hAnsi="Times New Roman"/>
          <w:vanish/>
          <w:sz w:val="24"/>
          <w:szCs w:val="24"/>
        </w:rPr>
      </w:pPr>
    </w:p>
    <w:p w14:paraId="4C566D64" w14:textId="77777777" w:rsidR="000312E1" w:rsidRPr="00577684" w:rsidRDefault="000312E1" w:rsidP="00577684">
      <w:pPr>
        <w:pStyle w:val="aff4"/>
        <w:numPr>
          <w:ilvl w:val="2"/>
          <w:numId w:val="29"/>
        </w:numPr>
        <w:jc w:val="both"/>
        <w:rPr>
          <w:rFonts w:ascii="Times New Roman" w:hAnsi="Times New Roman"/>
          <w:vanish/>
          <w:sz w:val="24"/>
          <w:szCs w:val="24"/>
        </w:rPr>
      </w:pPr>
    </w:p>
    <w:p w14:paraId="29200116" w14:textId="77777777" w:rsidR="000312E1" w:rsidRPr="00577684" w:rsidRDefault="000312E1" w:rsidP="00577684">
      <w:pPr>
        <w:pStyle w:val="aff4"/>
        <w:numPr>
          <w:ilvl w:val="2"/>
          <w:numId w:val="29"/>
        </w:numPr>
        <w:jc w:val="both"/>
        <w:rPr>
          <w:rFonts w:ascii="Times New Roman" w:hAnsi="Times New Roman"/>
          <w:vanish/>
          <w:sz w:val="24"/>
          <w:szCs w:val="24"/>
        </w:rPr>
      </w:pPr>
    </w:p>
    <w:p w14:paraId="7BC860B1" w14:textId="77777777" w:rsidR="000312E1" w:rsidRPr="00577684" w:rsidRDefault="000312E1" w:rsidP="00577684">
      <w:pPr>
        <w:pStyle w:val="aff4"/>
        <w:numPr>
          <w:ilvl w:val="2"/>
          <w:numId w:val="29"/>
        </w:numPr>
        <w:jc w:val="both"/>
        <w:rPr>
          <w:rFonts w:ascii="Times New Roman" w:hAnsi="Times New Roman"/>
          <w:vanish/>
          <w:sz w:val="24"/>
          <w:szCs w:val="24"/>
        </w:rPr>
      </w:pPr>
    </w:p>
    <w:p w14:paraId="1326508C" w14:textId="77777777" w:rsidR="000312E1" w:rsidRPr="00577684" w:rsidRDefault="000312E1" w:rsidP="00577684">
      <w:pPr>
        <w:pStyle w:val="aff4"/>
        <w:numPr>
          <w:ilvl w:val="2"/>
          <w:numId w:val="29"/>
        </w:numPr>
        <w:jc w:val="both"/>
        <w:rPr>
          <w:rFonts w:ascii="Times New Roman" w:hAnsi="Times New Roman"/>
          <w:vanish/>
          <w:sz w:val="24"/>
          <w:szCs w:val="24"/>
        </w:rPr>
      </w:pPr>
    </w:p>
    <w:p w14:paraId="7A73C236" w14:textId="77777777" w:rsidR="000312E1" w:rsidRPr="00577684" w:rsidRDefault="000312E1" w:rsidP="00577684">
      <w:pPr>
        <w:pStyle w:val="aff4"/>
        <w:numPr>
          <w:ilvl w:val="2"/>
          <w:numId w:val="29"/>
        </w:numPr>
        <w:jc w:val="both"/>
        <w:rPr>
          <w:rFonts w:ascii="Times New Roman" w:hAnsi="Times New Roman"/>
          <w:vanish/>
          <w:sz w:val="24"/>
          <w:szCs w:val="24"/>
        </w:rPr>
      </w:pPr>
    </w:p>
    <w:p w14:paraId="6951FA02" w14:textId="77777777" w:rsidR="000312E1" w:rsidRPr="00577684" w:rsidRDefault="000312E1" w:rsidP="00577684">
      <w:pPr>
        <w:pStyle w:val="aff4"/>
        <w:numPr>
          <w:ilvl w:val="2"/>
          <w:numId w:val="29"/>
        </w:numPr>
        <w:jc w:val="both"/>
        <w:rPr>
          <w:rFonts w:ascii="Times New Roman" w:hAnsi="Times New Roman"/>
          <w:vanish/>
          <w:sz w:val="24"/>
          <w:szCs w:val="24"/>
        </w:rPr>
      </w:pPr>
    </w:p>
    <w:p w14:paraId="200F3DC1" w14:textId="77777777" w:rsidR="000312E1" w:rsidRPr="00577684" w:rsidRDefault="000312E1" w:rsidP="00577684">
      <w:pPr>
        <w:pStyle w:val="aff4"/>
        <w:numPr>
          <w:ilvl w:val="2"/>
          <w:numId w:val="29"/>
        </w:numPr>
        <w:jc w:val="both"/>
        <w:rPr>
          <w:rFonts w:ascii="Times New Roman" w:hAnsi="Times New Roman"/>
          <w:vanish/>
          <w:sz w:val="24"/>
          <w:szCs w:val="24"/>
        </w:rPr>
      </w:pPr>
    </w:p>
    <w:p w14:paraId="18CA58C7" w14:textId="77777777" w:rsidR="000312E1" w:rsidRPr="00577684" w:rsidRDefault="000312E1" w:rsidP="00577684">
      <w:pPr>
        <w:pStyle w:val="aff4"/>
        <w:numPr>
          <w:ilvl w:val="2"/>
          <w:numId w:val="29"/>
        </w:numPr>
        <w:jc w:val="both"/>
        <w:rPr>
          <w:rFonts w:ascii="Times New Roman" w:hAnsi="Times New Roman"/>
          <w:vanish/>
          <w:sz w:val="24"/>
          <w:szCs w:val="24"/>
        </w:rPr>
      </w:pPr>
    </w:p>
    <w:p w14:paraId="4AE9E379" w14:textId="77777777" w:rsidR="000312E1" w:rsidRPr="00577684" w:rsidRDefault="000312E1" w:rsidP="00577684">
      <w:pPr>
        <w:pStyle w:val="aff4"/>
        <w:numPr>
          <w:ilvl w:val="2"/>
          <w:numId w:val="29"/>
        </w:numPr>
        <w:jc w:val="both"/>
        <w:rPr>
          <w:rFonts w:ascii="Times New Roman" w:hAnsi="Times New Roman"/>
          <w:vanish/>
          <w:sz w:val="24"/>
          <w:szCs w:val="24"/>
        </w:rPr>
      </w:pPr>
    </w:p>
    <w:p w14:paraId="6808C360" w14:textId="77777777" w:rsidR="000312E1" w:rsidRPr="00577684" w:rsidRDefault="000312E1" w:rsidP="00577684">
      <w:pPr>
        <w:pStyle w:val="aff4"/>
        <w:numPr>
          <w:ilvl w:val="2"/>
          <w:numId w:val="29"/>
        </w:numPr>
        <w:jc w:val="both"/>
        <w:rPr>
          <w:rFonts w:ascii="Times New Roman" w:hAnsi="Times New Roman"/>
          <w:vanish/>
          <w:sz w:val="24"/>
          <w:szCs w:val="24"/>
        </w:rPr>
      </w:pPr>
    </w:p>
    <w:p w14:paraId="282287B9" w14:textId="77777777" w:rsidR="000312E1" w:rsidRPr="00577684" w:rsidRDefault="000312E1" w:rsidP="00577684">
      <w:pPr>
        <w:pStyle w:val="aff4"/>
        <w:numPr>
          <w:ilvl w:val="2"/>
          <w:numId w:val="29"/>
        </w:numPr>
        <w:jc w:val="both"/>
        <w:rPr>
          <w:rFonts w:ascii="Times New Roman" w:hAnsi="Times New Roman"/>
          <w:vanish/>
          <w:sz w:val="24"/>
          <w:szCs w:val="24"/>
        </w:rPr>
      </w:pPr>
    </w:p>
    <w:p w14:paraId="382E667D" w14:textId="77777777" w:rsidR="000312E1" w:rsidRPr="00577684" w:rsidRDefault="000312E1" w:rsidP="00577684">
      <w:pPr>
        <w:pStyle w:val="aff4"/>
        <w:numPr>
          <w:ilvl w:val="2"/>
          <w:numId w:val="29"/>
        </w:numPr>
        <w:jc w:val="both"/>
        <w:rPr>
          <w:rFonts w:ascii="Times New Roman" w:hAnsi="Times New Roman"/>
          <w:vanish/>
          <w:sz w:val="24"/>
          <w:szCs w:val="24"/>
        </w:rPr>
      </w:pPr>
    </w:p>
    <w:p w14:paraId="1D94BDFC" w14:textId="77777777" w:rsidR="000312E1" w:rsidRPr="00577684" w:rsidRDefault="000312E1" w:rsidP="00577684">
      <w:pPr>
        <w:pStyle w:val="aff4"/>
        <w:numPr>
          <w:ilvl w:val="2"/>
          <w:numId w:val="29"/>
        </w:numPr>
        <w:jc w:val="both"/>
        <w:rPr>
          <w:rFonts w:ascii="Times New Roman" w:hAnsi="Times New Roman"/>
          <w:vanish/>
          <w:sz w:val="24"/>
          <w:szCs w:val="24"/>
        </w:rPr>
      </w:pPr>
    </w:p>
    <w:p w14:paraId="08891EE5" w14:textId="77777777" w:rsidR="000312E1" w:rsidRPr="00577684" w:rsidRDefault="000312E1" w:rsidP="00577684">
      <w:pPr>
        <w:pStyle w:val="aff4"/>
        <w:numPr>
          <w:ilvl w:val="2"/>
          <w:numId w:val="29"/>
        </w:numPr>
        <w:jc w:val="both"/>
        <w:rPr>
          <w:rFonts w:ascii="Times New Roman" w:hAnsi="Times New Roman"/>
          <w:vanish/>
          <w:sz w:val="24"/>
          <w:szCs w:val="24"/>
        </w:rPr>
      </w:pPr>
    </w:p>
    <w:p w14:paraId="481CE2B9" w14:textId="77777777" w:rsidR="000312E1" w:rsidRPr="00577684" w:rsidRDefault="000312E1" w:rsidP="00577684">
      <w:pPr>
        <w:pStyle w:val="aff4"/>
        <w:numPr>
          <w:ilvl w:val="2"/>
          <w:numId w:val="29"/>
        </w:numPr>
        <w:jc w:val="both"/>
        <w:rPr>
          <w:rFonts w:ascii="Times New Roman" w:hAnsi="Times New Roman"/>
          <w:vanish/>
          <w:sz w:val="24"/>
          <w:szCs w:val="24"/>
        </w:rPr>
      </w:pPr>
    </w:p>
    <w:p w14:paraId="0D0BC3B5" w14:textId="77777777" w:rsidR="000312E1" w:rsidRPr="00577684" w:rsidRDefault="000312E1" w:rsidP="00577684">
      <w:pPr>
        <w:pStyle w:val="aff4"/>
        <w:numPr>
          <w:ilvl w:val="2"/>
          <w:numId w:val="29"/>
        </w:numPr>
        <w:jc w:val="both"/>
        <w:rPr>
          <w:rFonts w:ascii="Times New Roman" w:hAnsi="Times New Roman"/>
          <w:vanish/>
          <w:sz w:val="24"/>
          <w:szCs w:val="24"/>
        </w:rPr>
      </w:pPr>
    </w:p>
    <w:p w14:paraId="4F0948F6" w14:textId="77777777" w:rsidR="000312E1" w:rsidRPr="00577684" w:rsidRDefault="000312E1" w:rsidP="00577684">
      <w:pPr>
        <w:pStyle w:val="aff4"/>
        <w:numPr>
          <w:ilvl w:val="2"/>
          <w:numId w:val="29"/>
        </w:numPr>
        <w:jc w:val="both"/>
        <w:rPr>
          <w:rFonts w:ascii="Times New Roman" w:hAnsi="Times New Roman"/>
          <w:vanish/>
          <w:sz w:val="24"/>
          <w:szCs w:val="24"/>
        </w:rPr>
      </w:pPr>
    </w:p>
    <w:p w14:paraId="015D5C49" w14:textId="77777777" w:rsidR="000312E1" w:rsidRPr="00577684" w:rsidRDefault="000312E1" w:rsidP="00577684">
      <w:pPr>
        <w:pStyle w:val="aff4"/>
        <w:numPr>
          <w:ilvl w:val="2"/>
          <w:numId w:val="29"/>
        </w:numPr>
        <w:jc w:val="both"/>
        <w:rPr>
          <w:rFonts w:ascii="Times New Roman" w:hAnsi="Times New Roman"/>
          <w:vanish/>
          <w:sz w:val="24"/>
          <w:szCs w:val="24"/>
        </w:rPr>
      </w:pPr>
    </w:p>
    <w:p w14:paraId="1A7EE0EE" w14:textId="77777777" w:rsidR="000312E1" w:rsidRPr="00577684" w:rsidRDefault="000312E1" w:rsidP="00577684">
      <w:pPr>
        <w:pStyle w:val="aff4"/>
        <w:numPr>
          <w:ilvl w:val="2"/>
          <w:numId w:val="29"/>
        </w:numPr>
        <w:jc w:val="both"/>
        <w:rPr>
          <w:rFonts w:ascii="Times New Roman" w:hAnsi="Times New Roman"/>
          <w:vanish/>
          <w:sz w:val="24"/>
          <w:szCs w:val="24"/>
        </w:rPr>
      </w:pPr>
    </w:p>
    <w:p w14:paraId="44B65907" w14:textId="77777777" w:rsidR="000312E1" w:rsidRPr="00577684" w:rsidRDefault="000312E1" w:rsidP="00577684">
      <w:pPr>
        <w:pStyle w:val="aff4"/>
        <w:numPr>
          <w:ilvl w:val="2"/>
          <w:numId w:val="29"/>
        </w:numPr>
        <w:jc w:val="both"/>
        <w:rPr>
          <w:rFonts w:ascii="Times New Roman" w:hAnsi="Times New Roman"/>
          <w:vanish/>
          <w:sz w:val="24"/>
          <w:szCs w:val="24"/>
        </w:rPr>
      </w:pPr>
    </w:p>
    <w:p w14:paraId="1673ADE0" w14:textId="77777777"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Якщо внаслідок перевірки Банком та Платіжною системою обставин проведення Операції, що здійснена Торговцем та оскаржена Емітентом, встановлюється її правомірність та відповідність, згідно із Правилами платіжних систем виникає необхідність у проведенні Арбітражу у відповідній Платіжній системі, Банк надає Торговцю роз’яснення з цього приводу, а Торговець приймає рішення стосовно участі в такому Арбітражі. Якщо Торговець відмовляється від участі в Арбітражі, Торговець в строк до 10 (десяти) календарних днів перераховує кошти по Операції, що розглядається в Арбітражі.  Якщо Торговець приймає рішення опротестувати цю Операцію, він оплачує участь в Арбітражі, згідно з тарифами Платіжних систем. Результат проведеного Арбітражу доводиться до Торговця  Банком. У випадку прийняття рішення на користь Торговця  плату за участь в Арбітражі Банк повертає Торговцю. Якщо рішення Арбітражем прийнято не на користь Торговця, плата за Арбітраж не повертається і Торговець в строк до 10 (десяти) календарних днів перераховує Банку кошти по Операції, що розглядалась в Арбітражі.</w:t>
      </w:r>
    </w:p>
    <w:p w14:paraId="2C03D67E" w14:textId="77777777"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Протягом 3-х (трьох) Банківських днів від дати одержання письмової вимоги Банку на повернення платежів/оплату заборгованості, згідно умов цього Договору, перераховувати суму на вказаний у такій вимозі рахунок Банку.</w:t>
      </w:r>
    </w:p>
    <w:p w14:paraId="66676FC9" w14:textId="1D338C20"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При розірванні/припиненні дії цього Договору,  а також на першу вимогу Банку, негайно повернути Банку Термінал(и) та будь-яке обладнання, раніше надане Банком</w:t>
      </w:r>
      <w:r w:rsidR="00FF19F2" w:rsidRPr="00577684">
        <w:rPr>
          <w:rFonts w:ascii="Times New Roman" w:hAnsi="Times New Roman"/>
          <w:sz w:val="24"/>
          <w:szCs w:val="24"/>
        </w:rPr>
        <w:t>, в робочому стані, з урахуванням нормального фізичного зносу,</w:t>
      </w:r>
      <w:r w:rsidRPr="00577684">
        <w:rPr>
          <w:rFonts w:ascii="Times New Roman" w:hAnsi="Times New Roman"/>
          <w:sz w:val="24"/>
          <w:szCs w:val="24"/>
        </w:rPr>
        <w:t xml:space="preserve"> за </w:t>
      </w:r>
      <w:r w:rsidR="006A0BF8" w:rsidRPr="00577684">
        <w:rPr>
          <w:rFonts w:ascii="Times New Roman" w:hAnsi="Times New Roman"/>
          <w:sz w:val="24"/>
          <w:szCs w:val="24"/>
        </w:rPr>
        <w:t>а</w:t>
      </w:r>
      <w:r w:rsidRPr="00577684">
        <w:rPr>
          <w:rFonts w:ascii="Times New Roman" w:hAnsi="Times New Roman"/>
          <w:sz w:val="24"/>
          <w:szCs w:val="24"/>
        </w:rPr>
        <w:t>ктом прийому-передачі, що підписується уповноваженими представниками Сторін.</w:t>
      </w:r>
      <w:r w:rsidR="000312E1" w:rsidRPr="00577684">
        <w:rPr>
          <w:rFonts w:ascii="Times New Roman" w:hAnsi="Times New Roman"/>
          <w:sz w:val="24"/>
          <w:szCs w:val="24"/>
        </w:rPr>
        <w:t xml:space="preserve"> </w:t>
      </w:r>
      <w:r w:rsidR="00FF19F2" w:rsidRPr="00577684">
        <w:rPr>
          <w:rFonts w:ascii="Times New Roman" w:hAnsi="Times New Roman"/>
          <w:sz w:val="24"/>
          <w:szCs w:val="24"/>
        </w:rPr>
        <w:t>У разі невиконання умов цього пункту Договору</w:t>
      </w:r>
      <w:r w:rsidR="00E67609" w:rsidRPr="00577684">
        <w:rPr>
          <w:rFonts w:ascii="Times New Roman" w:hAnsi="Times New Roman"/>
          <w:sz w:val="24"/>
          <w:szCs w:val="24"/>
        </w:rPr>
        <w:t xml:space="preserve">, </w:t>
      </w:r>
      <w:r w:rsidR="00E41436" w:rsidRPr="00577684">
        <w:rPr>
          <w:rFonts w:ascii="Times New Roman" w:hAnsi="Times New Roman"/>
          <w:sz w:val="24"/>
          <w:szCs w:val="24"/>
        </w:rPr>
        <w:t xml:space="preserve">впродовж </w:t>
      </w:r>
      <w:r w:rsidR="00E67609" w:rsidRPr="00577684">
        <w:rPr>
          <w:rFonts w:ascii="Times New Roman" w:hAnsi="Times New Roman"/>
          <w:sz w:val="24"/>
          <w:szCs w:val="24"/>
        </w:rPr>
        <w:t>5 (п’яти) Банківських днів з моменту отримання Торговцем письмового повідомлення від Банку</w:t>
      </w:r>
      <w:r w:rsidR="00F44BEA" w:rsidRPr="00577684">
        <w:rPr>
          <w:rFonts w:ascii="Times New Roman" w:hAnsi="Times New Roman"/>
          <w:sz w:val="24"/>
          <w:szCs w:val="24"/>
        </w:rPr>
        <w:t>,</w:t>
      </w:r>
      <w:r w:rsidR="00FF19F2" w:rsidRPr="00577684">
        <w:rPr>
          <w:rFonts w:ascii="Times New Roman" w:hAnsi="Times New Roman"/>
          <w:sz w:val="24"/>
          <w:szCs w:val="24"/>
        </w:rPr>
        <w:t xml:space="preserve"> Торговець сплачує Банку штраф у розмірі, визначеному в п. 10.</w:t>
      </w:r>
      <w:r w:rsidR="00E439DC" w:rsidRPr="00577684">
        <w:rPr>
          <w:rFonts w:ascii="Times New Roman" w:hAnsi="Times New Roman"/>
          <w:sz w:val="24"/>
          <w:szCs w:val="24"/>
        </w:rPr>
        <w:t>6</w:t>
      </w:r>
      <w:r w:rsidR="00FF19F2" w:rsidRPr="00577684">
        <w:rPr>
          <w:rFonts w:ascii="Times New Roman" w:hAnsi="Times New Roman"/>
          <w:sz w:val="24"/>
          <w:szCs w:val="24"/>
        </w:rPr>
        <w:t>. цього Договору</w:t>
      </w:r>
      <w:r w:rsidR="00E67609" w:rsidRPr="00577684">
        <w:rPr>
          <w:rFonts w:ascii="Times New Roman" w:hAnsi="Times New Roman"/>
          <w:sz w:val="24"/>
          <w:szCs w:val="24"/>
        </w:rPr>
        <w:t>, на рахунок вказаний Банком у повідомленні</w:t>
      </w:r>
      <w:r w:rsidR="00F44BEA" w:rsidRPr="00577684">
        <w:rPr>
          <w:rFonts w:ascii="Times New Roman" w:hAnsi="Times New Roman"/>
          <w:sz w:val="24"/>
          <w:szCs w:val="24"/>
        </w:rPr>
        <w:t>.</w:t>
      </w:r>
    </w:p>
    <w:p w14:paraId="0C35F7C1" w14:textId="77777777"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Протягом 3 (трьох) років з дати розірвання/припинення дії цього Договору, у разі одержання письмової вимоги Банку, сплачувати не пізніше 7 (семи) Банківських днів, з дати виставлення Банком такої вимоги, всі суми, які будуть зазначені у вимозі, що були списані з Банку за претензіями відповідних Платіжних систем та/або Емітентів, за проведеними Операціями із застосуванням ЕПЗ на Терміналі в місцях реалізації товарів /послуг Торговця.</w:t>
      </w:r>
    </w:p>
    <w:p w14:paraId="1A3AFC18" w14:textId="34459E4F"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 xml:space="preserve">Щомісячно до 15-го (п’ятнадцятого) числа місяця, що слідує за місяцем нарахування </w:t>
      </w:r>
      <w:r w:rsidR="00F56B8A" w:rsidRPr="00577684">
        <w:rPr>
          <w:rFonts w:ascii="Times New Roman" w:hAnsi="Times New Roman"/>
          <w:sz w:val="24"/>
          <w:szCs w:val="24"/>
        </w:rPr>
        <w:t>А</w:t>
      </w:r>
      <w:r w:rsidRPr="00577684">
        <w:rPr>
          <w:rFonts w:ascii="Times New Roman" w:hAnsi="Times New Roman"/>
          <w:sz w:val="24"/>
          <w:szCs w:val="24"/>
        </w:rPr>
        <w:t xml:space="preserve">бонентської плати, здійснювати оплату </w:t>
      </w:r>
      <w:r w:rsidR="00F56B8A" w:rsidRPr="00577684">
        <w:rPr>
          <w:rFonts w:ascii="Times New Roman" w:hAnsi="Times New Roman"/>
          <w:sz w:val="24"/>
          <w:szCs w:val="24"/>
        </w:rPr>
        <w:t>А</w:t>
      </w:r>
      <w:r w:rsidRPr="00577684">
        <w:rPr>
          <w:rFonts w:ascii="Times New Roman" w:hAnsi="Times New Roman"/>
          <w:sz w:val="24"/>
          <w:szCs w:val="24"/>
        </w:rPr>
        <w:t>бонентської плати, в розмірі зазначеному в Тарифах.</w:t>
      </w:r>
    </w:p>
    <w:p w14:paraId="1646655D" w14:textId="77777777"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Протягом 180 (ста вісімдесяти) календарних днів з дати розірвання цього Договору в беззаперечному порядку виплачувати (компенсувати) Банку всі суми грошових коштів, які будуть списані/виставлені Банку за претензіями Платіжних систем та/або Емітентів, пов’язаними із авторизованими Операціями, проведеними протягом строку дії цього Договору. Зазначені виплати мають бути здійснені Торговцем не пізніше, ніж протягом 10 (десяти) Банківських днів з дати надсилання Банком Торговцю відповідної вимоги, за вказаними у такій вимозі платіжними реквізитами Банку.</w:t>
      </w:r>
    </w:p>
    <w:p w14:paraId="6BF212F2" w14:textId="5624336F"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У разі повернення Платником товару/відмови ним від послуги згідно із законодавством України про захист прав споживачів або скасування Торговцем раніше авторизованої Операції з інших причин, сума відповідної Операції підлягає поверненню (перерахуванню) Торговцем Платнику. У зв’язку з цим Торговець з використанням Терміналу інформує Банк про повернення суми Операції, після чого у Торговця виникає зобов'язання із перерахування Банку відповідної суми грошових коштів, яка має бути направлена останнім на користь Платника. Розрахунки між Банком та Торговцем у такому випадку здійснюються шляхом зарахування зустрічних однорідних вимог згідно з п.4.1.1</w:t>
      </w:r>
      <w:r w:rsidR="00A86738" w:rsidRPr="00577684">
        <w:rPr>
          <w:rFonts w:ascii="Times New Roman" w:hAnsi="Times New Roman"/>
          <w:sz w:val="24"/>
          <w:szCs w:val="24"/>
        </w:rPr>
        <w:t>0</w:t>
      </w:r>
      <w:r w:rsidRPr="00577684">
        <w:rPr>
          <w:rFonts w:ascii="Times New Roman" w:hAnsi="Times New Roman"/>
          <w:sz w:val="24"/>
          <w:szCs w:val="24"/>
        </w:rPr>
        <w:t>. цього Договору.</w:t>
      </w:r>
    </w:p>
    <w:p w14:paraId="259AA906" w14:textId="77777777" w:rsidR="000312E1" w:rsidRPr="00577684" w:rsidRDefault="00552B6D"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Протягом 30 календарних днів повідомити Банк про зміну свого статусу податкового резидентства для цілей Загального стандарту звітності CRS та/або про зміну відповідного статусу контролюючої особи.</w:t>
      </w:r>
    </w:p>
    <w:p w14:paraId="667E2876" w14:textId="73D8AF4B" w:rsidR="000312E1" w:rsidRPr="00577684" w:rsidRDefault="00D65926"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t>Відшкод</w:t>
      </w:r>
      <w:r w:rsidR="004444D5" w:rsidRPr="00577684">
        <w:rPr>
          <w:rFonts w:ascii="Times New Roman" w:hAnsi="Times New Roman"/>
          <w:sz w:val="24"/>
          <w:szCs w:val="24"/>
        </w:rPr>
        <w:t xml:space="preserve">овувати </w:t>
      </w:r>
      <w:r w:rsidRPr="00577684">
        <w:rPr>
          <w:rFonts w:ascii="Times New Roman" w:hAnsi="Times New Roman"/>
          <w:sz w:val="24"/>
          <w:szCs w:val="24"/>
        </w:rPr>
        <w:t>витрат</w:t>
      </w:r>
      <w:r w:rsidR="004444D5" w:rsidRPr="00577684">
        <w:rPr>
          <w:rFonts w:ascii="Times New Roman" w:hAnsi="Times New Roman"/>
          <w:sz w:val="24"/>
          <w:szCs w:val="24"/>
        </w:rPr>
        <w:t>и</w:t>
      </w:r>
      <w:r w:rsidRPr="00577684">
        <w:rPr>
          <w:rFonts w:ascii="Times New Roman" w:hAnsi="Times New Roman"/>
          <w:sz w:val="24"/>
          <w:szCs w:val="24"/>
        </w:rPr>
        <w:t xml:space="preserve"> Банку, обумовлен</w:t>
      </w:r>
      <w:r w:rsidR="004444D5" w:rsidRPr="00577684">
        <w:rPr>
          <w:rFonts w:ascii="Times New Roman" w:hAnsi="Times New Roman"/>
          <w:sz w:val="24"/>
          <w:szCs w:val="24"/>
        </w:rPr>
        <w:t>і</w:t>
      </w:r>
      <w:r w:rsidRPr="00577684">
        <w:rPr>
          <w:rFonts w:ascii="Times New Roman" w:hAnsi="Times New Roman"/>
          <w:sz w:val="24"/>
          <w:szCs w:val="24"/>
        </w:rPr>
        <w:t xml:space="preserve">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 Сума нарахованого ПДВ додатково включається до письмової вимоги Банку про відшкодування витрат.</w:t>
      </w:r>
    </w:p>
    <w:p w14:paraId="7C4409E3" w14:textId="50D8D6F3" w:rsidR="00494549" w:rsidRPr="00577684" w:rsidRDefault="00494549" w:rsidP="00577684">
      <w:pPr>
        <w:pStyle w:val="aff4"/>
        <w:numPr>
          <w:ilvl w:val="2"/>
          <w:numId w:val="29"/>
        </w:numPr>
        <w:ind w:left="567" w:firstLine="0"/>
        <w:jc w:val="both"/>
        <w:rPr>
          <w:rFonts w:ascii="Times New Roman" w:hAnsi="Times New Roman"/>
          <w:sz w:val="24"/>
          <w:szCs w:val="24"/>
        </w:rPr>
      </w:pPr>
      <w:r w:rsidRPr="00577684">
        <w:rPr>
          <w:rFonts w:ascii="Times New Roman" w:hAnsi="Times New Roman"/>
          <w:sz w:val="24"/>
          <w:szCs w:val="24"/>
        </w:rPr>
        <w:lastRenderedPageBreak/>
        <w:t>У разі використання Термінал</w:t>
      </w:r>
      <w:r w:rsidR="00EB040B" w:rsidRPr="00577684">
        <w:rPr>
          <w:rFonts w:ascii="Times New Roman" w:hAnsi="Times New Roman"/>
          <w:sz w:val="24"/>
          <w:szCs w:val="24"/>
        </w:rPr>
        <w:t>у(</w:t>
      </w:r>
      <w:r w:rsidRPr="00577684">
        <w:rPr>
          <w:rFonts w:ascii="Times New Roman" w:hAnsi="Times New Roman"/>
          <w:sz w:val="24"/>
          <w:szCs w:val="24"/>
        </w:rPr>
        <w:t>ів</w:t>
      </w:r>
      <w:r w:rsidR="00EB040B" w:rsidRPr="00577684">
        <w:rPr>
          <w:rFonts w:ascii="Times New Roman" w:hAnsi="Times New Roman"/>
          <w:sz w:val="24"/>
          <w:szCs w:val="24"/>
        </w:rPr>
        <w:t>)</w:t>
      </w:r>
      <w:r w:rsidRPr="00577684">
        <w:rPr>
          <w:rFonts w:ascii="Times New Roman" w:hAnsi="Times New Roman"/>
          <w:sz w:val="24"/>
          <w:szCs w:val="24"/>
        </w:rPr>
        <w:t>,</w:t>
      </w:r>
      <w:r w:rsidR="00EB040B" w:rsidRPr="00577684">
        <w:rPr>
          <w:rFonts w:ascii="Times New Roman" w:hAnsi="Times New Roman"/>
          <w:sz w:val="24"/>
          <w:szCs w:val="24"/>
        </w:rPr>
        <w:t xml:space="preserve"> які належать </w:t>
      </w:r>
      <w:r w:rsidRPr="00577684">
        <w:rPr>
          <w:rFonts w:ascii="Times New Roman" w:hAnsi="Times New Roman"/>
          <w:sz w:val="24"/>
          <w:szCs w:val="24"/>
        </w:rPr>
        <w:t>Т</w:t>
      </w:r>
      <w:r w:rsidR="00EB040B" w:rsidRPr="00577684">
        <w:rPr>
          <w:rFonts w:ascii="Times New Roman" w:hAnsi="Times New Roman"/>
          <w:sz w:val="24"/>
          <w:szCs w:val="24"/>
        </w:rPr>
        <w:t>орговцю</w:t>
      </w:r>
      <w:r w:rsidRPr="00577684">
        <w:rPr>
          <w:rFonts w:ascii="Times New Roman" w:hAnsi="Times New Roman"/>
          <w:sz w:val="24"/>
          <w:szCs w:val="24"/>
        </w:rPr>
        <w:t xml:space="preserve">, надавати Банку документи, які підтверджують </w:t>
      </w:r>
      <w:r w:rsidR="00EB040B" w:rsidRPr="00577684">
        <w:rPr>
          <w:rFonts w:ascii="Times New Roman" w:hAnsi="Times New Roman"/>
          <w:sz w:val="24"/>
          <w:szCs w:val="24"/>
        </w:rPr>
        <w:t>право власності або використання Терміналу(ів) Торговцем, відповідність Терміналу(ів) вимогам стандарту PCI DSS та вимогам ЕМV.</w:t>
      </w:r>
    </w:p>
    <w:p w14:paraId="2915F3D3" w14:textId="0E206F9D" w:rsidR="009420EC" w:rsidRPr="00577684" w:rsidRDefault="009420EC" w:rsidP="00DE534E">
      <w:pPr>
        <w:rPr>
          <w:b/>
          <w:sz w:val="24"/>
          <w:szCs w:val="24"/>
        </w:rPr>
      </w:pPr>
    </w:p>
    <w:p w14:paraId="4A37B214" w14:textId="77777777" w:rsidR="009420EC" w:rsidRPr="00577684" w:rsidRDefault="00C574B6" w:rsidP="00577684">
      <w:pPr>
        <w:pStyle w:val="1"/>
        <w:numPr>
          <w:ilvl w:val="0"/>
          <w:numId w:val="0"/>
        </w:numPr>
        <w:ind w:left="7874" w:hanging="7307"/>
        <w:rPr>
          <w:sz w:val="24"/>
          <w:szCs w:val="24"/>
        </w:rPr>
      </w:pPr>
      <w:bookmarkStart w:id="13" w:name="_Toc181004058"/>
      <w:r w:rsidRPr="00577684">
        <w:rPr>
          <w:sz w:val="24"/>
          <w:szCs w:val="24"/>
        </w:rPr>
        <w:t xml:space="preserve">РОЗДІЛ </w:t>
      </w:r>
      <w:r w:rsidR="00552B6D" w:rsidRPr="00577684">
        <w:rPr>
          <w:sz w:val="24"/>
          <w:szCs w:val="24"/>
        </w:rPr>
        <w:t>6.  ОПЛАТА ПОСЛУГ БАНКУ</w:t>
      </w:r>
      <w:bookmarkEnd w:id="13"/>
    </w:p>
    <w:p w14:paraId="55B78D98" w14:textId="77777777" w:rsidR="007C2112" w:rsidRPr="00577684" w:rsidRDefault="007C2112" w:rsidP="00577684">
      <w:pPr>
        <w:ind w:left="566"/>
        <w:jc w:val="center"/>
        <w:rPr>
          <w:b/>
          <w:sz w:val="24"/>
          <w:szCs w:val="24"/>
        </w:rPr>
      </w:pPr>
    </w:p>
    <w:p w14:paraId="7DBFE25F" w14:textId="0A702B1C" w:rsidR="009420EC" w:rsidRPr="00577684" w:rsidRDefault="00552B6D" w:rsidP="00577684">
      <w:pPr>
        <w:ind w:left="566"/>
        <w:jc w:val="both"/>
        <w:rPr>
          <w:sz w:val="24"/>
          <w:szCs w:val="24"/>
        </w:rPr>
      </w:pPr>
      <w:r w:rsidRPr="00577684">
        <w:rPr>
          <w:sz w:val="24"/>
          <w:szCs w:val="24"/>
        </w:rPr>
        <w:t xml:space="preserve">6.1.За надання Послуг за цим Договором </w:t>
      </w:r>
      <w:r w:rsidR="007C2112" w:rsidRPr="00577684">
        <w:rPr>
          <w:sz w:val="24"/>
          <w:szCs w:val="24"/>
        </w:rPr>
        <w:t>Банк</w:t>
      </w:r>
      <w:r w:rsidR="00397F61" w:rsidRPr="00577684">
        <w:rPr>
          <w:sz w:val="24"/>
          <w:szCs w:val="24"/>
        </w:rPr>
        <w:t xml:space="preserve"> отримує </w:t>
      </w:r>
      <w:r w:rsidR="007C2112" w:rsidRPr="00577684">
        <w:rPr>
          <w:sz w:val="24"/>
          <w:szCs w:val="24"/>
        </w:rPr>
        <w:t>Комісію</w:t>
      </w:r>
      <w:r w:rsidRPr="00577684">
        <w:rPr>
          <w:sz w:val="24"/>
          <w:szCs w:val="24"/>
        </w:rPr>
        <w:t xml:space="preserve"> </w:t>
      </w:r>
      <w:r w:rsidR="00F43EC8" w:rsidRPr="00577684">
        <w:rPr>
          <w:sz w:val="24"/>
          <w:szCs w:val="24"/>
        </w:rPr>
        <w:t>у спосіб та</w:t>
      </w:r>
      <w:r w:rsidR="00397F61" w:rsidRPr="00577684">
        <w:rPr>
          <w:sz w:val="24"/>
          <w:szCs w:val="24"/>
        </w:rPr>
        <w:t xml:space="preserve"> порядку, визначеному цим Договором</w:t>
      </w:r>
      <w:r w:rsidR="00F43EC8" w:rsidRPr="00577684">
        <w:rPr>
          <w:sz w:val="24"/>
          <w:szCs w:val="24"/>
        </w:rPr>
        <w:t xml:space="preserve"> і </w:t>
      </w:r>
      <w:r w:rsidR="00397F61" w:rsidRPr="00577684">
        <w:rPr>
          <w:sz w:val="24"/>
          <w:szCs w:val="24"/>
        </w:rPr>
        <w:t xml:space="preserve"> </w:t>
      </w:r>
      <w:r w:rsidR="00F43EC8" w:rsidRPr="00577684">
        <w:rPr>
          <w:sz w:val="24"/>
          <w:szCs w:val="24"/>
        </w:rPr>
        <w:t xml:space="preserve">Заявою-Договором та </w:t>
      </w:r>
      <w:r w:rsidR="00397F61" w:rsidRPr="00577684">
        <w:rPr>
          <w:sz w:val="24"/>
          <w:szCs w:val="24"/>
        </w:rPr>
        <w:t>у розмірі згідно з Тарифами</w:t>
      </w:r>
      <w:r w:rsidR="00F43EC8" w:rsidRPr="00577684">
        <w:rPr>
          <w:sz w:val="24"/>
          <w:szCs w:val="24"/>
        </w:rPr>
        <w:t>.</w:t>
      </w:r>
    </w:p>
    <w:p w14:paraId="455C54C4" w14:textId="1E6E8C18" w:rsidR="009420EC" w:rsidRPr="00577684" w:rsidRDefault="00552B6D" w:rsidP="00577684">
      <w:pPr>
        <w:ind w:left="566"/>
        <w:jc w:val="both"/>
        <w:rPr>
          <w:sz w:val="24"/>
          <w:szCs w:val="24"/>
        </w:rPr>
      </w:pPr>
      <w:r w:rsidRPr="00577684">
        <w:rPr>
          <w:sz w:val="24"/>
          <w:szCs w:val="24"/>
        </w:rPr>
        <w:t>6.1.1. При укладенні Заяви-Договору, визначеною  Додатком 1 до цього Договору:</w:t>
      </w:r>
    </w:p>
    <w:p w14:paraId="022CBF98" w14:textId="0D1F26A3" w:rsidR="009420EC" w:rsidRPr="00577684" w:rsidRDefault="00552B6D" w:rsidP="00577684">
      <w:pPr>
        <w:ind w:left="566"/>
        <w:jc w:val="both"/>
        <w:rPr>
          <w:sz w:val="24"/>
          <w:szCs w:val="24"/>
        </w:rPr>
      </w:pPr>
      <w:r w:rsidRPr="00577684">
        <w:rPr>
          <w:sz w:val="24"/>
          <w:szCs w:val="24"/>
        </w:rPr>
        <w:t>6.1.1.1. для здійснення оплати Торговцем Комісії, Торговець надає Банку право та беззаперечну згоду без</w:t>
      </w:r>
      <w:r w:rsidR="009B5298" w:rsidRPr="00577684">
        <w:rPr>
          <w:sz w:val="24"/>
          <w:szCs w:val="24"/>
        </w:rPr>
        <w:t xml:space="preserve"> надання Торговцем окремої платіжної інструкції</w:t>
      </w:r>
      <w:r w:rsidRPr="00577684">
        <w:rPr>
          <w:sz w:val="24"/>
          <w:szCs w:val="24"/>
        </w:rPr>
        <w:t xml:space="preserve">  утримувати із суми Операційного зарахування (за кожною Операцією) суму Комісії, в розмірі, передбаченому Тарифами.</w:t>
      </w:r>
    </w:p>
    <w:p w14:paraId="09BEDC46" w14:textId="26264BCE" w:rsidR="009420EC" w:rsidRPr="00577684" w:rsidRDefault="00552B6D" w:rsidP="00577684">
      <w:pPr>
        <w:ind w:left="566"/>
        <w:jc w:val="both"/>
        <w:rPr>
          <w:sz w:val="24"/>
          <w:szCs w:val="24"/>
        </w:rPr>
      </w:pPr>
      <w:r w:rsidRPr="00577684">
        <w:rPr>
          <w:sz w:val="24"/>
          <w:szCs w:val="24"/>
        </w:rPr>
        <w:t>6.1.2. При укладенні Заяви-Договору, визначеною  Додатком 2 до цього Договору</w:t>
      </w:r>
      <w:r w:rsidR="00F43EC8" w:rsidRPr="00577684">
        <w:rPr>
          <w:sz w:val="24"/>
          <w:szCs w:val="24"/>
        </w:rPr>
        <w:t xml:space="preserve"> та сплати Комісії Торговцем</w:t>
      </w:r>
      <w:r w:rsidRPr="00577684">
        <w:rPr>
          <w:sz w:val="24"/>
          <w:szCs w:val="24"/>
        </w:rPr>
        <w:t>:</w:t>
      </w:r>
    </w:p>
    <w:p w14:paraId="0E88C571" w14:textId="225979AE" w:rsidR="00F43EC8" w:rsidRPr="00577684" w:rsidRDefault="00552B6D" w:rsidP="00577684">
      <w:pPr>
        <w:ind w:left="566"/>
        <w:jc w:val="both"/>
        <w:rPr>
          <w:rFonts w:eastAsia="Times New Roman"/>
          <w:sz w:val="24"/>
          <w:szCs w:val="24"/>
          <w:lang w:eastAsia="ja-JP"/>
        </w:rPr>
      </w:pPr>
      <w:r w:rsidRPr="00577684">
        <w:rPr>
          <w:sz w:val="24"/>
          <w:szCs w:val="24"/>
        </w:rPr>
        <w:t>6.1.</w:t>
      </w:r>
      <w:r w:rsidR="007C2112" w:rsidRPr="00577684">
        <w:rPr>
          <w:sz w:val="24"/>
          <w:szCs w:val="24"/>
        </w:rPr>
        <w:t>2.1.</w:t>
      </w:r>
      <w:r w:rsidRPr="00577684">
        <w:rPr>
          <w:sz w:val="24"/>
          <w:szCs w:val="24"/>
        </w:rPr>
        <w:t xml:space="preserve"> </w:t>
      </w:r>
      <w:r w:rsidR="00F43EC8" w:rsidRPr="00577684">
        <w:rPr>
          <w:rFonts w:eastAsia="Times New Roman"/>
          <w:sz w:val="24"/>
          <w:szCs w:val="24"/>
          <w:lang w:eastAsia="ja-JP"/>
        </w:rPr>
        <w:t xml:space="preserve">Банк до 5-го (п’ятого) числа кожного місяця надає Торговцю засобами офіційного листування або засобами СЕД Акт </w:t>
      </w:r>
      <w:r w:rsidR="00B20C63" w:rsidRPr="00577684">
        <w:rPr>
          <w:rFonts w:eastAsia="Times New Roman"/>
          <w:sz w:val="24"/>
          <w:szCs w:val="24"/>
          <w:lang w:eastAsia="ja-JP"/>
        </w:rPr>
        <w:t xml:space="preserve">наданих послуг </w:t>
      </w:r>
      <w:r w:rsidR="00F43EC8" w:rsidRPr="00577684">
        <w:rPr>
          <w:rFonts w:eastAsia="Times New Roman"/>
          <w:sz w:val="24"/>
          <w:szCs w:val="24"/>
          <w:lang w:eastAsia="ja-JP"/>
        </w:rPr>
        <w:t>(Додаток до Заяви-Договору</w:t>
      </w:r>
      <w:r w:rsidR="009B5298" w:rsidRPr="00577684">
        <w:rPr>
          <w:rFonts w:eastAsia="Times New Roman"/>
          <w:sz w:val="24"/>
          <w:szCs w:val="24"/>
          <w:lang w:eastAsia="ja-JP"/>
        </w:rPr>
        <w:t xml:space="preserve">, </w:t>
      </w:r>
      <w:r w:rsidR="009B5298" w:rsidRPr="00577684">
        <w:rPr>
          <w:sz w:val="24"/>
          <w:szCs w:val="24"/>
        </w:rPr>
        <w:t>визначеної  Додатком 2 до цього Договору</w:t>
      </w:r>
      <w:r w:rsidR="00F43EC8" w:rsidRPr="00577684">
        <w:rPr>
          <w:rFonts w:eastAsia="Times New Roman"/>
          <w:sz w:val="24"/>
          <w:szCs w:val="24"/>
          <w:lang w:eastAsia="ja-JP"/>
        </w:rPr>
        <w:t>);</w:t>
      </w:r>
    </w:p>
    <w:p w14:paraId="59919D6F" w14:textId="78E35130" w:rsidR="00BE47F2" w:rsidRPr="00577684" w:rsidRDefault="00F43EC8" w:rsidP="00577684">
      <w:pPr>
        <w:ind w:left="566"/>
        <w:jc w:val="both"/>
        <w:rPr>
          <w:rFonts w:eastAsia="Times New Roman"/>
          <w:sz w:val="24"/>
          <w:szCs w:val="24"/>
          <w:lang w:eastAsia="ja-JP"/>
        </w:rPr>
      </w:pPr>
      <w:r w:rsidRPr="00577684">
        <w:rPr>
          <w:sz w:val="24"/>
          <w:szCs w:val="24"/>
        </w:rPr>
        <w:t>6.</w:t>
      </w:r>
      <w:r w:rsidRPr="00577684">
        <w:rPr>
          <w:rFonts w:eastAsia="Times New Roman"/>
          <w:sz w:val="24"/>
          <w:szCs w:val="24"/>
          <w:lang w:eastAsia="ja-JP"/>
        </w:rPr>
        <w:t xml:space="preserve">1.2.2. Торговець зобов'язаний протягом 2 (двох) Банківських днів розглянути Акт </w:t>
      </w:r>
      <w:r w:rsidR="00B20C63" w:rsidRPr="00577684">
        <w:rPr>
          <w:rFonts w:eastAsia="Times New Roman"/>
          <w:sz w:val="24"/>
          <w:szCs w:val="24"/>
          <w:lang w:eastAsia="ja-JP"/>
        </w:rPr>
        <w:t xml:space="preserve">наданих послуг </w:t>
      </w:r>
      <w:r w:rsidRPr="00577684">
        <w:rPr>
          <w:rFonts w:eastAsia="Times New Roman"/>
          <w:sz w:val="24"/>
          <w:szCs w:val="24"/>
          <w:lang w:eastAsia="ja-JP"/>
        </w:rPr>
        <w:t xml:space="preserve">та підписати його (на паперовому носії або засобами СЕД) або направити Банку мотивовану відмову з обґрунтуванням недоліків наданих послу на паперовому носії або шляхом накладання КЕП у СЕД. Неотримання Банком мотивованої відмови протягом 2 (двох) Банківських днів з дня отримання Торговцем Акту </w:t>
      </w:r>
      <w:r w:rsidR="00B20C63" w:rsidRPr="00577684">
        <w:rPr>
          <w:rFonts w:eastAsia="Times New Roman"/>
          <w:sz w:val="24"/>
          <w:szCs w:val="24"/>
          <w:lang w:eastAsia="ja-JP"/>
        </w:rPr>
        <w:t xml:space="preserve">наданих послуг </w:t>
      </w:r>
      <w:r w:rsidRPr="00577684">
        <w:rPr>
          <w:rFonts w:eastAsia="Times New Roman"/>
          <w:sz w:val="24"/>
          <w:szCs w:val="24"/>
          <w:lang w:eastAsia="ja-JP"/>
        </w:rPr>
        <w:t>вважається прийняттям Торговцем на</w:t>
      </w:r>
      <w:r w:rsidR="00BE47F2" w:rsidRPr="00577684">
        <w:rPr>
          <w:rFonts w:eastAsia="Times New Roman"/>
          <w:sz w:val="24"/>
          <w:szCs w:val="24"/>
          <w:lang w:eastAsia="ja-JP"/>
        </w:rPr>
        <w:t xml:space="preserve">даних Послуг за цим Договором;   </w:t>
      </w:r>
    </w:p>
    <w:p w14:paraId="371A5EE4" w14:textId="343F5967" w:rsidR="00BE47F2" w:rsidRPr="00577684" w:rsidRDefault="00BE47F2" w:rsidP="00577684">
      <w:pPr>
        <w:ind w:left="566"/>
        <w:jc w:val="both"/>
        <w:rPr>
          <w:rFonts w:eastAsia="Times New Roman"/>
          <w:sz w:val="24"/>
          <w:szCs w:val="24"/>
          <w:lang w:eastAsia="ja-JP"/>
        </w:rPr>
      </w:pPr>
      <w:r w:rsidRPr="00577684">
        <w:rPr>
          <w:sz w:val="24"/>
          <w:szCs w:val="24"/>
        </w:rPr>
        <w:t xml:space="preserve">6.1.2.3. </w:t>
      </w:r>
      <w:r w:rsidR="00552B6D" w:rsidRPr="00577684">
        <w:rPr>
          <w:sz w:val="24"/>
          <w:szCs w:val="24"/>
        </w:rPr>
        <w:t>Торговець  сплачує Банку Комісію за надані Послуги  до 15-го (п’ятнадцятого) числа місяця наступного за звітним місяцем, у розмірі, передбаченому Тарифами</w:t>
      </w:r>
      <w:r w:rsidR="00F43EC8" w:rsidRPr="00577684">
        <w:rPr>
          <w:sz w:val="24"/>
          <w:szCs w:val="24"/>
        </w:rPr>
        <w:t xml:space="preserve"> </w:t>
      </w:r>
      <w:r w:rsidR="00F43EC8" w:rsidRPr="00577684">
        <w:rPr>
          <w:rFonts w:eastAsia="Times New Roman"/>
          <w:sz w:val="24"/>
          <w:szCs w:val="24"/>
          <w:lang w:eastAsia="ja-JP"/>
        </w:rPr>
        <w:t>на рахунок Банку за реквізитами зазначеними в Заяві-Договорі</w:t>
      </w:r>
      <w:r w:rsidR="009B5298" w:rsidRPr="00577684">
        <w:rPr>
          <w:rFonts w:eastAsia="Times New Roman"/>
          <w:sz w:val="24"/>
          <w:szCs w:val="24"/>
          <w:lang w:eastAsia="ja-JP"/>
        </w:rPr>
        <w:t xml:space="preserve">  (Додаток 2 до цього Договору);</w:t>
      </w:r>
    </w:p>
    <w:p w14:paraId="488EF849" w14:textId="37F67B4C" w:rsidR="00310DEE" w:rsidRPr="00577684" w:rsidRDefault="00310DEE" w:rsidP="00577684">
      <w:pPr>
        <w:ind w:left="566"/>
        <w:jc w:val="both"/>
        <w:rPr>
          <w:sz w:val="24"/>
          <w:szCs w:val="24"/>
        </w:rPr>
      </w:pPr>
      <w:r w:rsidRPr="00577684">
        <w:rPr>
          <w:sz w:val="24"/>
          <w:szCs w:val="24"/>
        </w:rPr>
        <w:t>6.1.3. При укладенні Заяви-Договору, визначеною  Додатком 2 до цього Договору та сплати Комісії Платником:</w:t>
      </w:r>
    </w:p>
    <w:p w14:paraId="7A1529CB" w14:textId="72DBC5EF" w:rsidR="005F1A08" w:rsidRPr="00577684" w:rsidRDefault="00310DEE" w:rsidP="00577684">
      <w:pPr>
        <w:ind w:left="566"/>
        <w:jc w:val="both"/>
        <w:rPr>
          <w:sz w:val="24"/>
          <w:szCs w:val="24"/>
        </w:rPr>
      </w:pPr>
      <w:r w:rsidRPr="00577684">
        <w:rPr>
          <w:sz w:val="24"/>
          <w:szCs w:val="24"/>
        </w:rPr>
        <w:t xml:space="preserve">6.1.3.1. Комісія </w:t>
      </w:r>
      <w:r w:rsidRPr="00577684">
        <w:rPr>
          <w:rFonts w:eastAsia="Times New Roman"/>
          <w:sz w:val="24"/>
          <w:szCs w:val="24"/>
        </w:rPr>
        <w:t>сплачується Платником та  утримується Банком додатково</w:t>
      </w:r>
      <w:r w:rsidR="009946D6" w:rsidRPr="00577684">
        <w:rPr>
          <w:rFonts w:eastAsia="Times New Roman"/>
          <w:sz w:val="24"/>
          <w:szCs w:val="24"/>
        </w:rPr>
        <w:t xml:space="preserve"> з Платника </w:t>
      </w:r>
      <w:r w:rsidRPr="00577684">
        <w:rPr>
          <w:rFonts w:eastAsia="Times New Roman"/>
          <w:sz w:val="24"/>
          <w:szCs w:val="24"/>
        </w:rPr>
        <w:t xml:space="preserve"> до суми кожної Операції, що була проведена Платником із переказу коштів з Рахунку Платника з використанням ЕПЗ з метою оплати товарів/послуг </w:t>
      </w:r>
      <w:r w:rsidR="00A8035E" w:rsidRPr="00577684">
        <w:rPr>
          <w:rFonts w:eastAsia="Times New Roman"/>
          <w:sz w:val="24"/>
          <w:szCs w:val="24"/>
        </w:rPr>
        <w:t xml:space="preserve">через Термінал </w:t>
      </w:r>
      <w:r w:rsidRPr="00577684">
        <w:rPr>
          <w:rFonts w:eastAsia="Times New Roman"/>
          <w:sz w:val="24"/>
          <w:szCs w:val="24"/>
        </w:rPr>
        <w:t>в Торговій точці Торговця.</w:t>
      </w:r>
    </w:p>
    <w:p w14:paraId="18F142B5" w14:textId="1DA5B751" w:rsidR="009420EC" w:rsidRPr="00577684" w:rsidRDefault="00552B6D" w:rsidP="00577684">
      <w:pPr>
        <w:ind w:left="566"/>
        <w:jc w:val="both"/>
        <w:rPr>
          <w:sz w:val="24"/>
          <w:szCs w:val="24"/>
        </w:rPr>
      </w:pPr>
      <w:r w:rsidRPr="00577684">
        <w:rPr>
          <w:sz w:val="24"/>
          <w:szCs w:val="24"/>
        </w:rPr>
        <w:t>6.2.</w:t>
      </w:r>
      <w:r w:rsidRPr="00577684">
        <w:rPr>
          <w:sz w:val="24"/>
          <w:szCs w:val="24"/>
        </w:rPr>
        <w:tab/>
        <w:t xml:space="preserve">За надання Послуг за цим Договором Торговець сплачує Банку </w:t>
      </w:r>
      <w:r w:rsidR="00F56B8A" w:rsidRPr="00577684">
        <w:rPr>
          <w:sz w:val="24"/>
          <w:szCs w:val="24"/>
        </w:rPr>
        <w:t>А</w:t>
      </w:r>
      <w:r w:rsidRPr="00577684">
        <w:rPr>
          <w:sz w:val="24"/>
          <w:szCs w:val="24"/>
        </w:rPr>
        <w:t>бонентську</w:t>
      </w:r>
      <w:r w:rsidR="007C2112" w:rsidRPr="00577684">
        <w:rPr>
          <w:sz w:val="24"/>
          <w:szCs w:val="24"/>
        </w:rPr>
        <w:t xml:space="preserve"> плату</w:t>
      </w:r>
      <w:r w:rsidRPr="00577684">
        <w:rPr>
          <w:sz w:val="24"/>
          <w:szCs w:val="24"/>
        </w:rPr>
        <w:t>:</w:t>
      </w:r>
    </w:p>
    <w:p w14:paraId="63D6407A" w14:textId="270C15B8" w:rsidR="009226E8" w:rsidRPr="00577684" w:rsidRDefault="00552B6D" w:rsidP="00577684">
      <w:pPr>
        <w:ind w:left="566"/>
        <w:jc w:val="both"/>
        <w:rPr>
          <w:sz w:val="24"/>
          <w:szCs w:val="24"/>
        </w:rPr>
      </w:pPr>
      <w:r w:rsidRPr="00577684">
        <w:rPr>
          <w:sz w:val="24"/>
          <w:szCs w:val="24"/>
        </w:rPr>
        <w:t>6.2.1.</w:t>
      </w:r>
      <w:r w:rsidRPr="00577684">
        <w:rPr>
          <w:sz w:val="24"/>
          <w:szCs w:val="24"/>
        </w:rPr>
        <w:tab/>
      </w:r>
      <w:r w:rsidR="00F56B8A" w:rsidRPr="00577684">
        <w:rPr>
          <w:sz w:val="24"/>
          <w:szCs w:val="24"/>
        </w:rPr>
        <w:t>А</w:t>
      </w:r>
      <w:r w:rsidR="007C2112" w:rsidRPr="00577684">
        <w:rPr>
          <w:sz w:val="24"/>
          <w:szCs w:val="24"/>
        </w:rPr>
        <w:t xml:space="preserve">бонентська плата </w:t>
      </w:r>
      <w:r w:rsidRPr="00577684">
        <w:rPr>
          <w:sz w:val="24"/>
          <w:szCs w:val="24"/>
        </w:rPr>
        <w:t xml:space="preserve">нараховується Банком щомісячно, не пізніше останнього Банківського дня місяця, починаючи з місяця застосування </w:t>
      </w:r>
      <w:r w:rsidR="00F56B8A" w:rsidRPr="00577684">
        <w:rPr>
          <w:sz w:val="24"/>
          <w:szCs w:val="24"/>
        </w:rPr>
        <w:t>А</w:t>
      </w:r>
      <w:r w:rsidRPr="00577684">
        <w:rPr>
          <w:sz w:val="24"/>
          <w:szCs w:val="24"/>
        </w:rPr>
        <w:t>бонентської плати</w:t>
      </w:r>
      <w:r w:rsidR="009226E8" w:rsidRPr="00577684">
        <w:rPr>
          <w:sz w:val="24"/>
          <w:szCs w:val="24"/>
        </w:rPr>
        <w:t>;</w:t>
      </w:r>
    </w:p>
    <w:p w14:paraId="0A2C2815" w14:textId="77777777" w:rsidR="009946D6" w:rsidRPr="00577684" w:rsidRDefault="009946D6" w:rsidP="00577684">
      <w:pPr>
        <w:ind w:left="566"/>
        <w:jc w:val="both"/>
        <w:rPr>
          <w:sz w:val="24"/>
          <w:szCs w:val="24"/>
        </w:rPr>
      </w:pPr>
      <w:r w:rsidRPr="00577684">
        <w:rPr>
          <w:sz w:val="24"/>
          <w:szCs w:val="24"/>
        </w:rPr>
        <w:t>6.2.2. у разі наявності в Торговця діючого Поточного(их) рахунку(ів) відкритого(их) в Банку, Торговець надає Банку право та беззаперечну згоду без надання Торговцем окремої платіжної інструкції здійснювати дебетові перекази на списання грошових коштів з Поточного рахунку Торговця та/або рахунків, що будуть відкриті Торговцем в Банку, в розмірі, що передбачений Тарифами для здійснення оплати Торговцем Абонентської плати;</w:t>
      </w:r>
    </w:p>
    <w:p w14:paraId="5B0A60A7" w14:textId="77777777" w:rsidR="009946D6" w:rsidRPr="00577684" w:rsidRDefault="009946D6" w:rsidP="00577684">
      <w:pPr>
        <w:ind w:left="566"/>
        <w:jc w:val="both"/>
        <w:rPr>
          <w:rFonts w:eastAsia="Times New Roman"/>
          <w:sz w:val="24"/>
          <w:szCs w:val="24"/>
          <w:lang w:eastAsia="ja-JP"/>
        </w:rPr>
      </w:pPr>
      <w:r w:rsidRPr="00577684">
        <w:rPr>
          <w:sz w:val="24"/>
          <w:szCs w:val="24"/>
        </w:rPr>
        <w:t xml:space="preserve">6.2.3.  у разі відсутності в Торговця діючого Поточного(их) рахунку(ів) відкритого(их) в Банку, Торговець самостійно сплачує Абонентську плату </w:t>
      </w:r>
      <w:r w:rsidRPr="00577684">
        <w:rPr>
          <w:rFonts w:eastAsia="Times New Roman"/>
          <w:sz w:val="24"/>
          <w:szCs w:val="24"/>
          <w:lang w:eastAsia="ja-JP"/>
        </w:rPr>
        <w:t>на рахунок Банку за реквізитами зазначеними в Заяві-Договорі (в залежності від типу Торговця Додаток 1 або Додаток 2);</w:t>
      </w:r>
    </w:p>
    <w:p w14:paraId="784999F9" w14:textId="26DB21F5" w:rsidR="009420EC" w:rsidRPr="00577684" w:rsidRDefault="00552B6D" w:rsidP="00577684">
      <w:pPr>
        <w:ind w:left="566"/>
        <w:jc w:val="both"/>
        <w:rPr>
          <w:sz w:val="24"/>
          <w:szCs w:val="24"/>
        </w:rPr>
      </w:pPr>
      <w:r w:rsidRPr="00577684">
        <w:rPr>
          <w:sz w:val="24"/>
          <w:szCs w:val="24"/>
        </w:rPr>
        <w:t>6.2.</w:t>
      </w:r>
      <w:r w:rsidR="00606DC3" w:rsidRPr="00577684">
        <w:rPr>
          <w:sz w:val="24"/>
          <w:szCs w:val="24"/>
        </w:rPr>
        <w:t>4</w:t>
      </w:r>
      <w:r w:rsidRPr="00577684">
        <w:rPr>
          <w:sz w:val="24"/>
          <w:szCs w:val="24"/>
        </w:rPr>
        <w:t xml:space="preserve">. </w:t>
      </w:r>
      <w:r w:rsidR="00F56B8A" w:rsidRPr="00577684">
        <w:rPr>
          <w:sz w:val="24"/>
          <w:szCs w:val="24"/>
        </w:rPr>
        <w:t>А</w:t>
      </w:r>
      <w:r w:rsidR="00A422F8" w:rsidRPr="00577684">
        <w:rPr>
          <w:sz w:val="24"/>
          <w:szCs w:val="24"/>
        </w:rPr>
        <w:t xml:space="preserve">бонентська плата </w:t>
      </w:r>
      <w:r w:rsidRPr="00577684">
        <w:rPr>
          <w:sz w:val="24"/>
          <w:szCs w:val="24"/>
        </w:rPr>
        <w:t>сплачується Торговцем</w:t>
      </w:r>
      <w:r w:rsidR="009226E8" w:rsidRPr="00577684">
        <w:rPr>
          <w:sz w:val="24"/>
          <w:szCs w:val="24"/>
        </w:rPr>
        <w:t>/списується Банком</w:t>
      </w:r>
      <w:r w:rsidRPr="00577684">
        <w:rPr>
          <w:sz w:val="24"/>
          <w:szCs w:val="24"/>
        </w:rPr>
        <w:t xml:space="preserve"> до 15-го (п’ятнадцятого) числа місяця, що слідує за місяцем нарахування, у порядку визначеному</w:t>
      </w:r>
      <w:r w:rsidR="009226E8" w:rsidRPr="00577684">
        <w:rPr>
          <w:sz w:val="24"/>
          <w:szCs w:val="24"/>
        </w:rPr>
        <w:t xml:space="preserve"> цим Договором</w:t>
      </w:r>
      <w:r w:rsidR="00606DC3" w:rsidRPr="00577684">
        <w:rPr>
          <w:sz w:val="24"/>
          <w:szCs w:val="24"/>
        </w:rPr>
        <w:t>;</w:t>
      </w:r>
    </w:p>
    <w:p w14:paraId="67D9D77B" w14:textId="2CB1924F" w:rsidR="00606DC3" w:rsidRPr="00577684" w:rsidRDefault="00552B6D" w:rsidP="00577684">
      <w:pPr>
        <w:ind w:left="566"/>
        <w:jc w:val="both"/>
        <w:rPr>
          <w:sz w:val="24"/>
          <w:szCs w:val="24"/>
        </w:rPr>
      </w:pPr>
      <w:r w:rsidRPr="00577684">
        <w:rPr>
          <w:sz w:val="24"/>
          <w:szCs w:val="24"/>
        </w:rPr>
        <w:t>6.2.</w:t>
      </w:r>
      <w:r w:rsidR="00451102" w:rsidRPr="00577684">
        <w:rPr>
          <w:sz w:val="24"/>
          <w:szCs w:val="24"/>
        </w:rPr>
        <w:t>5</w:t>
      </w:r>
      <w:r w:rsidRPr="00577684">
        <w:rPr>
          <w:sz w:val="24"/>
          <w:szCs w:val="24"/>
        </w:rPr>
        <w:t>.</w:t>
      </w:r>
      <w:r w:rsidRPr="00577684">
        <w:rPr>
          <w:sz w:val="24"/>
          <w:szCs w:val="24"/>
        </w:rPr>
        <w:tab/>
      </w:r>
      <w:r w:rsidR="00F56B8A" w:rsidRPr="00577684">
        <w:rPr>
          <w:sz w:val="24"/>
          <w:szCs w:val="24"/>
        </w:rPr>
        <w:t>А</w:t>
      </w:r>
      <w:r w:rsidR="00A422F8" w:rsidRPr="00577684">
        <w:rPr>
          <w:sz w:val="24"/>
          <w:szCs w:val="24"/>
        </w:rPr>
        <w:t xml:space="preserve">бонентська плата </w:t>
      </w:r>
      <w:r w:rsidRPr="00577684">
        <w:rPr>
          <w:sz w:val="24"/>
          <w:szCs w:val="24"/>
        </w:rPr>
        <w:t>сплачується за кожен Термінал, що наданий Торговцю у використання Банком, відповідно до умов Договору та Тарифів Банку</w:t>
      </w:r>
      <w:r w:rsidR="00606DC3" w:rsidRPr="00577684">
        <w:rPr>
          <w:sz w:val="24"/>
          <w:szCs w:val="24"/>
        </w:rPr>
        <w:t>;</w:t>
      </w:r>
    </w:p>
    <w:p w14:paraId="2C265D04" w14:textId="4D982CD6" w:rsidR="00564D53" w:rsidRDefault="00552B6D" w:rsidP="00DE534E">
      <w:pPr>
        <w:ind w:left="566"/>
        <w:jc w:val="both"/>
        <w:rPr>
          <w:sz w:val="24"/>
          <w:szCs w:val="24"/>
        </w:rPr>
      </w:pPr>
      <w:bookmarkStart w:id="14" w:name="_heading=h.1fob9te" w:colFirst="0" w:colLast="0"/>
      <w:bookmarkEnd w:id="14"/>
      <w:r w:rsidRPr="00577684">
        <w:rPr>
          <w:sz w:val="24"/>
          <w:szCs w:val="24"/>
        </w:rPr>
        <w:t>6.3 Сума Комісії, що отримана Банком за Операцією щодо якої в подальшому здійснюється повернення грошових коштів Платнику (Кредитова операція), залишається в розпорядженні Банку та не підлягає поверненню Торговцю</w:t>
      </w:r>
      <w:r w:rsidR="0059309D" w:rsidRPr="00577684">
        <w:rPr>
          <w:sz w:val="24"/>
          <w:szCs w:val="24"/>
        </w:rPr>
        <w:t xml:space="preserve"> або Платнику</w:t>
      </w:r>
      <w:r w:rsidRPr="00577684">
        <w:rPr>
          <w:sz w:val="24"/>
          <w:szCs w:val="24"/>
        </w:rPr>
        <w:t>.</w:t>
      </w:r>
    </w:p>
    <w:p w14:paraId="61FCDDD7" w14:textId="47D38EF1" w:rsidR="00A15357" w:rsidRDefault="00A15357" w:rsidP="00DE534E">
      <w:pPr>
        <w:ind w:left="566"/>
        <w:jc w:val="both"/>
        <w:rPr>
          <w:sz w:val="24"/>
          <w:szCs w:val="24"/>
        </w:rPr>
      </w:pPr>
    </w:p>
    <w:p w14:paraId="1A1F7D22" w14:textId="521F52E5" w:rsidR="00A15357" w:rsidRDefault="00A15357" w:rsidP="00DE534E">
      <w:pPr>
        <w:ind w:left="566"/>
        <w:jc w:val="both"/>
        <w:rPr>
          <w:sz w:val="24"/>
          <w:szCs w:val="24"/>
        </w:rPr>
      </w:pPr>
    </w:p>
    <w:p w14:paraId="16BC0D9C" w14:textId="77777777" w:rsidR="00A15357" w:rsidRPr="00577684" w:rsidRDefault="00A15357" w:rsidP="00DE534E">
      <w:pPr>
        <w:ind w:left="566"/>
        <w:jc w:val="both"/>
        <w:rPr>
          <w:sz w:val="24"/>
          <w:szCs w:val="24"/>
        </w:rPr>
      </w:pPr>
    </w:p>
    <w:p w14:paraId="742B8639" w14:textId="77777777" w:rsidR="004F6CA7" w:rsidRPr="00577684" w:rsidRDefault="004F6CA7" w:rsidP="00577684">
      <w:pPr>
        <w:pStyle w:val="aff4"/>
        <w:numPr>
          <w:ilvl w:val="0"/>
          <w:numId w:val="40"/>
        </w:numPr>
        <w:jc w:val="center"/>
        <w:rPr>
          <w:rFonts w:ascii="Times New Roman" w:hAnsi="Times New Roman"/>
          <w:vanish/>
          <w:sz w:val="24"/>
          <w:szCs w:val="24"/>
        </w:rPr>
      </w:pPr>
    </w:p>
    <w:p w14:paraId="76AD338F" w14:textId="77777777" w:rsidR="004F6CA7" w:rsidRPr="00577684" w:rsidRDefault="004F6CA7" w:rsidP="00577684">
      <w:pPr>
        <w:pStyle w:val="aff4"/>
        <w:numPr>
          <w:ilvl w:val="0"/>
          <w:numId w:val="40"/>
        </w:numPr>
        <w:jc w:val="center"/>
        <w:rPr>
          <w:rFonts w:ascii="Times New Roman" w:hAnsi="Times New Roman"/>
          <w:vanish/>
          <w:sz w:val="24"/>
          <w:szCs w:val="24"/>
        </w:rPr>
      </w:pPr>
    </w:p>
    <w:p w14:paraId="2A3F6581" w14:textId="77777777" w:rsidR="004F6CA7" w:rsidRPr="00577684" w:rsidRDefault="004F6CA7" w:rsidP="00577684">
      <w:pPr>
        <w:pStyle w:val="aff4"/>
        <w:numPr>
          <w:ilvl w:val="0"/>
          <w:numId w:val="40"/>
        </w:numPr>
        <w:jc w:val="center"/>
        <w:rPr>
          <w:rFonts w:ascii="Times New Roman" w:hAnsi="Times New Roman"/>
          <w:vanish/>
          <w:sz w:val="24"/>
          <w:szCs w:val="24"/>
        </w:rPr>
      </w:pPr>
    </w:p>
    <w:p w14:paraId="0D6BF773" w14:textId="77777777" w:rsidR="004F6CA7" w:rsidRPr="00577684" w:rsidRDefault="004F6CA7" w:rsidP="00577684">
      <w:pPr>
        <w:pStyle w:val="aff4"/>
        <w:numPr>
          <w:ilvl w:val="0"/>
          <w:numId w:val="40"/>
        </w:numPr>
        <w:jc w:val="center"/>
        <w:rPr>
          <w:rFonts w:ascii="Times New Roman" w:hAnsi="Times New Roman"/>
          <w:vanish/>
          <w:sz w:val="24"/>
          <w:szCs w:val="24"/>
        </w:rPr>
      </w:pPr>
    </w:p>
    <w:p w14:paraId="70A6F93A" w14:textId="77777777" w:rsidR="004F6CA7" w:rsidRPr="00577684" w:rsidRDefault="004F6CA7" w:rsidP="00577684">
      <w:pPr>
        <w:pStyle w:val="aff4"/>
        <w:numPr>
          <w:ilvl w:val="0"/>
          <w:numId w:val="40"/>
        </w:numPr>
        <w:jc w:val="center"/>
        <w:rPr>
          <w:rFonts w:ascii="Times New Roman" w:hAnsi="Times New Roman"/>
          <w:vanish/>
          <w:sz w:val="24"/>
          <w:szCs w:val="24"/>
        </w:rPr>
      </w:pPr>
    </w:p>
    <w:p w14:paraId="2A38B397" w14:textId="77777777" w:rsidR="004F6CA7" w:rsidRPr="00577684" w:rsidRDefault="004F6CA7" w:rsidP="00577684">
      <w:pPr>
        <w:pStyle w:val="aff4"/>
        <w:numPr>
          <w:ilvl w:val="0"/>
          <w:numId w:val="40"/>
        </w:numPr>
        <w:jc w:val="center"/>
        <w:rPr>
          <w:rFonts w:ascii="Times New Roman" w:hAnsi="Times New Roman"/>
          <w:vanish/>
          <w:sz w:val="24"/>
          <w:szCs w:val="24"/>
        </w:rPr>
      </w:pPr>
    </w:p>
    <w:p w14:paraId="46ECE836" w14:textId="77777777" w:rsidR="004F6CA7" w:rsidRPr="00577684" w:rsidRDefault="004F6CA7" w:rsidP="00577684">
      <w:pPr>
        <w:pStyle w:val="aff4"/>
        <w:numPr>
          <w:ilvl w:val="0"/>
          <w:numId w:val="40"/>
        </w:numPr>
        <w:jc w:val="center"/>
        <w:rPr>
          <w:rFonts w:ascii="Times New Roman" w:hAnsi="Times New Roman"/>
          <w:vanish/>
          <w:sz w:val="24"/>
          <w:szCs w:val="24"/>
        </w:rPr>
      </w:pPr>
    </w:p>
    <w:p w14:paraId="3E4E1DB8" w14:textId="77777777" w:rsidR="004F6CA7" w:rsidRPr="00577684" w:rsidRDefault="004F6CA7" w:rsidP="00577684">
      <w:pPr>
        <w:pStyle w:val="aff4"/>
        <w:numPr>
          <w:ilvl w:val="1"/>
          <w:numId w:val="40"/>
        </w:numPr>
        <w:jc w:val="center"/>
        <w:rPr>
          <w:rFonts w:ascii="Times New Roman" w:hAnsi="Times New Roman"/>
          <w:vanish/>
          <w:sz w:val="24"/>
          <w:szCs w:val="24"/>
        </w:rPr>
      </w:pPr>
    </w:p>
    <w:p w14:paraId="4B20B907" w14:textId="77777777" w:rsidR="004F6CA7" w:rsidRPr="00577684" w:rsidRDefault="004F6CA7" w:rsidP="00577684">
      <w:pPr>
        <w:pStyle w:val="aff4"/>
        <w:numPr>
          <w:ilvl w:val="0"/>
          <w:numId w:val="41"/>
        </w:numPr>
        <w:jc w:val="center"/>
        <w:rPr>
          <w:rFonts w:ascii="Times New Roman" w:hAnsi="Times New Roman"/>
          <w:vanish/>
          <w:sz w:val="24"/>
          <w:szCs w:val="24"/>
        </w:rPr>
      </w:pPr>
    </w:p>
    <w:p w14:paraId="2C054B1A" w14:textId="77777777" w:rsidR="004F6CA7" w:rsidRPr="00577684" w:rsidRDefault="004F6CA7" w:rsidP="00577684">
      <w:pPr>
        <w:pStyle w:val="aff4"/>
        <w:numPr>
          <w:ilvl w:val="0"/>
          <w:numId w:val="41"/>
        </w:numPr>
        <w:jc w:val="center"/>
        <w:rPr>
          <w:rFonts w:ascii="Times New Roman" w:hAnsi="Times New Roman"/>
          <w:vanish/>
          <w:sz w:val="24"/>
          <w:szCs w:val="24"/>
        </w:rPr>
      </w:pPr>
    </w:p>
    <w:p w14:paraId="5847DCA0" w14:textId="77777777" w:rsidR="004F6CA7" w:rsidRPr="00577684" w:rsidRDefault="004F6CA7" w:rsidP="00577684">
      <w:pPr>
        <w:pStyle w:val="aff4"/>
        <w:numPr>
          <w:ilvl w:val="0"/>
          <w:numId w:val="41"/>
        </w:numPr>
        <w:jc w:val="center"/>
        <w:rPr>
          <w:rFonts w:ascii="Times New Roman" w:hAnsi="Times New Roman"/>
          <w:vanish/>
          <w:sz w:val="24"/>
          <w:szCs w:val="24"/>
        </w:rPr>
      </w:pPr>
    </w:p>
    <w:p w14:paraId="7082BAFC" w14:textId="77777777" w:rsidR="004F6CA7" w:rsidRPr="00577684" w:rsidRDefault="004F6CA7" w:rsidP="00577684">
      <w:pPr>
        <w:pStyle w:val="aff4"/>
        <w:numPr>
          <w:ilvl w:val="0"/>
          <w:numId w:val="41"/>
        </w:numPr>
        <w:jc w:val="center"/>
        <w:rPr>
          <w:rFonts w:ascii="Times New Roman" w:hAnsi="Times New Roman"/>
          <w:vanish/>
          <w:sz w:val="24"/>
          <w:szCs w:val="24"/>
        </w:rPr>
      </w:pPr>
    </w:p>
    <w:p w14:paraId="264BAF72" w14:textId="77777777" w:rsidR="004F6CA7" w:rsidRPr="00577684" w:rsidRDefault="004F6CA7" w:rsidP="00577684">
      <w:pPr>
        <w:pStyle w:val="aff4"/>
        <w:numPr>
          <w:ilvl w:val="0"/>
          <w:numId w:val="41"/>
        </w:numPr>
        <w:jc w:val="center"/>
        <w:rPr>
          <w:rFonts w:ascii="Times New Roman" w:hAnsi="Times New Roman"/>
          <w:vanish/>
          <w:sz w:val="24"/>
          <w:szCs w:val="24"/>
        </w:rPr>
      </w:pPr>
    </w:p>
    <w:p w14:paraId="670D406F" w14:textId="77777777" w:rsidR="004F6CA7" w:rsidRPr="00577684" w:rsidRDefault="004F6CA7" w:rsidP="00577684">
      <w:pPr>
        <w:pStyle w:val="aff4"/>
        <w:numPr>
          <w:ilvl w:val="0"/>
          <w:numId w:val="41"/>
        </w:numPr>
        <w:jc w:val="center"/>
        <w:rPr>
          <w:rFonts w:ascii="Times New Roman" w:hAnsi="Times New Roman"/>
          <w:vanish/>
          <w:sz w:val="24"/>
          <w:szCs w:val="24"/>
        </w:rPr>
      </w:pPr>
    </w:p>
    <w:p w14:paraId="48177A93" w14:textId="77777777" w:rsidR="004F6CA7" w:rsidRPr="00577684" w:rsidRDefault="004F6CA7" w:rsidP="00577684">
      <w:pPr>
        <w:pStyle w:val="aff4"/>
        <w:numPr>
          <w:ilvl w:val="0"/>
          <w:numId w:val="41"/>
        </w:numPr>
        <w:jc w:val="center"/>
        <w:rPr>
          <w:rFonts w:ascii="Times New Roman" w:hAnsi="Times New Roman"/>
          <w:vanish/>
          <w:sz w:val="24"/>
          <w:szCs w:val="24"/>
        </w:rPr>
      </w:pPr>
    </w:p>
    <w:p w14:paraId="7CAC4D35" w14:textId="79FCA981" w:rsidR="009420EC" w:rsidRPr="00577684" w:rsidRDefault="00C574B6" w:rsidP="00577684">
      <w:pPr>
        <w:pStyle w:val="1"/>
        <w:numPr>
          <w:ilvl w:val="0"/>
          <w:numId w:val="0"/>
        </w:numPr>
        <w:ind w:left="567"/>
        <w:rPr>
          <w:color w:val="000000"/>
          <w:sz w:val="24"/>
          <w:szCs w:val="24"/>
        </w:rPr>
      </w:pPr>
      <w:bookmarkStart w:id="15" w:name="_Toc181004059"/>
      <w:r w:rsidRPr="00577684">
        <w:rPr>
          <w:color w:val="000000"/>
          <w:sz w:val="24"/>
          <w:szCs w:val="24"/>
        </w:rPr>
        <w:t xml:space="preserve">РОЗДІЛ </w:t>
      </w:r>
      <w:r w:rsidR="00552B6D" w:rsidRPr="00577684">
        <w:rPr>
          <w:color w:val="000000"/>
          <w:sz w:val="24"/>
          <w:szCs w:val="24"/>
        </w:rPr>
        <w:t>7. ПОРЯДОК ВНЕСЕННЯ ЗМІН, СТРОК ДІЇ ДОГОВОРУ ТА УМОВИ</w:t>
      </w:r>
      <w:r w:rsidR="00287026" w:rsidRPr="00577684">
        <w:rPr>
          <w:color w:val="000000"/>
          <w:sz w:val="24"/>
          <w:szCs w:val="24"/>
          <w:lang w:val="ru-RU"/>
        </w:rPr>
        <w:t xml:space="preserve"> </w:t>
      </w:r>
      <w:r w:rsidR="00552B6D" w:rsidRPr="00577684">
        <w:rPr>
          <w:color w:val="000000"/>
          <w:sz w:val="24"/>
          <w:szCs w:val="24"/>
        </w:rPr>
        <w:t>ПРИПИНЕННЯ ПРАВОВІДНОСИН</w:t>
      </w:r>
      <w:bookmarkEnd w:id="15"/>
    </w:p>
    <w:p w14:paraId="791AF76A" w14:textId="77777777" w:rsidR="00665398" w:rsidRPr="00577684" w:rsidRDefault="00665398" w:rsidP="00577684">
      <w:pPr>
        <w:jc w:val="center"/>
        <w:rPr>
          <w:b/>
          <w:color w:val="000000"/>
          <w:sz w:val="24"/>
          <w:szCs w:val="24"/>
        </w:rPr>
      </w:pPr>
    </w:p>
    <w:p w14:paraId="0051BD72" w14:textId="77777777" w:rsidR="00035DC7" w:rsidRPr="00577684" w:rsidRDefault="00035DC7" w:rsidP="00577684">
      <w:pPr>
        <w:ind w:left="566"/>
        <w:jc w:val="both"/>
        <w:rPr>
          <w:sz w:val="24"/>
          <w:szCs w:val="24"/>
        </w:rPr>
      </w:pPr>
      <w:r w:rsidRPr="00577684">
        <w:rPr>
          <w:sz w:val="24"/>
          <w:szCs w:val="24"/>
        </w:rPr>
        <w:t>7.1. Договір діє до 31 грудня року, в якому було укладено Договір. Якщо за 30 (тридцять) календарних днів до закінчення строку дії Договору жодна зі Сторін не заявить про його розірвання, цей Договір буде вважатися пролонгованим на кожний наступний календарний рік.</w:t>
      </w:r>
    </w:p>
    <w:p w14:paraId="5ADD69B9" w14:textId="77777777" w:rsidR="00035DC7" w:rsidRPr="00577684" w:rsidRDefault="00035DC7" w:rsidP="00577684">
      <w:pPr>
        <w:ind w:left="566"/>
        <w:jc w:val="both"/>
        <w:rPr>
          <w:sz w:val="24"/>
          <w:szCs w:val="24"/>
        </w:rPr>
      </w:pPr>
      <w:r w:rsidRPr="00577684">
        <w:rPr>
          <w:sz w:val="24"/>
          <w:szCs w:val="24"/>
        </w:rPr>
        <w:t xml:space="preserve">7.2. Сторона, яка вважає за необхідне змінити чи розірвати Договір, направляє пропозиції про це іншій Стороні Договору шляхом надсилання повідомлення про це іншій Стороні не пізніше, ніж за 30 (тридцять) календарних днів до запланованої дати розірвання цього Договору: </w:t>
      </w:r>
    </w:p>
    <w:p w14:paraId="7B2DB798" w14:textId="77777777" w:rsidR="00035DC7" w:rsidRPr="00577684" w:rsidRDefault="00035DC7" w:rsidP="00577684">
      <w:pPr>
        <w:ind w:left="566"/>
        <w:jc w:val="both"/>
        <w:rPr>
          <w:sz w:val="24"/>
          <w:szCs w:val="24"/>
        </w:rPr>
      </w:pPr>
      <w:r w:rsidRPr="00577684">
        <w:rPr>
          <w:sz w:val="24"/>
          <w:szCs w:val="24"/>
        </w:rPr>
        <w:t>7.2.1. Банк одним або декількома з наступних способів, за вибором Банку:</w:t>
      </w:r>
    </w:p>
    <w:p w14:paraId="23E94532" w14:textId="25FADDB3" w:rsidR="00035DC7" w:rsidRPr="00577684" w:rsidRDefault="00035DC7" w:rsidP="00577684">
      <w:pPr>
        <w:ind w:left="566"/>
        <w:jc w:val="both"/>
        <w:rPr>
          <w:sz w:val="24"/>
          <w:szCs w:val="24"/>
        </w:rPr>
      </w:pPr>
      <w:r w:rsidRPr="00577684">
        <w:rPr>
          <w:sz w:val="24"/>
          <w:szCs w:val="24"/>
        </w:rPr>
        <w:t xml:space="preserve">- шляхом розміщення пропозиції на Вебсайті Банку </w:t>
      </w:r>
      <w:hyperlink r:id="rId10">
        <w:r w:rsidRPr="00577684">
          <w:rPr>
            <w:sz w:val="24"/>
            <w:szCs w:val="24"/>
          </w:rPr>
          <w:t>https://www.ukrgasbank.com</w:t>
        </w:r>
      </w:hyperlink>
      <w:r w:rsidRPr="00577684">
        <w:rPr>
          <w:sz w:val="24"/>
          <w:szCs w:val="24"/>
        </w:rPr>
        <w:t>;</w:t>
      </w:r>
    </w:p>
    <w:p w14:paraId="4710561F" w14:textId="77777777" w:rsidR="00035DC7" w:rsidRPr="00577684" w:rsidRDefault="00035DC7" w:rsidP="00577684">
      <w:pPr>
        <w:ind w:left="566"/>
        <w:jc w:val="both"/>
        <w:rPr>
          <w:sz w:val="24"/>
          <w:szCs w:val="24"/>
        </w:rPr>
      </w:pPr>
      <w:r w:rsidRPr="00577684">
        <w:rPr>
          <w:sz w:val="24"/>
          <w:szCs w:val="24"/>
        </w:rPr>
        <w:t>- шляхом розміщення пропозиції на інформаційних дошках у відділеннях Банку;</w:t>
      </w:r>
    </w:p>
    <w:p w14:paraId="58C4BDA0" w14:textId="77777777" w:rsidR="00035DC7" w:rsidRPr="00577684" w:rsidRDefault="00035DC7" w:rsidP="00577684">
      <w:pPr>
        <w:ind w:left="566"/>
        <w:jc w:val="both"/>
        <w:rPr>
          <w:sz w:val="24"/>
          <w:szCs w:val="24"/>
        </w:rPr>
      </w:pPr>
      <w:r w:rsidRPr="00577684">
        <w:rPr>
          <w:sz w:val="24"/>
          <w:szCs w:val="24"/>
        </w:rPr>
        <w:t>- шляхом направлення інформації поштою за адресою Торговця, вказаною в Заяві-Договорі;</w:t>
      </w:r>
    </w:p>
    <w:p w14:paraId="0EAB7F37" w14:textId="77777777" w:rsidR="00035DC7" w:rsidRPr="00577684" w:rsidRDefault="00035DC7" w:rsidP="00577684">
      <w:pPr>
        <w:ind w:left="566"/>
        <w:jc w:val="both"/>
        <w:rPr>
          <w:sz w:val="24"/>
          <w:szCs w:val="24"/>
        </w:rPr>
      </w:pPr>
      <w:r w:rsidRPr="00577684">
        <w:rPr>
          <w:sz w:val="24"/>
          <w:szCs w:val="24"/>
        </w:rPr>
        <w:t>- шляхом надсилання електронного повідомлення засобами Системи (за її наявності);</w:t>
      </w:r>
    </w:p>
    <w:p w14:paraId="643C1D85" w14:textId="77777777" w:rsidR="00035DC7" w:rsidRPr="00577684" w:rsidRDefault="00035DC7" w:rsidP="00577684">
      <w:pPr>
        <w:ind w:left="566"/>
        <w:jc w:val="both"/>
        <w:rPr>
          <w:sz w:val="24"/>
          <w:szCs w:val="24"/>
        </w:rPr>
      </w:pPr>
      <w:r w:rsidRPr="00577684">
        <w:rPr>
          <w:sz w:val="24"/>
          <w:szCs w:val="24"/>
        </w:rPr>
        <w:t>- направлення відповідної пропозиції за допомогою СЕД.</w:t>
      </w:r>
    </w:p>
    <w:p w14:paraId="71456E86" w14:textId="77777777" w:rsidR="00035DC7" w:rsidRPr="00577684" w:rsidRDefault="00035DC7" w:rsidP="00577684">
      <w:pPr>
        <w:ind w:left="566"/>
        <w:jc w:val="both"/>
        <w:rPr>
          <w:sz w:val="24"/>
          <w:szCs w:val="24"/>
        </w:rPr>
      </w:pPr>
      <w:r w:rsidRPr="00577684">
        <w:rPr>
          <w:sz w:val="24"/>
          <w:szCs w:val="24"/>
        </w:rPr>
        <w:t>7.2.2. Торговець  одним або декількома з наступних способів, за вибором Торговця:</w:t>
      </w:r>
    </w:p>
    <w:p w14:paraId="0FAE0A83" w14:textId="1FBB19D5" w:rsidR="00035DC7" w:rsidRPr="00577684" w:rsidRDefault="00772D84" w:rsidP="00577684">
      <w:pPr>
        <w:ind w:left="566"/>
        <w:jc w:val="both"/>
        <w:rPr>
          <w:sz w:val="24"/>
          <w:szCs w:val="24"/>
        </w:rPr>
      </w:pPr>
      <w:r w:rsidRPr="00577684">
        <w:rPr>
          <w:sz w:val="24"/>
          <w:szCs w:val="24"/>
        </w:rPr>
        <w:t xml:space="preserve">- </w:t>
      </w:r>
      <w:r w:rsidR="00035DC7" w:rsidRPr="00577684">
        <w:rPr>
          <w:sz w:val="24"/>
          <w:szCs w:val="24"/>
        </w:rPr>
        <w:t xml:space="preserve">надання відповідного письмового повідомлення/Клопотання  особисто у відділення Банку, у якому обслуговується Торговець; </w:t>
      </w:r>
    </w:p>
    <w:p w14:paraId="22D5F292" w14:textId="4FAB6441" w:rsidR="00035DC7" w:rsidRPr="00577684" w:rsidRDefault="00772D84" w:rsidP="00577684">
      <w:pPr>
        <w:ind w:left="566"/>
        <w:jc w:val="both"/>
        <w:rPr>
          <w:sz w:val="24"/>
          <w:szCs w:val="24"/>
        </w:rPr>
      </w:pPr>
      <w:r w:rsidRPr="00577684">
        <w:rPr>
          <w:sz w:val="24"/>
          <w:szCs w:val="24"/>
        </w:rPr>
        <w:t xml:space="preserve">- </w:t>
      </w:r>
      <w:r w:rsidR="00035DC7" w:rsidRPr="00577684">
        <w:rPr>
          <w:sz w:val="24"/>
          <w:szCs w:val="24"/>
        </w:rPr>
        <w:t>направлення відповідного письмового повідомлення/Клопотання засобами поштового зв'язку на адресу відділення Банку, у якому обслуговується Торговець;</w:t>
      </w:r>
    </w:p>
    <w:p w14:paraId="04C7A09C" w14:textId="51B3712F" w:rsidR="00035DC7" w:rsidRPr="00577684" w:rsidRDefault="00772D84" w:rsidP="00577684">
      <w:pPr>
        <w:ind w:left="566"/>
        <w:jc w:val="both"/>
        <w:rPr>
          <w:sz w:val="24"/>
          <w:szCs w:val="24"/>
        </w:rPr>
      </w:pPr>
      <w:bookmarkStart w:id="16" w:name="_heading=h.1t3h5sf" w:colFirst="0" w:colLast="0"/>
      <w:bookmarkEnd w:id="16"/>
      <w:r w:rsidRPr="00577684">
        <w:rPr>
          <w:sz w:val="24"/>
          <w:szCs w:val="24"/>
        </w:rPr>
        <w:t xml:space="preserve">- </w:t>
      </w:r>
      <w:r w:rsidR="00035DC7" w:rsidRPr="00577684">
        <w:rPr>
          <w:sz w:val="24"/>
          <w:szCs w:val="24"/>
        </w:rPr>
        <w:t>направлення відповідного письмового повідомлення/Клопотання за допомогою СЕД.</w:t>
      </w:r>
    </w:p>
    <w:p w14:paraId="796944C7" w14:textId="77777777" w:rsidR="00035DC7" w:rsidRPr="00577684" w:rsidRDefault="00035DC7" w:rsidP="00577684">
      <w:pPr>
        <w:ind w:left="566"/>
        <w:jc w:val="both"/>
        <w:rPr>
          <w:sz w:val="24"/>
          <w:szCs w:val="24"/>
        </w:rPr>
      </w:pPr>
      <w:r w:rsidRPr="00577684">
        <w:rPr>
          <w:sz w:val="24"/>
          <w:szCs w:val="24"/>
        </w:rPr>
        <w:t>7.3 Умови та порядок односторонньої зміни Банком умов Договору (в тому числі тексту Публічної пропозиції та/або Тарифів та/або його невід’ємних додатків):</w:t>
      </w:r>
    </w:p>
    <w:p w14:paraId="56808AC4" w14:textId="77777777" w:rsidR="00035DC7" w:rsidRPr="00577684" w:rsidRDefault="00035DC7" w:rsidP="00577684">
      <w:pPr>
        <w:ind w:left="566"/>
        <w:jc w:val="both"/>
        <w:rPr>
          <w:sz w:val="24"/>
          <w:szCs w:val="24"/>
        </w:rPr>
      </w:pPr>
      <w:r w:rsidRPr="00577684">
        <w:rPr>
          <w:sz w:val="24"/>
          <w:szCs w:val="24"/>
        </w:rPr>
        <w:t>7.3.1 Сторони домовились, що Банк вправі в односторонньому порядку вносити зміни та доповнення до Договору (в тому числі до тексту цієї Публічної пропозиції, та/або Тарифів та/або його невід’ємних додатків/) шляхом вчинення одностороннього правочину Банку.</w:t>
      </w:r>
    </w:p>
    <w:p w14:paraId="1C586071" w14:textId="77777777" w:rsidR="00035DC7" w:rsidRPr="00577684" w:rsidRDefault="00035DC7" w:rsidP="00577684">
      <w:pPr>
        <w:ind w:left="566"/>
        <w:jc w:val="both"/>
        <w:rPr>
          <w:sz w:val="24"/>
          <w:szCs w:val="24"/>
        </w:rPr>
      </w:pPr>
      <w:r w:rsidRPr="00577684">
        <w:rPr>
          <w:sz w:val="24"/>
          <w:szCs w:val="24"/>
        </w:rPr>
        <w:t>Такий односторонній правочин Банку (далі – Правочин) створює та/або змінює відповідним чином права та обов’язки Банку та/або Торговця за Договором.</w:t>
      </w:r>
    </w:p>
    <w:p w14:paraId="05787D5C" w14:textId="77777777" w:rsidR="00035DC7" w:rsidRPr="00577684" w:rsidRDefault="00035DC7" w:rsidP="00577684">
      <w:pPr>
        <w:ind w:left="566"/>
        <w:jc w:val="both"/>
        <w:rPr>
          <w:sz w:val="24"/>
          <w:szCs w:val="24"/>
        </w:rPr>
      </w:pPr>
      <w:r w:rsidRPr="00577684">
        <w:rPr>
          <w:sz w:val="24"/>
          <w:szCs w:val="24"/>
        </w:rPr>
        <w:t>Правочин, щодо внесення змін та/або доповнень до Договору (в тому числі до тексту цієї Публічної пропозиції та/або Тарифів та/або його невід’ємних додатків) та/або розірвання Договору, набуває чинності з дня, вказаного в такому Правочині.</w:t>
      </w:r>
    </w:p>
    <w:p w14:paraId="7A6DEFA3" w14:textId="77777777" w:rsidR="00035DC7" w:rsidRPr="00577684" w:rsidRDefault="00035DC7" w:rsidP="00577684">
      <w:pPr>
        <w:ind w:left="566"/>
        <w:jc w:val="both"/>
        <w:rPr>
          <w:sz w:val="24"/>
          <w:szCs w:val="24"/>
        </w:rPr>
      </w:pPr>
      <w:r w:rsidRPr="00577684">
        <w:rPr>
          <w:sz w:val="24"/>
          <w:szCs w:val="24"/>
        </w:rPr>
        <w:t>7.3.2. Банк не пізніше, ніж за 10 (десять) календарних днів до дня набрання чинності Правочину про внесення  змін та/або доповнень до цієї Публічної пропозиції та/або Тарифів та/або невід’ємних додатків Договору, повідомляє Торговця про зміни у спосіб, визначений п. 7.2. Договору.</w:t>
      </w:r>
    </w:p>
    <w:p w14:paraId="668F296A" w14:textId="77777777" w:rsidR="00035DC7" w:rsidRPr="00577684" w:rsidRDefault="00035DC7" w:rsidP="00577684">
      <w:pPr>
        <w:ind w:left="566"/>
        <w:jc w:val="both"/>
        <w:rPr>
          <w:sz w:val="24"/>
          <w:szCs w:val="24"/>
        </w:rPr>
      </w:pPr>
      <w:r w:rsidRPr="00577684">
        <w:rPr>
          <w:sz w:val="24"/>
          <w:szCs w:val="24"/>
        </w:rPr>
        <w:t>7.3.3. Зазначений у п.7.3.2 порядок змін до Договору (в тому числі до тексту цієї Публічної пропозиції та/або Тарифів та/або його невід’ємних додатків) не застосовується у випадках внесення змін, які спрямовані на виконання вимог чинного законодавства України, а також у разі, якщо Банк ініціює зміну умов Договору, які поліпшують умови обслуговування Торговця, в т.ч. зменшує Тарифи. У такому разі зміни набувають чинності з дати, зазначеної у відповідному Правочині.</w:t>
      </w:r>
    </w:p>
    <w:p w14:paraId="1D34A240" w14:textId="77777777" w:rsidR="00035DC7" w:rsidRPr="00577684" w:rsidRDefault="00035DC7" w:rsidP="00577684">
      <w:pPr>
        <w:ind w:left="566"/>
        <w:jc w:val="both"/>
        <w:rPr>
          <w:sz w:val="24"/>
          <w:szCs w:val="24"/>
        </w:rPr>
      </w:pPr>
      <w:r w:rsidRPr="00577684">
        <w:rPr>
          <w:sz w:val="24"/>
          <w:szCs w:val="24"/>
        </w:rPr>
        <w:t>7.3.4. Сторони домовились, що Торговець приймає на себе обов’язок самостійно відстежувати наявність/відсутність Правочину, розміщеному на Вебсайті Банку. Неознайомлення Торговця з Правочином не зупиняє набуття чинності такого Правочину Банку з відповідними правовими наслідками, що випливають з такого Правочину.</w:t>
      </w:r>
    </w:p>
    <w:p w14:paraId="07412375" w14:textId="77777777" w:rsidR="00035DC7" w:rsidRPr="00577684" w:rsidRDefault="00035DC7" w:rsidP="00577684">
      <w:pPr>
        <w:ind w:left="566"/>
        <w:jc w:val="both"/>
        <w:rPr>
          <w:sz w:val="24"/>
          <w:szCs w:val="24"/>
        </w:rPr>
      </w:pPr>
      <w:r w:rsidRPr="00577684">
        <w:rPr>
          <w:sz w:val="24"/>
          <w:szCs w:val="24"/>
        </w:rPr>
        <w:t xml:space="preserve"> В разі незгоди із запропонованими умовами Правочину, крім Правочину щодо розірвання Договору за об’єктивних причин, Торговець письмово повідомляє Банк про таку незгоду. Письмова незгода Торговця з умовами Правочину буде вважатись надісланою або наданою Банку лише у разі її отримання Банком до 17-00 за Київським часом за 3 (три) Банківські дні, що передують календарному дню набрання чинності Правочину, який зазначено в такому Правочині, при цьому, Торговець у строк, протягом якого він має надіслати/надати до Банку відповідну письмову незгоду, зобов’язаний з’явитись до Банку особисто або направити Уповноважену особу Торговця та узгодити з Банком ті положення Правочину, з якими Торговець не погоджується. </w:t>
      </w:r>
    </w:p>
    <w:p w14:paraId="68F9E770" w14:textId="77777777" w:rsidR="00035DC7" w:rsidRPr="00577684" w:rsidRDefault="00035DC7" w:rsidP="00577684">
      <w:pPr>
        <w:ind w:left="566"/>
        <w:jc w:val="both"/>
        <w:rPr>
          <w:sz w:val="24"/>
          <w:szCs w:val="24"/>
        </w:rPr>
      </w:pPr>
      <w:r w:rsidRPr="00577684">
        <w:rPr>
          <w:sz w:val="24"/>
          <w:szCs w:val="24"/>
        </w:rPr>
        <w:lastRenderedPageBreak/>
        <w:t>У разі неотримання Банком письмової незгоди Торговця з умовами Правочину (незалежно від причин, в тому числі, поважних причин) неявки Торговця (його представника) у відповідні строки для узгодження з Банком положень Правочину, з якими Торговець не погоджувався, Сторони Договору вважатимуть письмову незгоду Торговця анульованою Торговцем та такою, що не має юридичної сили і не повинна розглядатись Банком, а Правочин таким, що набуває чинності з вказаної в ньому дати та обов’язковим для виконання Сторонами Договору.</w:t>
      </w:r>
    </w:p>
    <w:p w14:paraId="5630ACC5" w14:textId="77777777" w:rsidR="00035DC7" w:rsidRPr="00577684" w:rsidRDefault="00035DC7" w:rsidP="00577684">
      <w:pPr>
        <w:ind w:left="566"/>
        <w:jc w:val="both"/>
        <w:rPr>
          <w:sz w:val="24"/>
          <w:szCs w:val="24"/>
        </w:rPr>
      </w:pPr>
      <w:r w:rsidRPr="00577684">
        <w:rPr>
          <w:sz w:val="24"/>
          <w:szCs w:val="24"/>
        </w:rPr>
        <w:t>7.3.5. Зміни до Договору є погодженими Торговцем (відповідно до ч. 3 ст. 205 Цивільного кодексу  України) якщо до дати, з якої вони набувають чинності, Торговець не повідомить Банк про свою незгоду з ними. У разі незгоди Торговця із змінами Договору, Торговець має право відмовитись від Договору та направляє Банку пропозицію у спосіб, визначений п. 7.2. Договору.</w:t>
      </w:r>
    </w:p>
    <w:p w14:paraId="2460EFCA" w14:textId="77777777" w:rsidR="00035DC7" w:rsidRPr="00577684" w:rsidRDefault="00035DC7" w:rsidP="00577684">
      <w:pPr>
        <w:ind w:left="566"/>
        <w:jc w:val="both"/>
        <w:rPr>
          <w:sz w:val="24"/>
          <w:szCs w:val="24"/>
        </w:rPr>
      </w:pPr>
      <w:r w:rsidRPr="00577684">
        <w:rPr>
          <w:sz w:val="24"/>
          <w:szCs w:val="24"/>
        </w:rPr>
        <w:t>7.3.6. Сторони домовились, що вказані в п 7.3.2  Договору строки не є процесуальними, та у разі, якщо кінець строку припадає на вихідний, святковий чи  неробочий день, то кінцем строку буде вважатись останній Банківський день, що передує такому вихідному, святковому чи  неробочому дню.</w:t>
      </w:r>
    </w:p>
    <w:p w14:paraId="35DBD347" w14:textId="77777777" w:rsidR="00035DC7" w:rsidRPr="00577684" w:rsidRDefault="00035DC7" w:rsidP="00577684">
      <w:pPr>
        <w:ind w:left="566"/>
        <w:jc w:val="both"/>
        <w:rPr>
          <w:sz w:val="24"/>
          <w:szCs w:val="24"/>
        </w:rPr>
      </w:pPr>
      <w:r w:rsidRPr="00577684">
        <w:rPr>
          <w:sz w:val="24"/>
          <w:szCs w:val="24"/>
        </w:rPr>
        <w:t>7.4.  За вимогою Банку Договір може бути розірвано в односторонньому порядку в таких випадках:</w:t>
      </w:r>
    </w:p>
    <w:p w14:paraId="4D451BCA" w14:textId="77777777" w:rsidR="00035DC7" w:rsidRPr="00577684" w:rsidRDefault="00035DC7" w:rsidP="00577684">
      <w:pPr>
        <w:ind w:left="567"/>
        <w:jc w:val="both"/>
        <w:rPr>
          <w:color w:val="000000"/>
          <w:sz w:val="24"/>
          <w:szCs w:val="24"/>
        </w:rPr>
      </w:pPr>
      <w:r w:rsidRPr="00577684">
        <w:rPr>
          <w:color w:val="000000"/>
          <w:sz w:val="24"/>
          <w:szCs w:val="24"/>
        </w:rPr>
        <w:t xml:space="preserve">- у випадку невиконання </w:t>
      </w:r>
      <w:r w:rsidRPr="00577684">
        <w:rPr>
          <w:sz w:val="24"/>
          <w:szCs w:val="24"/>
        </w:rPr>
        <w:t>Торговцем</w:t>
      </w:r>
      <w:r w:rsidRPr="00577684">
        <w:rPr>
          <w:color w:val="000000"/>
          <w:sz w:val="24"/>
          <w:szCs w:val="24"/>
        </w:rPr>
        <w:t xml:space="preserve"> умов Договору або ненадання </w:t>
      </w:r>
      <w:r w:rsidRPr="00577684">
        <w:rPr>
          <w:sz w:val="24"/>
          <w:szCs w:val="24"/>
        </w:rPr>
        <w:t xml:space="preserve">Торговцем </w:t>
      </w:r>
      <w:r w:rsidRPr="00577684">
        <w:rPr>
          <w:color w:val="000000"/>
          <w:sz w:val="24"/>
          <w:szCs w:val="24"/>
        </w:rPr>
        <w:t xml:space="preserve"> інформації (документів), які вказані в</w:t>
      </w:r>
      <w:r w:rsidRPr="00577684">
        <w:rPr>
          <w:sz w:val="24"/>
          <w:szCs w:val="24"/>
        </w:rPr>
        <w:t xml:space="preserve"> п. 4.1.1</w:t>
      </w:r>
      <w:r w:rsidRPr="00577684">
        <w:rPr>
          <w:color w:val="000000"/>
          <w:sz w:val="24"/>
          <w:szCs w:val="24"/>
        </w:rPr>
        <w:t>. цього Договору, що не надає можливісті Банку виконати вимоги чинного законодавства України (в тому числі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F47FBC8" w14:textId="77777777" w:rsidR="00035DC7" w:rsidRPr="00577684" w:rsidRDefault="00035DC7" w:rsidP="00577684">
      <w:pPr>
        <w:ind w:left="567"/>
        <w:jc w:val="both"/>
        <w:rPr>
          <w:color w:val="000000"/>
          <w:sz w:val="24"/>
          <w:szCs w:val="24"/>
        </w:rPr>
      </w:pPr>
      <w:r w:rsidRPr="00577684">
        <w:rPr>
          <w:color w:val="000000"/>
          <w:sz w:val="24"/>
          <w:szCs w:val="24"/>
        </w:rPr>
        <w:t xml:space="preserve">- у випадку порушення </w:t>
      </w:r>
      <w:r w:rsidRPr="00577684">
        <w:rPr>
          <w:sz w:val="24"/>
          <w:szCs w:val="24"/>
        </w:rPr>
        <w:t>Торговцем</w:t>
      </w:r>
      <w:r w:rsidRPr="00577684">
        <w:rPr>
          <w:color w:val="000000"/>
          <w:sz w:val="24"/>
          <w:szCs w:val="24"/>
        </w:rPr>
        <w:t xml:space="preserve"> будь-яких зобов’язань та умов за Договором, які перешкоджають або роблять неможливим виконання Банком своїх зобов’язань за Договором;</w:t>
      </w:r>
    </w:p>
    <w:p w14:paraId="37931AF9" w14:textId="4FD57BE0" w:rsidR="00035DC7" w:rsidRPr="00577684" w:rsidRDefault="00035DC7" w:rsidP="00577684">
      <w:pPr>
        <w:ind w:left="567"/>
        <w:jc w:val="both"/>
        <w:rPr>
          <w:sz w:val="24"/>
          <w:szCs w:val="24"/>
        </w:rPr>
      </w:pPr>
      <w:r w:rsidRPr="00577684">
        <w:rPr>
          <w:sz w:val="24"/>
          <w:szCs w:val="24"/>
        </w:rPr>
        <w:t>- у випадках, передбачених п.4.1.1</w:t>
      </w:r>
      <w:r w:rsidR="00A86738" w:rsidRPr="00577684">
        <w:rPr>
          <w:sz w:val="24"/>
          <w:szCs w:val="24"/>
        </w:rPr>
        <w:t>2</w:t>
      </w:r>
      <w:r w:rsidRPr="00577684">
        <w:rPr>
          <w:sz w:val="24"/>
          <w:szCs w:val="24"/>
        </w:rPr>
        <w:t>. цього Договору;</w:t>
      </w:r>
    </w:p>
    <w:p w14:paraId="217E8AEA" w14:textId="77777777" w:rsidR="00035DC7" w:rsidRPr="00577684" w:rsidRDefault="00035DC7" w:rsidP="00577684">
      <w:pPr>
        <w:ind w:left="567"/>
        <w:jc w:val="both"/>
        <w:rPr>
          <w:color w:val="000000"/>
          <w:sz w:val="24"/>
          <w:szCs w:val="24"/>
        </w:rPr>
      </w:pPr>
      <w:r w:rsidRPr="00577684">
        <w:rPr>
          <w:color w:val="000000"/>
          <w:sz w:val="24"/>
          <w:szCs w:val="24"/>
        </w:rPr>
        <w:t>- у випадку неможливості продовження надання Банком Послуг, визначених Договором.</w:t>
      </w:r>
    </w:p>
    <w:p w14:paraId="0EA3FF4A" w14:textId="77777777" w:rsidR="00035DC7" w:rsidRPr="00577684" w:rsidRDefault="00035DC7" w:rsidP="00577684">
      <w:pPr>
        <w:ind w:left="566"/>
        <w:jc w:val="both"/>
        <w:rPr>
          <w:sz w:val="24"/>
          <w:szCs w:val="24"/>
        </w:rPr>
      </w:pPr>
      <w:r w:rsidRPr="00577684">
        <w:rPr>
          <w:sz w:val="24"/>
          <w:szCs w:val="24"/>
        </w:rPr>
        <w:t xml:space="preserve"> 7.5. Договір розривається у випадках, передбачених чинним законодавством України, зокрема:</w:t>
      </w:r>
    </w:p>
    <w:p w14:paraId="448569E9"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xml:space="preserve">- на підставі відповідного рішення суду про ліквідацію </w:t>
      </w:r>
      <w:r w:rsidRPr="00577684">
        <w:rPr>
          <w:sz w:val="24"/>
          <w:szCs w:val="24"/>
        </w:rPr>
        <w:t>Торговця</w:t>
      </w:r>
      <w:r w:rsidRPr="00577684">
        <w:rPr>
          <w:color w:val="000000"/>
          <w:sz w:val="24"/>
          <w:szCs w:val="24"/>
        </w:rPr>
        <w:t xml:space="preserve">, як суб’єкта господарювання; </w:t>
      </w:r>
    </w:p>
    <w:p w14:paraId="4D3CFA0B"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на підставі відповідного рішення уповноваженого Міністерством юстиції України органу/кваліфікаційної комісії/іншого уповноваженого державного органу щодо анулювання свідоцтва про право на заняття підприємницькою діяльністю;</w:t>
      </w:r>
    </w:p>
    <w:p w14:paraId="37514F23"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xml:space="preserve">- в зв’язку з рішенням уповноваженого державного органу про державну реєстрацію припинення суб’єкта господарювання (юридичної особи/ підприємницької діяльності фізичною особою-підприємцем), про визнання в установленому порядку </w:t>
      </w:r>
      <w:r w:rsidRPr="00577684">
        <w:rPr>
          <w:sz w:val="24"/>
          <w:szCs w:val="24"/>
        </w:rPr>
        <w:t>Торговця</w:t>
      </w:r>
      <w:r w:rsidRPr="00577684">
        <w:rPr>
          <w:color w:val="000000"/>
          <w:sz w:val="24"/>
          <w:szCs w:val="24"/>
        </w:rPr>
        <w:t>, як юридичної особи, фіктивною;</w:t>
      </w:r>
    </w:p>
    <w:p w14:paraId="4555D512"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xml:space="preserve">- на підставі рішення уповноваженого державного органу, на який законом покладено функції щодо припинення </w:t>
      </w:r>
      <w:r w:rsidRPr="00577684">
        <w:rPr>
          <w:sz w:val="24"/>
          <w:szCs w:val="24"/>
        </w:rPr>
        <w:t>Торговця</w:t>
      </w:r>
      <w:r w:rsidRPr="00577684">
        <w:rPr>
          <w:color w:val="000000"/>
          <w:sz w:val="24"/>
          <w:szCs w:val="24"/>
        </w:rPr>
        <w:t>, як юридичної особи;</w:t>
      </w:r>
    </w:p>
    <w:p w14:paraId="08DBE7D6"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на підставі рішення уповноваженого державного органу про оголошення фізичної особи-підприємця померлою чи визнання безвісно відсутньою;</w:t>
      </w:r>
    </w:p>
    <w:p w14:paraId="7759BD7A"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у зв’язку із встановлення обмежень щодо роботи з суб’єктами господарювання за певним видом діяльності;</w:t>
      </w:r>
    </w:p>
    <w:p w14:paraId="48C6EF20"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на інших підставах, передбачених законодавством України.</w:t>
      </w:r>
    </w:p>
    <w:p w14:paraId="12D07791" w14:textId="77777777" w:rsidR="00035DC7" w:rsidRPr="00577684" w:rsidRDefault="00035DC7" w:rsidP="00577684">
      <w:pPr>
        <w:ind w:left="566"/>
        <w:jc w:val="both"/>
        <w:rPr>
          <w:sz w:val="24"/>
          <w:szCs w:val="24"/>
        </w:rPr>
      </w:pPr>
      <w:r w:rsidRPr="00577684">
        <w:rPr>
          <w:sz w:val="24"/>
          <w:szCs w:val="24"/>
        </w:rPr>
        <w:t xml:space="preserve">7.6. Сторони домовились, що розірвання Договору з підстав, передбачених п.7.4 та п.7.5. не потребує від Торговця додаткових згод, угод або документів. Банк повідомляє Торговця  про розірвання Договору в самостійно обраний спосіб, визначений п. 7.2. Договору. Дата розірвання Договору зазначається у повідомленні Банку. </w:t>
      </w:r>
    </w:p>
    <w:p w14:paraId="6287C074" w14:textId="77777777" w:rsidR="00035DC7" w:rsidRPr="00577684" w:rsidRDefault="00035DC7" w:rsidP="00577684">
      <w:pPr>
        <w:ind w:left="566"/>
        <w:jc w:val="both"/>
        <w:rPr>
          <w:sz w:val="24"/>
          <w:szCs w:val="24"/>
        </w:rPr>
      </w:pPr>
      <w:r w:rsidRPr="00577684">
        <w:rPr>
          <w:sz w:val="24"/>
          <w:szCs w:val="24"/>
        </w:rPr>
        <w:t>7.7. У випадку розірвання/припинення дії цього Договору, Сторони повинні протягом 180 (ста вісімдесяти) днів від дати розірвання/припинення цього Договору цілком провести усі взаєморозрахунки і  платежі. При цьому, протягом одного року від дати розірвання/припинення цього Договору Торговець  зобов’язується в 10 (десяти) денний строк надати Банку на його вимогу копії документів, визначених у п.5.2.15. цього Договору, що стосуються операцій з ЕПЗ, а також в безумовному порядку у місячний строк від дати виставлення Банком вимоги, відшкодовувати всі суми, що будуть списані з Банку за опротестуваннями Платіжних систем і Емітентів по здійсненим Торговцем операціям з використанням ЕПЗ.</w:t>
      </w:r>
    </w:p>
    <w:p w14:paraId="3F432EE3" w14:textId="77777777" w:rsidR="009420EC" w:rsidRPr="00577684" w:rsidRDefault="009420EC" w:rsidP="00577684">
      <w:pPr>
        <w:ind w:left="141"/>
        <w:jc w:val="both"/>
        <w:rPr>
          <w:sz w:val="24"/>
          <w:szCs w:val="24"/>
        </w:rPr>
      </w:pPr>
    </w:p>
    <w:p w14:paraId="0F6A87B8" w14:textId="0E6EA4CB" w:rsidR="009420EC" w:rsidRPr="00577684" w:rsidRDefault="00C574B6" w:rsidP="00577684">
      <w:pPr>
        <w:pStyle w:val="1"/>
        <w:numPr>
          <w:ilvl w:val="0"/>
          <w:numId w:val="0"/>
        </w:numPr>
        <w:ind w:left="7874" w:hanging="7307"/>
        <w:rPr>
          <w:sz w:val="24"/>
          <w:szCs w:val="24"/>
        </w:rPr>
      </w:pPr>
      <w:bookmarkStart w:id="17" w:name="_Toc181004060"/>
      <w:r w:rsidRPr="00577684">
        <w:rPr>
          <w:sz w:val="24"/>
          <w:szCs w:val="24"/>
        </w:rPr>
        <w:lastRenderedPageBreak/>
        <w:t xml:space="preserve">РОЗДІЛ </w:t>
      </w:r>
      <w:r w:rsidR="00552B6D" w:rsidRPr="00577684">
        <w:rPr>
          <w:sz w:val="24"/>
          <w:szCs w:val="24"/>
        </w:rPr>
        <w:t>8. БАНКІВСЬКА ТАЄМНИЦЯ</w:t>
      </w:r>
      <w:bookmarkEnd w:id="17"/>
    </w:p>
    <w:p w14:paraId="04E55BBD" w14:textId="77777777" w:rsidR="00A2711A" w:rsidRPr="00577684" w:rsidRDefault="00A2711A" w:rsidP="00577684">
      <w:pPr>
        <w:widowControl w:val="0"/>
        <w:ind w:left="567"/>
        <w:jc w:val="center"/>
        <w:rPr>
          <w:b/>
          <w:sz w:val="24"/>
          <w:szCs w:val="24"/>
        </w:rPr>
      </w:pPr>
    </w:p>
    <w:p w14:paraId="55CCFD10" w14:textId="77777777" w:rsidR="008C6E4B" w:rsidRPr="00577684" w:rsidRDefault="008C6E4B" w:rsidP="00577684">
      <w:pPr>
        <w:ind w:left="566"/>
        <w:jc w:val="both"/>
        <w:rPr>
          <w:sz w:val="24"/>
          <w:szCs w:val="24"/>
        </w:rPr>
      </w:pPr>
      <w:r w:rsidRPr="00577684">
        <w:rPr>
          <w:sz w:val="24"/>
          <w:szCs w:val="24"/>
        </w:rPr>
        <w:t>8.1. Банк зобов’язується не розголошувати інформацію щодо Операцій і відомостей про Торговця, яка складає банківську таємницю, за виключенням випадків (враховуючи умови п.8.3. та п.8.4 Договору), коли розкриття банківської таємниці без погодження з Торговцем є обов’язковим для Банку відповідно до вимог чинного законодавства України та у випадках, передбачених Договором.</w:t>
      </w:r>
    </w:p>
    <w:p w14:paraId="34152C66" w14:textId="77777777" w:rsidR="008C6E4B" w:rsidRPr="00577684" w:rsidRDefault="008C6E4B" w:rsidP="00577684">
      <w:pPr>
        <w:ind w:left="566"/>
        <w:jc w:val="both"/>
        <w:rPr>
          <w:sz w:val="24"/>
          <w:szCs w:val="24"/>
        </w:rPr>
      </w:pPr>
      <w:r w:rsidRPr="00577684">
        <w:rPr>
          <w:sz w:val="24"/>
          <w:szCs w:val="24"/>
        </w:rPr>
        <w:t>8.2. Відомості про Торговця та Операції можуть бути надані Банком тільки Торговцю або Уповноваженій особі Торговця. Вказана інформація може бути надана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14:paraId="2B5519E0" w14:textId="77777777" w:rsidR="008C6E4B" w:rsidRPr="00577684" w:rsidRDefault="008C6E4B" w:rsidP="00577684">
      <w:pPr>
        <w:ind w:left="566"/>
        <w:jc w:val="both"/>
        <w:rPr>
          <w:sz w:val="24"/>
          <w:szCs w:val="24"/>
        </w:rPr>
      </w:pPr>
      <w:r w:rsidRPr="00577684">
        <w:rPr>
          <w:sz w:val="24"/>
          <w:szCs w:val="24"/>
        </w:rPr>
        <w:t>8.3. Торговець погоджується, що умови, передбачені пп.8.1–8.2. Договору щодо збереження банківської таємниці, не поширюються на випадки розкриття Банком третім особам інформації щодо Операцій і відомостей про Торговця, що складає банківську таємницю у випадках порушення Торговцем умов Договору. Торговець, приєднанням до Договору, надав згоду Банку розкривати інформацію, що складає банківську таємницю у випадках порушення Торговцем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контролюючим органам, іншим установам, підприємствам, організаціям тощо.</w:t>
      </w:r>
    </w:p>
    <w:p w14:paraId="7ACE7186" w14:textId="77777777" w:rsidR="008C6E4B" w:rsidRPr="00577684" w:rsidRDefault="008C6E4B" w:rsidP="00577684">
      <w:pPr>
        <w:ind w:left="566"/>
        <w:jc w:val="both"/>
        <w:rPr>
          <w:sz w:val="24"/>
          <w:szCs w:val="24"/>
        </w:rPr>
      </w:pPr>
      <w:r w:rsidRPr="00577684">
        <w:rPr>
          <w:sz w:val="24"/>
          <w:szCs w:val="24"/>
        </w:rPr>
        <w:t>8.4. Торговець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контролюючих органів/особливого центрального органу державного управління,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14:paraId="5CE62900" w14:textId="77777777" w:rsidR="008C6E4B" w:rsidRPr="00577684" w:rsidRDefault="008C6E4B" w:rsidP="00577684">
      <w:pPr>
        <w:ind w:left="566"/>
        <w:jc w:val="both"/>
        <w:rPr>
          <w:sz w:val="24"/>
          <w:szCs w:val="24"/>
        </w:rPr>
      </w:pPr>
      <w:r w:rsidRPr="00577684">
        <w:rPr>
          <w:sz w:val="24"/>
          <w:szCs w:val="24"/>
        </w:rPr>
        <w:t>8.5. Приєднанням до Договору Торговець свідчить, що він згоден з умовами та порядком розкриття банківської таємниці, викладеними у ньому.</w:t>
      </w:r>
    </w:p>
    <w:p w14:paraId="6428EECC" w14:textId="4334887A" w:rsidR="009420EC" w:rsidRPr="00577684" w:rsidRDefault="009420EC" w:rsidP="00577684">
      <w:pPr>
        <w:ind w:left="142"/>
        <w:jc w:val="both"/>
        <w:rPr>
          <w:sz w:val="24"/>
          <w:szCs w:val="24"/>
        </w:rPr>
      </w:pPr>
    </w:p>
    <w:p w14:paraId="115DEB51" w14:textId="70A20842" w:rsidR="009420EC" w:rsidRPr="00577684" w:rsidRDefault="00C574B6" w:rsidP="00577684">
      <w:pPr>
        <w:pStyle w:val="1"/>
        <w:numPr>
          <w:ilvl w:val="0"/>
          <w:numId w:val="0"/>
        </w:numPr>
        <w:ind w:left="7874" w:hanging="7307"/>
        <w:rPr>
          <w:sz w:val="24"/>
          <w:szCs w:val="24"/>
        </w:rPr>
      </w:pPr>
      <w:bookmarkStart w:id="18" w:name="_Toc181004061"/>
      <w:r w:rsidRPr="00577684">
        <w:rPr>
          <w:sz w:val="24"/>
          <w:szCs w:val="24"/>
        </w:rPr>
        <w:t xml:space="preserve">РОЗДІЛ </w:t>
      </w:r>
      <w:r w:rsidR="00552B6D" w:rsidRPr="00577684">
        <w:rPr>
          <w:sz w:val="24"/>
          <w:szCs w:val="24"/>
        </w:rPr>
        <w:t>9. ПЕРСОНАЛЬНІ ДАНІ ТА ДОЗВОЛИ</w:t>
      </w:r>
      <w:bookmarkEnd w:id="18"/>
    </w:p>
    <w:p w14:paraId="5B1948C8" w14:textId="77777777" w:rsidR="000C3640" w:rsidRPr="00577684" w:rsidRDefault="000C3640" w:rsidP="00577684">
      <w:pPr>
        <w:widowControl w:val="0"/>
        <w:ind w:left="567"/>
        <w:jc w:val="center"/>
        <w:rPr>
          <w:b/>
          <w:sz w:val="24"/>
          <w:szCs w:val="24"/>
        </w:rPr>
      </w:pPr>
    </w:p>
    <w:p w14:paraId="718651D7" w14:textId="77777777" w:rsidR="00355FC6" w:rsidRPr="00577684" w:rsidRDefault="00355FC6" w:rsidP="00577684">
      <w:pPr>
        <w:ind w:left="566"/>
        <w:jc w:val="both"/>
        <w:rPr>
          <w:sz w:val="24"/>
          <w:szCs w:val="24"/>
        </w:rPr>
      </w:pPr>
      <w:bookmarkStart w:id="19" w:name="bookmark=id.30j0zll" w:colFirst="0" w:colLast="0"/>
      <w:bookmarkStart w:id="20" w:name="bookmark=id.1fob9te" w:colFirst="0" w:colLast="0"/>
      <w:bookmarkEnd w:id="19"/>
      <w:bookmarkEnd w:id="20"/>
      <w:r w:rsidRPr="00577684">
        <w:rPr>
          <w:sz w:val="24"/>
          <w:szCs w:val="24"/>
        </w:rPr>
        <w:t>9.1. Фактом укладання Договору Торговець – фізична особа, що займається підприємницькою/незалежною професійною діяльністю/Уповноважена особа Торговця дає згоду:</w:t>
      </w:r>
    </w:p>
    <w:p w14:paraId="48FEA0A9" w14:textId="77777777" w:rsidR="00355FC6" w:rsidRPr="00577684" w:rsidRDefault="00355FC6" w:rsidP="00577684">
      <w:pPr>
        <w:ind w:left="566"/>
        <w:jc w:val="both"/>
        <w:rPr>
          <w:sz w:val="24"/>
          <w:szCs w:val="24"/>
        </w:rPr>
      </w:pPr>
      <w:r w:rsidRPr="00577684">
        <w:rPr>
          <w:sz w:val="24"/>
          <w:szCs w:val="24"/>
        </w:rPr>
        <w:t>- відповідно до ст. 6 Закону України “Про захист персональних даних” зі змінами та</w:t>
      </w:r>
      <w:r w:rsidRPr="00577684">
        <w:rPr>
          <w:rFonts w:eastAsia="Times New Roman"/>
          <w:sz w:val="24"/>
          <w:szCs w:val="24"/>
        </w:rPr>
        <w:t xml:space="preserve"> </w:t>
      </w:r>
      <w:r w:rsidRPr="00577684">
        <w:rPr>
          <w:sz w:val="24"/>
          <w:szCs w:val="24"/>
        </w:rPr>
        <w:t>доповненнями на обробку та використання його персональних даних для надання банківських Послуг, передбачених Договором;</w:t>
      </w:r>
    </w:p>
    <w:p w14:paraId="6B666176" w14:textId="77777777" w:rsidR="00355FC6" w:rsidRPr="00577684" w:rsidRDefault="00355FC6" w:rsidP="00577684">
      <w:pPr>
        <w:ind w:left="566"/>
        <w:jc w:val="both"/>
        <w:rPr>
          <w:sz w:val="24"/>
          <w:szCs w:val="24"/>
        </w:rPr>
      </w:pPr>
      <w:r w:rsidRPr="00577684">
        <w:rPr>
          <w:sz w:val="24"/>
          <w:szCs w:val="24"/>
        </w:rPr>
        <w:t>- відповідно до ст. 14 Закону України “Про захист персональних даних” зі змінами та доповненнями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51B5E58D" w14:textId="77777777" w:rsidR="00355FC6" w:rsidRPr="00577684" w:rsidRDefault="00355FC6" w:rsidP="00577684">
      <w:pPr>
        <w:ind w:left="566"/>
        <w:jc w:val="both"/>
        <w:rPr>
          <w:sz w:val="24"/>
          <w:szCs w:val="24"/>
        </w:rPr>
      </w:pPr>
      <w:r w:rsidRPr="00577684">
        <w:rPr>
          <w:sz w:val="24"/>
          <w:szCs w:val="24"/>
        </w:rPr>
        <w:t>9.2. Торговець (фізична особа, що займається підприємницькою/незалежною професійною діяльністю) /Уповноважена  особа Торговця, підписуючи Заяву-Договір,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Торговця.</w:t>
      </w:r>
    </w:p>
    <w:p w14:paraId="4A342B76" w14:textId="77777777" w:rsidR="00355FC6" w:rsidRPr="00577684" w:rsidRDefault="00355FC6" w:rsidP="00577684">
      <w:pPr>
        <w:ind w:left="566"/>
        <w:jc w:val="both"/>
        <w:rPr>
          <w:sz w:val="24"/>
          <w:szCs w:val="24"/>
        </w:rPr>
      </w:pPr>
      <w:r w:rsidRPr="00577684">
        <w:rPr>
          <w:sz w:val="24"/>
          <w:szCs w:val="24"/>
        </w:rPr>
        <w:t xml:space="preserve">Під персональними даними розуміється будь-яка інформація про Торговця/Уповноважену особу Торговця, що отримана Банком на підставі Договору, або отримана Банком в процесі виконання Договору (обсяг та ціль отримання інформації і, як наслідок, обробка персональних даних Торговця/Уповноваженої особи Торговця в рамках внутрішніх процедур Банку та в обсязі не меншому, ніж це передбачено вимогами чинного законодавства України). </w:t>
      </w:r>
    </w:p>
    <w:p w14:paraId="4E743485" w14:textId="77777777" w:rsidR="00355FC6" w:rsidRPr="00577684" w:rsidRDefault="00355FC6" w:rsidP="00577684">
      <w:pPr>
        <w:ind w:left="566"/>
        <w:jc w:val="both"/>
        <w:rPr>
          <w:sz w:val="24"/>
          <w:szCs w:val="24"/>
        </w:rPr>
      </w:pPr>
      <w:r w:rsidRPr="00577684">
        <w:rPr>
          <w:sz w:val="24"/>
          <w:szCs w:val="24"/>
        </w:rPr>
        <w:lastRenderedPageBreak/>
        <w:t>До числа третіх осіб будуть відноситися зокрема, але не виключно, професійні консультанти, аудитори, установи, що здійснюють обробку персональних даних на професійній основі, а також компанії, що забезпечують реалізацію акційних програм, програм лояльності, маркетингових та інших заходів, які проводяться в Банку та право участі в яких надається Торговцю/Уповноваженим особам Торговця.</w:t>
      </w:r>
    </w:p>
    <w:p w14:paraId="5B0FA64F" w14:textId="77777777" w:rsidR="00355FC6" w:rsidRPr="00577684" w:rsidRDefault="00355FC6" w:rsidP="00577684">
      <w:pPr>
        <w:ind w:left="566"/>
        <w:jc w:val="both"/>
        <w:rPr>
          <w:sz w:val="24"/>
          <w:szCs w:val="24"/>
        </w:rPr>
      </w:pPr>
      <w:r w:rsidRPr="00577684">
        <w:rPr>
          <w:sz w:val="24"/>
          <w:szCs w:val="24"/>
        </w:rPr>
        <w:t>Цим Торговець/Уповноважена особа Торговця підтверджує, що вважає, що наявність цього пункту в Договорі є достатнім для повного виконання Банком вимог ч.2 статті 12 Закону України «Про захист персональних даних» зі змінами та доповнення і не потребує додаткових письмових повідомлень про наведене нижче. Торговець/Уповноважена особа Торговця цим також підтверджує, що він повідомлений:</w:t>
      </w:r>
    </w:p>
    <w:p w14:paraId="026C164B" w14:textId="77777777" w:rsidR="00355FC6" w:rsidRPr="00577684" w:rsidRDefault="00355FC6" w:rsidP="00577684">
      <w:pPr>
        <w:ind w:left="566"/>
        <w:jc w:val="both"/>
        <w:rPr>
          <w:sz w:val="24"/>
          <w:szCs w:val="24"/>
        </w:rPr>
      </w:pPr>
      <w:r w:rsidRPr="00577684">
        <w:rPr>
          <w:sz w:val="24"/>
          <w:szCs w:val="24"/>
        </w:rPr>
        <w:t>- про те, що Банк вносить персональні дані Торговця/Уповноваженої особи Торговця до бази персональних даних в день приєднання Торговця до Договору;</w:t>
      </w:r>
    </w:p>
    <w:p w14:paraId="079FFCD0" w14:textId="77777777" w:rsidR="00355FC6" w:rsidRPr="00577684" w:rsidRDefault="00355FC6" w:rsidP="00577684">
      <w:pPr>
        <w:ind w:left="566"/>
        <w:jc w:val="both"/>
        <w:rPr>
          <w:sz w:val="24"/>
          <w:szCs w:val="24"/>
        </w:rPr>
      </w:pPr>
      <w:r w:rsidRPr="00577684">
        <w:rPr>
          <w:sz w:val="24"/>
          <w:szCs w:val="24"/>
        </w:rPr>
        <w:t>- про свої права, що передбачені статтею 8 Закону України «Про захист персональних даних» зі змінами та доповнення;</w:t>
      </w:r>
    </w:p>
    <w:p w14:paraId="1FB26892" w14:textId="77777777" w:rsidR="00355FC6" w:rsidRPr="00577684" w:rsidRDefault="00355FC6" w:rsidP="00577684">
      <w:pPr>
        <w:ind w:left="566"/>
        <w:jc w:val="both"/>
        <w:rPr>
          <w:sz w:val="24"/>
          <w:szCs w:val="24"/>
        </w:rPr>
      </w:pPr>
      <w:r w:rsidRPr="00577684">
        <w:rPr>
          <w:sz w:val="24"/>
          <w:szCs w:val="24"/>
        </w:rPr>
        <w:t>- про те, що метою збору його персональних даних є виконання вимог чинного законодавства України;</w:t>
      </w:r>
    </w:p>
    <w:p w14:paraId="1A626B92" w14:textId="77777777" w:rsidR="00355FC6" w:rsidRPr="00577684" w:rsidRDefault="00355FC6" w:rsidP="00577684">
      <w:pPr>
        <w:ind w:left="566"/>
        <w:jc w:val="both"/>
        <w:rPr>
          <w:sz w:val="24"/>
          <w:szCs w:val="24"/>
        </w:rPr>
      </w:pPr>
      <w:r w:rsidRPr="00577684">
        <w:rPr>
          <w:sz w:val="24"/>
          <w:szCs w:val="24"/>
        </w:rPr>
        <w:t>- про те, що особи, яким передаються персональні дані (далі – «відповідальні працівники Банку»), використовують такі персональні дані виключно відповідно до їхніх службових, або трудових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14:paraId="2DA0319C" w14:textId="77777777" w:rsidR="009420EC" w:rsidRPr="00577684" w:rsidRDefault="009420EC" w:rsidP="00577684">
      <w:pPr>
        <w:ind w:left="1985" w:hanging="1559"/>
        <w:jc w:val="both"/>
        <w:rPr>
          <w:color w:val="000000"/>
          <w:sz w:val="24"/>
          <w:szCs w:val="24"/>
        </w:rPr>
      </w:pPr>
    </w:p>
    <w:p w14:paraId="759BFD18" w14:textId="501CA297" w:rsidR="009420EC" w:rsidRPr="00577684" w:rsidRDefault="00C574B6" w:rsidP="00577684">
      <w:pPr>
        <w:pStyle w:val="1"/>
        <w:numPr>
          <w:ilvl w:val="0"/>
          <w:numId w:val="0"/>
        </w:numPr>
        <w:ind w:left="7874" w:hanging="7307"/>
        <w:rPr>
          <w:sz w:val="24"/>
          <w:szCs w:val="24"/>
        </w:rPr>
      </w:pPr>
      <w:bookmarkStart w:id="21" w:name="bookmark=id.3dy6vkm" w:colFirst="0" w:colLast="0"/>
      <w:bookmarkStart w:id="22" w:name="bookmark=id.tyjcwt" w:colFirst="0" w:colLast="0"/>
      <w:bookmarkStart w:id="23" w:name="bookmark=id.1t3h5sf" w:colFirst="0" w:colLast="0"/>
      <w:bookmarkStart w:id="24" w:name="_Toc181004062"/>
      <w:bookmarkEnd w:id="21"/>
      <w:bookmarkEnd w:id="22"/>
      <w:bookmarkEnd w:id="23"/>
      <w:r w:rsidRPr="00577684">
        <w:rPr>
          <w:sz w:val="24"/>
          <w:szCs w:val="24"/>
        </w:rPr>
        <w:t xml:space="preserve">РОЗДІЛ </w:t>
      </w:r>
      <w:r w:rsidR="00552B6D" w:rsidRPr="00577684">
        <w:rPr>
          <w:sz w:val="24"/>
          <w:szCs w:val="24"/>
        </w:rPr>
        <w:t>10. ВІДПОВІДАЛЬНІСТЬ СТОРІН</w:t>
      </w:r>
      <w:bookmarkEnd w:id="24"/>
    </w:p>
    <w:p w14:paraId="7C49703C" w14:textId="77777777" w:rsidR="00466C09" w:rsidRPr="00577684" w:rsidRDefault="00466C09" w:rsidP="00577684">
      <w:pPr>
        <w:widowControl w:val="0"/>
        <w:ind w:left="567"/>
        <w:jc w:val="center"/>
        <w:rPr>
          <w:b/>
          <w:sz w:val="24"/>
          <w:szCs w:val="24"/>
        </w:rPr>
      </w:pPr>
    </w:p>
    <w:p w14:paraId="7299FCD9" w14:textId="17B8B01F" w:rsidR="001A0AD7" w:rsidRPr="00577684" w:rsidRDefault="001A0AD7" w:rsidP="00577684">
      <w:pPr>
        <w:ind w:left="566"/>
        <w:jc w:val="both"/>
        <w:rPr>
          <w:sz w:val="24"/>
          <w:szCs w:val="24"/>
        </w:rPr>
      </w:pPr>
      <w:r w:rsidRPr="00577684">
        <w:rPr>
          <w:sz w:val="24"/>
          <w:szCs w:val="24"/>
        </w:rPr>
        <w:t>10.1. За невиконання або неналежне виконання зобов’язань за цим Договором Сторони несуть відповідальність відповідно до чинного законодавства України та положень цього Договору. У разі допущення будь-якою зі Сторін порушення умов цього Договору, що спричинило збитки для іншої Сторони (</w:t>
      </w:r>
      <w:r w:rsidR="00E410D2" w:rsidRPr="00577684">
        <w:rPr>
          <w:sz w:val="24"/>
          <w:szCs w:val="24"/>
        </w:rPr>
        <w:t>зокрема</w:t>
      </w:r>
      <w:r w:rsidRPr="00577684">
        <w:rPr>
          <w:sz w:val="24"/>
          <w:szCs w:val="24"/>
        </w:rPr>
        <w:t>, накладення штрафів/пені з боку Платіжних систем, Емітентів або інших третіх осіб), така Сторона зобов’язана відшкодувати іншій Стороні зазначені збитки в повному обсязі.</w:t>
      </w:r>
      <w:r w:rsidR="00E410D2" w:rsidRPr="00577684">
        <w:rPr>
          <w:sz w:val="24"/>
          <w:szCs w:val="24"/>
        </w:rPr>
        <w:t xml:space="preserve"> Відшкодування збитків здійснюється Стороною не пізніше 5 (п’яти) Банківських днів з моменту отримання від іншої Сторони письмового повідомлення з вимогою відшкодування збитків та документів, що підтверджують збитки, на рахунок вказаний у такому повідомленні.</w:t>
      </w:r>
    </w:p>
    <w:p w14:paraId="47BF8944" w14:textId="77777777" w:rsidR="00335C64" w:rsidRPr="00577684" w:rsidRDefault="001A0AD7" w:rsidP="00577684">
      <w:pPr>
        <w:ind w:left="566"/>
        <w:jc w:val="both"/>
        <w:rPr>
          <w:sz w:val="24"/>
          <w:szCs w:val="24"/>
        </w:rPr>
      </w:pPr>
      <w:r w:rsidRPr="00577684">
        <w:rPr>
          <w:sz w:val="24"/>
          <w:szCs w:val="24"/>
        </w:rPr>
        <w:t>10.2. Банк не несе відповідальності за</w:t>
      </w:r>
      <w:r w:rsidR="00335C64" w:rsidRPr="00577684">
        <w:rPr>
          <w:sz w:val="24"/>
          <w:szCs w:val="24"/>
        </w:rPr>
        <w:t>:</w:t>
      </w:r>
    </w:p>
    <w:p w14:paraId="35B1EF38" w14:textId="1E61EB79" w:rsidR="00335C64" w:rsidRPr="00577684" w:rsidRDefault="00335C64" w:rsidP="00577684">
      <w:pPr>
        <w:ind w:left="566"/>
        <w:jc w:val="both"/>
        <w:rPr>
          <w:sz w:val="24"/>
          <w:szCs w:val="24"/>
          <w:lang w:val="ru-RU"/>
        </w:rPr>
      </w:pPr>
      <w:r w:rsidRPr="00577684">
        <w:rPr>
          <w:sz w:val="24"/>
          <w:szCs w:val="24"/>
        </w:rPr>
        <w:t>1)</w:t>
      </w:r>
      <w:r w:rsidR="001A0AD7" w:rsidRPr="00577684">
        <w:rPr>
          <w:sz w:val="24"/>
          <w:szCs w:val="24"/>
        </w:rPr>
        <w:t xml:space="preserve"> несвоєчасність Операційного зарахування у випадку, якщо затримка викликана несвоєчасним повідомленням Банку про зміни в банківських реквізитах Торговця</w:t>
      </w:r>
      <w:r w:rsidRPr="00577684">
        <w:rPr>
          <w:sz w:val="24"/>
          <w:szCs w:val="24"/>
        </w:rPr>
        <w:t>;</w:t>
      </w:r>
    </w:p>
    <w:p w14:paraId="7C1FB017" w14:textId="4618B4F1" w:rsidR="00335C64" w:rsidRPr="00577684" w:rsidRDefault="00335C64" w:rsidP="00577684">
      <w:pPr>
        <w:ind w:left="566"/>
        <w:jc w:val="both"/>
        <w:rPr>
          <w:sz w:val="24"/>
          <w:szCs w:val="24"/>
        </w:rPr>
      </w:pPr>
      <w:r w:rsidRPr="00577684">
        <w:rPr>
          <w:sz w:val="24"/>
          <w:szCs w:val="24"/>
        </w:rPr>
        <w:t xml:space="preserve">2) </w:t>
      </w:r>
      <w:r w:rsidR="001A0AD7" w:rsidRPr="00577684">
        <w:rPr>
          <w:sz w:val="24"/>
          <w:szCs w:val="24"/>
        </w:rPr>
        <w:t>затримку переказу сум Операційного зарахування на рахунок Торговця, якщо ця затримка виникла з вини банків-кореспондентів</w:t>
      </w:r>
      <w:r w:rsidRPr="00577684">
        <w:rPr>
          <w:sz w:val="24"/>
          <w:szCs w:val="24"/>
        </w:rPr>
        <w:t>;</w:t>
      </w:r>
    </w:p>
    <w:p w14:paraId="21F25B65" w14:textId="48AC3935" w:rsidR="00335C64" w:rsidRPr="00577684" w:rsidRDefault="00335C64" w:rsidP="00577684">
      <w:pPr>
        <w:ind w:left="566"/>
        <w:jc w:val="both"/>
        <w:rPr>
          <w:sz w:val="24"/>
          <w:szCs w:val="24"/>
        </w:rPr>
      </w:pPr>
      <w:r w:rsidRPr="00577684">
        <w:rPr>
          <w:sz w:val="24"/>
          <w:szCs w:val="24"/>
        </w:rPr>
        <w:t xml:space="preserve">3) </w:t>
      </w:r>
      <w:r w:rsidR="001A0AD7" w:rsidRPr="00577684">
        <w:rPr>
          <w:sz w:val="24"/>
          <w:szCs w:val="24"/>
        </w:rPr>
        <w:t>відсутність технічного зв’язку між Сторонами з вини третіх осіб</w:t>
      </w:r>
      <w:r w:rsidRPr="00577684">
        <w:rPr>
          <w:sz w:val="24"/>
          <w:szCs w:val="24"/>
        </w:rPr>
        <w:t>;</w:t>
      </w:r>
    </w:p>
    <w:p w14:paraId="5CB0E533" w14:textId="0641957B" w:rsidR="001A0AD7" w:rsidRPr="00577684" w:rsidRDefault="00335C64" w:rsidP="00577684">
      <w:pPr>
        <w:ind w:left="566"/>
        <w:jc w:val="both"/>
        <w:rPr>
          <w:sz w:val="24"/>
          <w:szCs w:val="24"/>
        </w:rPr>
      </w:pPr>
      <w:r w:rsidRPr="00577684">
        <w:rPr>
          <w:sz w:val="24"/>
          <w:szCs w:val="24"/>
        </w:rPr>
        <w:t xml:space="preserve">4) </w:t>
      </w:r>
      <w:r w:rsidR="001A0AD7" w:rsidRPr="00577684">
        <w:rPr>
          <w:sz w:val="24"/>
          <w:szCs w:val="24"/>
        </w:rPr>
        <w:t>суперечк</w:t>
      </w:r>
      <w:r w:rsidRPr="00577684">
        <w:rPr>
          <w:sz w:val="24"/>
          <w:szCs w:val="24"/>
        </w:rPr>
        <w:t>и</w:t>
      </w:r>
      <w:r w:rsidR="001A0AD7" w:rsidRPr="00577684">
        <w:rPr>
          <w:sz w:val="24"/>
          <w:szCs w:val="24"/>
        </w:rPr>
        <w:t xml:space="preserve"> і розбіжност</w:t>
      </w:r>
      <w:r w:rsidRPr="00577684">
        <w:rPr>
          <w:sz w:val="24"/>
          <w:szCs w:val="24"/>
        </w:rPr>
        <w:t>і</w:t>
      </w:r>
      <w:r w:rsidR="001A0AD7" w:rsidRPr="00577684">
        <w:rPr>
          <w:sz w:val="24"/>
          <w:szCs w:val="24"/>
        </w:rPr>
        <w:t>, що виникають між Торговцем та Платниками по всіх випадках, коли такі суперечки та розбіжності не відносяться до предмету цього Договору. Сторони погоджуються, що будь-які непорозуміння/спори із Платниками мають бути врегульовані Торговцем самостійно та без залучення Банку, окрім випадків, коли зазначені непорозуміння/спори виникли з вини Банку або таке врегулювання неможливе без його залучення.</w:t>
      </w:r>
    </w:p>
    <w:p w14:paraId="0955CAB8" w14:textId="3896D212" w:rsidR="001A0AD7" w:rsidRPr="00577684" w:rsidRDefault="001A0AD7" w:rsidP="00577684">
      <w:pPr>
        <w:ind w:left="566"/>
        <w:jc w:val="both"/>
        <w:rPr>
          <w:sz w:val="24"/>
          <w:szCs w:val="24"/>
        </w:rPr>
      </w:pPr>
      <w:r w:rsidRPr="00577684">
        <w:rPr>
          <w:sz w:val="24"/>
          <w:szCs w:val="24"/>
        </w:rPr>
        <w:t>10.</w:t>
      </w:r>
      <w:r w:rsidR="00772D84" w:rsidRPr="00577684">
        <w:rPr>
          <w:sz w:val="24"/>
          <w:szCs w:val="24"/>
        </w:rPr>
        <w:t>3</w:t>
      </w:r>
      <w:r w:rsidRPr="00577684">
        <w:rPr>
          <w:sz w:val="24"/>
          <w:szCs w:val="24"/>
        </w:rPr>
        <w:t>. Торговець  несе відповідальність за:</w:t>
      </w:r>
    </w:p>
    <w:p w14:paraId="3B4EAB9E" w14:textId="77777777" w:rsidR="001A0AD7" w:rsidRPr="00577684" w:rsidRDefault="001A0AD7" w:rsidP="00577684">
      <w:pPr>
        <w:numPr>
          <w:ilvl w:val="0"/>
          <w:numId w:val="20"/>
        </w:numPr>
        <w:ind w:left="567" w:firstLine="566"/>
        <w:jc w:val="both"/>
        <w:rPr>
          <w:sz w:val="24"/>
          <w:szCs w:val="24"/>
        </w:rPr>
      </w:pPr>
      <w:r w:rsidRPr="00577684">
        <w:rPr>
          <w:sz w:val="24"/>
          <w:szCs w:val="24"/>
        </w:rPr>
        <w:t>дії своїх працівників, пов’язані з порушенням умов цього Договору, якщо вони спричинили невиконання або неналежне виконання зобов’язань Торговця за цим Договором, в т.ч. завдання збитків Банку, Платникам, іншим третім особам або правил приймання до сплати ЕПЗ;</w:t>
      </w:r>
    </w:p>
    <w:p w14:paraId="541A9DC5" w14:textId="77777777" w:rsidR="001A0AD7" w:rsidRPr="00577684" w:rsidRDefault="001A0AD7" w:rsidP="00577684">
      <w:pPr>
        <w:numPr>
          <w:ilvl w:val="0"/>
          <w:numId w:val="20"/>
        </w:numPr>
        <w:ind w:left="567" w:firstLine="566"/>
        <w:jc w:val="both"/>
        <w:rPr>
          <w:sz w:val="24"/>
          <w:szCs w:val="24"/>
        </w:rPr>
      </w:pPr>
      <w:r w:rsidRPr="00577684">
        <w:rPr>
          <w:sz w:val="24"/>
          <w:szCs w:val="24"/>
        </w:rPr>
        <w:t>надання недостовірної інформації про види своєї діяльності;</w:t>
      </w:r>
    </w:p>
    <w:p w14:paraId="1C237273" w14:textId="77777777" w:rsidR="001A0AD7" w:rsidRPr="00577684" w:rsidRDefault="001A0AD7" w:rsidP="00577684">
      <w:pPr>
        <w:numPr>
          <w:ilvl w:val="0"/>
          <w:numId w:val="20"/>
        </w:numPr>
        <w:ind w:left="567" w:firstLine="566"/>
        <w:jc w:val="both"/>
        <w:rPr>
          <w:sz w:val="24"/>
          <w:szCs w:val="24"/>
        </w:rPr>
      </w:pPr>
      <w:r w:rsidRPr="00577684">
        <w:rPr>
          <w:sz w:val="24"/>
          <w:szCs w:val="24"/>
        </w:rPr>
        <w:t>навмисне невикористання платіжного Терміналу або неповідомлення Банку про його непрацездатність;</w:t>
      </w:r>
    </w:p>
    <w:p w14:paraId="16EA5E20" w14:textId="77777777" w:rsidR="001A0AD7" w:rsidRPr="00577684" w:rsidRDefault="001A0AD7" w:rsidP="00577684">
      <w:pPr>
        <w:numPr>
          <w:ilvl w:val="0"/>
          <w:numId w:val="20"/>
        </w:numPr>
        <w:ind w:left="567" w:firstLine="566"/>
        <w:jc w:val="both"/>
        <w:rPr>
          <w:sz w:val="24"/>
          <w:szCs w:val="24"/>
        </w:rPr>
      </w:pPr>
      <w:r w:rsidRPr="00577684">
        <w:rPr>
          <w:sz w:val="24"/>
          <w:szCs w:val="24"/>
        </w:rPr>
        <w:lastRenderedPageBreak/>
        <w:t>знищення, пошкодження, втрату товарного вигляду (за винятком нормального зносу) Терміналу(ів), який(і) належить(ать) Банку та наданого(их) йому відповідно до п. 4.2.4. цього Договору, з дати підписання Банком та Торговцем відповідного акту приймання-передачі;</w:t>
      </w:r>
    </w:p>
    <w:p w14:paraId="3829BBE1" w14:textId="77777777" w:rsidR="001A0AD7" w:rsidRPr="00577684" w:rsidRDefault="001A0AD7" w:rsidP="00577684">
      <w:pPr>
        <w:numPr>
          <w:ilvl w:val="0"/>
          <w:numId w:val="20"/>
        </w:numPr>
        <w:ind w:left="567" w:firstLine="566"/>
        <w:jc w:val="both"/>
        <w:rPr>
          <w:sz w:val="24"/>
          <w:szCs w:val="24"/>
        </w:rPr>
      </w:pPr>
      <w:r w:rsidRPr="00577684">
        <w:rPr>
          <w:sz w:val="24"/>
          <w:szCs w:val="24"/>
        </w:rPr>
        <w:t>отримання  Платником товарів/послуг, які оплачені ним за допомогою ЕПЗ,  у повному обсязі та належної якості, після завершення оформлення Квитанції.</w:t>
      </w:r>
    </w:p>
    <w:p w14:paraId="341980CE" w14:textId="2AD6D42A" w:rsidR="001A0AD7" w:rsidRPr="00577684" w:rsidRDefault="001A0AD7" w:rsidP="00577684">
      <w:pPr>
        <w:ind w:left="566"/>
        <w:jc w:val="both"/>
        <w:rPr>
          <w:sz w:val="24"/>
          <w:szCs w:val="24"/>
        </w:rPr>
      </w:pPr>
      <w:r w:rsidRPr="00577684">
        <w:rPr>
          <w:sz w:val="24"/>
          <w:szCs w:val="24"/>
        </w:rPr>
        <w:t>10.</w:t>
      </w:r>
      <w:r w:rsidR="00772D84" w:rsidRPr="00577684">
        <w:rPr>
          <w:sz w:val="24"/>
          <w:szCs w:val="24"/>
        </w:rPr>
        <w:t>4</w:t>
      </w:r>
      <w:r w:rsidRPr="00577684">
        <w:rPr>
          <w:sz w:val="24"/>
          <w:szCs w:val="24"/>
        </w:rPr>
        <w:t>. У випадку порушення терміну  перерахування Операційного зарахування з вини Банку, більш ніж на 3 (три) Банківські дні, останній сплачує пеню у розмірі 0,2% (нуль цілих два десятих відсотки) від суми простроченої заборгованості за кожен день прострочення, але не більше подвійної облікової ставки НБУ, що діяла в період, за який сплачується пеня, за винятком випадків, передбачених п.4.1.1</w:t>
      </w:r>
      <w:r w:rsidR="00A86738" w:rsidRPr="00577684">
        <w:rPr>
          <w:sz w:val="24"/>
          <w:szCs w:val="24"/>
        </w:rPr>
        <w:t>0</w:t>
      </w:r>
      <w:r w:rsidRPr="00577684">
        <w:rPr>
          <w:sz w:val="24"/>
          <w:szCs w:val="24"/>
        </w:rPr>
        <w:t>. цього Договору, а також інших випадків, коли Банк звільняється від обов’язку такого перерахування/набуває права не здійснювати таке перерахування.</w:t>
      </w:r>
      <w:r w:rsidR="00E410D2" w:rsidRPr="00577684">
        <w:rPr>
          <w:sz w:val="24"/>
          <w:szCs w:val="24"/>
        </w:rPr>
        <w:t xml:space="preserve"> Сплата пені здійснюється Банком не пізніше 5 (п’яти) Банківських днів з моменту отримання Банком письмового повідомлення від Торговця на рахунок вказаний Торговцем у повідомленні.</w:t>
      </w:r>
    </w:p>
    <w:p w14:paraId="516F1F0C" w14:textId="63911250" w:rsidR="001A0AD7" w:rsidRPr="00577684" w:rsidRDefault="001A0AD7" w:rsidP="00577684">
      <w:pPr>
        <w:ind w:left="566"/>
        <w:jc w:val="both"/>
        <w:rPr>
          <w:sz w:val="24"/>
          <w:szCs w:val="24"/>
        </w:rPr>
      </w:pPr>
      <w:r w:rsidRPr="00577684">
        <w:rPr>
          <w:sz w:val="24"/>
          <w:szCs w:val="24"/>
        </w:rPr>
        <w:t>10.</w:t>
      </w:r>
      <w:r w:rsidR="00772D84" w:rsidRPr="00577684">
        <w:rPr>
          <w:sz w:val="24"/>
          <w:szCs w:val="24"/>
        </w:rPr>
        <w:t>5</w:t>
      </w:r>
      <w:r w:rsidRPr="00577684">
        <w:rPr>
          <w:sz w:val="24"/>
          <w:szCs w:val="24"/>
        </w:rPr>
        <w:t>. У випадку затримки перерахування суми коштів, що вказана в письмовій вимозі, виставленій Банком згідно з умовами пп.  5.2.24  цього Договору, Торговець сплачує Банку пеню в розмірі 0,2 % (нуль цілих два десятих відсотки) від суми, що підлягає сплаті, за кожний день такого прострочення, але не більше подвійної облікової ставки НБУ, що діяла на дату виникнення такої заборгованості.</w:t>
      </w:r>
      <w:r w:rsidR="00E410D2" w:rsidRPr="00577684">
        <w:rPr>
          <w:sz w:val="24"/>
          <w:szCs w:val="24"/>
        </w:rPr>
        <w:t xml:space="preserve"> Сплата пені здійснюється Торговцем не пізніше 5 (п’яти) Банківських днів з моменту отримання Торговцем письмового повідомлення від Банку на рахунок вказаний Банком у повідомленні.</w:t>
      </w:r>
    </w:p>
    <w:p w14:paraId="2F0702C0" w14:textId="1793E25E" w:rsidR="001A0AD7" w:rsidRPr="00577684" w:rsidRDefault="001A0AD7" w:rsidP="00577684">
      <w:pPr>
        <w:ind w:left="566"/>
        <w:jc w:val="both"/>
        <w:rPr>
          <w:sz w:val="24"/>
          <w:szCs w:val="24"/>
        </w:rPr>
      </w:pPr>
      <w:r w:rsidRPr="00577684">
        <w:rPr>
          <w:sz w:val="24"/>
          <w:szCs w:val="24"/>
        </w:rPr>
        <w:t>10.</w:t>
      </w:r>
      <w:r w:rsidR="00772D84" w:rsidRPr="00577684">
        <w:rPr>
          <w:sz w:val="24"/>
          <w:szCs w:val="24"/>
        </w:rPr>
        <w:t>6</w:t>
      </w:r>
      <w:r w:rsidRPr="00577684">
        <w:rPr>
          <w:sz w:val="24"/>
          <w:szCs w:val="24"/>
        </w:rPr>
        <w:t>.  Торговець, у разі неповернення Банку Терміналу(ів) та будь-якого обладнання, згідно п. 5.2.25. цього Договору сплачує Банку штраф у розмірі, що дорівнює подвійній первісній вартості (вартості придбання) Терміналу(ів) та будь-якого обладнання, вказано</w:t>
      </w:r>
      <w:r w:rsidR="00EC480D" w:rsidRPr="00577684">
        <w:rPr>
          <w:sz w:val="24"/>
          <w:szCs w:val="24"/>
        </w:rPr>
        <w:t>го</w:t>
      </w:r>
      <w:r w:rsidRPr="00577684">
        <w:rPr>
          <w:sz w:val="24"/>
          <w:szCs w:val="24"/>
        </w:rPr>
        <w:t xml:space="preserve"> в акті приймання-передачі</w:t>
      </w:r>
      <w:r w:rsidR="00F44BEA" w:rsidRPr="00577684">
        <w:rPr>
          <w:sz w:val="24"/>
          <w:szCs w:val="24"/>
        </w:rPr>
        <w:t xml:space="preserve">, </w:t>
      </w:r>
      <w:r w:rsidR="00EC480D" w:rsidRPr="00577684">
        <w:rPr>
          <w:sz w:val="24"/>
          <w:szCs w:val="24"/>
        </w:rPr>
        <w:t>впродовж 5 (п’яти) Банківських днів з моменту отримання Торговцем письмового повідомлення від Банку</w:t>
      </w:r>
      <w:r w:rsidR="00E41436" w:rsidRPr="00577684">
        <w:rPr>
          <w:sz w:val="24"/>
          <w:szCs w:val="24"/>
        </w:rPr>
        <w:t xml:space="preserve"> на рахунок вказаний Банком у повідомленні</w:t>
      </w:r>
      <w:r w:rsidR="00F44BEA" w:rsidRPr="00577684">
        <w:rPr>
          <w:sz w:val="24"/>
          <w:szCs w:val="24"/>
        </w:rPr>
        <w:t>.</w:t>
      </w:r>
    </w:p>
    <w:p w14:paraId="48057383" w14:textId="77777777" w:rsidR="00C574B6" w:rsidRPr="00577684" w:rsidRDefault="00C574B6" w:rsidP="00577684">
      <w:pPr>
        <w:ind w:left="566"/>
        <w:jc w:val="both"/>
        <w:rPr>
          <w:sz w:val="24"/>
          <w:szCs w:val="24"/>
        </w:rPr>
      </w:pPr>
    </w:p>
    <w:p w14:paraId="142D5637" w14:textId="74C6C128" w:rsidR="009420EC" w:rsidRPr="00577684" w:rsidRDefault="00C574B6" w:rsidP="00577684">
      <w:pPr>
        <w:pStyle w:val="1"/>
        <w:numPr>
          <w:ilvl w:val="0"/>
          <w:numId w:val="0"/>
        </w:numPr>
        <w:ind w:left="7874" w:hanging="7307"/>
        <w:rPr>
          <w:sz w:val="24"/>
          <w:szCs w:val="24"/>
        </w:rPr>
      </w:pPr>
      <w:bookmarkStart w:id="25" w:name="_Toc181004063"/>
      <w:r w:rsidRPr="00577684">
        <w:rPr>
          <w:sz w:val="24"/>
          <w:szCs w:val="24"/>
        </w:rPr>
        <w:t xml:space="preserve">РОЗДІЛ </w:t>
      </w:r>
      <w:r w:rsidR="00552B6D" w:rsidRPr="00577684">
        <w:rPr>
          <w:sz w:val="24"/>
          <w:szCs w:val="24"/>
        </w:rPr>
        <w:t xml:space="preserve">11. </w:t>
      </w:r>
      <w:r w:rsidRPr="00577684">
        <w:rPr>
          <w:sz w:val="24"/>
          <w:szCs w:val="24"/>
        </w:rPr>
        <w:t>ОБСТАВИНИ НЕПЕРЕБОРНОЇ СИЛИ – «ФОРС-МАЖОР»</w:t>
      </w:r>
      <w:bookmarkEnd w:id="25"/>
    </w:p>
    <w:p w14:paraId="2A51257E" w14:textId="77777777" w:rsidR="00C574B6" w:rsidRPr="00577684" w:rsidRDefault="00C574B6" w:rsidP="00577684">
      <w:pPr>
        <w:widowControl w:val="0"/>
        <w:ind w:left="567"/>
        <w:jc w:val="center"/>
        <w:rPr>
          <w:b/>
          <w:sz w:val="24"/>
          <w:szCs w:val="24"/>
        </w:rPr>
      </w:pPr>
    </w:p>
    <w:p w14:paraId="332F9C79" w14:textId="77777777" w:rsidR="00D2141A" w:rsidRPr="00577684" w:rsidRDefault="00D2141A" w:rsidP="00577684">
      <w:pPr>
        <w:ind w:left="566"/>
        <w:jc w:val="both"/>
        <w:rPr>
          <w:sz w:val="24"/>
          <w:szCs w:val="24"/>
        </w:rPr>
      </w:pPr>
      <w:r w:rsidRPr="00577684">
        <w:rPr>
          <w:sz w:val="24"/>
          <w:szCs w:val="24"/>
        </w:rPr>
        <w:t>11.1. Сторони не несуть відповідальність за невиконання або неналежне виконання зобов’язань за Договором у випадках, якщо таке невиконання або неналежне виконання викликано дією обставин непереборної сили – «форс-мажор».</w:t>
      </w:r>
    </w:p>
    <w:p w14:paraId="449297FA" w14:textId="77777777" w:rsidR="00D2141A" w:rsidRPr="00577684" w:rsidRDefault="00D2141A" w:rsidP="00577684">
      <w:pPr>
        <w:ind w:left="566"/>
        <w:jc w:val="both"/>
        <w:rPr>
          <w:sz w:val="24"/>
          <w:szCs w:val="24"/>
        </w:rPr>
      </w:pPr>
      <w:r w:rsidRPr="00577684">
        <w:rPr>
          <w:sz w:val="24"/>
          <w:szCs w:val="24"/>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тощо), лиха техногенного та/або антропогенного походження (пожежі, перебої в енергозабезпеченні, тощо), обставини суспільного життя (воєнні дії, страйки, суспільні безлади, тощо), несанкціоноване втручання в роботу автоматизованих систем, комп'ютерних мереж (кібератака) і таке інше, епідемії, епізоотії, карантинні заходи,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за Договором. Цей перелік не є вичерпним. </w:t>
      </w:r>
    </w:p>
    <w:p w14:paraId="46DD2E18" w14:textId="77777777" w:rsidR="00D2141A" w:rsidRPr="00577684" w:rsidRDefault="00D2141A" w:rsidP="00577684">
      <w:pPr>
        <w:ind w:left="566"/>
        <w:jc w:val="both"/>
        <w:rPr>
          <w:sz w:val="24"/>
          <w:szCs w:val="24"/>
        </w:rPr>
      </w:pPr>
      <w:r w:rsidRPr="00577684">
        <w:rPr>
          <w:sz w:val="24"/>
          <w:szCs w:val="24"/>
        </w:rPr>
        <w:t>Про настання обставини непереборної сили (форс-мажор) Сторони мають інформувати одна одну невідкладно (Банк шляхом розміщення оголошення на офіційному Вебсайті Банку та/або на інформаційних дошках у відділеннях Банку; Торговець шляхом направлення офіційного листа Банку) та по їх закінченню надати документи, видані уповноваженими органами/організаціями, що підтверджують факт дії форс-мажору, в тому числі Торгово-промисловою палатою України.</w:t>
      </w:r>
    </w:p>
    <w:p w14:paraId="2E3E2FD4" w14:textId="77777777" w:rsidR="00D2141A" w:rsidRPr="00577684" w:rsidRDefault="00D2141A" w:rsidP="00577684">
      <w:pPr>
        <w:ind w:left="566"/>
        <w:jc w:val="both"/>
        <w:rPr>
          <w:sz w:val="24"/>
          <w:szCs w:val="24"/>
        </w:rPr>
      </w:pPr>
      <w:r w:rsidRPr="00577684">
        <w:rPr>
          <w:sz w:val="24"/>
          <w:szCs w:val="24"/>
        </w:rPr>
        <w:t xml:space="preserve">Обов’язок щодо надання доказів факту дії обставин непереборної сили (форс-мажору) покладається на Сторону, на яку вони вплинули. </w:t>
      </w:r>
    </w:p>
    <w:p w14:paraId="22BD9B14" w14:textId="77777777" w:rsidR="00D2141A" w:rsidRPr="00577684" w:rsidRDefault="00D2141A" w:rsidP="00577684">
      <w:pPr>
        <w:ind w:left="566"/>
        <w:jc w:val="both"/>
        <w:rPr>
          <w:sz w:val="24"/>
          <w:szCs w:val="24"/>
        </w:rPr>
      </w:pPr>
      <w:r w:rsidRPr="00577684">
        <w:rPr>
          <w:sz w:val="24"/>
          <w:szCs w:val="24"/>
        </w:rPr>
        <w:t xml:space="preserve">Період звільнення від відповідальності починається з моменту оголошення невиконуючою/ неналежно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невиконуюча/неналежно виконуюча Сторона вжила б заходи, які вона і справді могла вжити для виконання умов Договору незважаючи на дію обставин непереборної сили (форс-мажору). </w:t>
      </w:r>
    </w:p>
    <w:p w14:paraId="5EF3178B" w14:textId="77777777" w:rsidR="00D2141A" w:rsidRPr="00577684" w:rsidRDefault="00D2141A" w:rsidP="00577684">
      <w:pPr>
        <w:ind w:left="566"/>
        <w:jc w:val="both"/>
        <w:rPr>
          <w:sz w:val="24"/>
          <w:szCs w:val="24"/>
        </w:rPr>
      </w:pPr>
      <w:r w:rsidRPr="00577684">
        <w:rPr>
          <w:sz w:val="24"/>
          <w:szCs w:val="24"/>
        </w:rPr>
        <w:lastRenderedPageBreak/>
        <w:t>У випадку настання обставин непереборної сили (форс-мажор), строк виконання зобов’язань вважається продовженим на строк дії таких обставин та ліквідації наслідків.</w:t>
      </w:r>
    </w:p>
    <w:p w14:paraId="2EDB2210" w14:textId="77777777" w:rsidR="00D2141A" w:rsidRPr="00577684" w:rsidRDefault="00D2141A" w:rsidP="00577684">
      <w:pPr>
        <w:ind w:left="566"/>
        <w:jc w:val="both"/>
        <w:rPr>
          <w:sz w:val="24"/>
          <w:szCs w:val="24"/>
        </w:rPr>
      </w:pPr>
      <w:r w:rsidRPr="00577684">
        <w:rPr>
          <w:sz w:val="24"/>
          <w:szCs w:val="24"/>
        </w:rPr>
        <w:t>Якщо ці обставини триватимуть більше ніж 6 місяців, то кожна із сторін матиме право відмовитись від подальшого виконання зобов’язань за Договором, і в такому разі жодна із сторін не матиме права на відшкодування другою Стороною можливих збитків</w:t>
      </w:r>
    </w:p>
    <w:p w14:paraId="27B68F3D" w14:textId="77777777" w:rsidR="00D2141A" w:rsidRPr="00577684" w:rsidRDefault="00D2141A" w:rsidP="00577684">
      <w:pPr>
        <w:ind w:left="566"/>
        <w:jc w:val="both"/>
        <w:rPr>
          <w:sz w:val="24"/>
          <w:szCs w:val="24"/>
        </w:rPr>
      </w:pPr>
      <w:r w:rsidRPr="00577684">
        <w:rPr>
          <w:sz w:val="24"/>
          <w:szCs w:val="24"/>
        </w:rPr>
        <w:t>11.2. Банк звільняється від відповідальності за невиконання або неналежне виконання будь-якого з положень Договору у разі зміни чинного законодавства України (прийняття нових законів або інших нормативно-правових актів), в тому числі нормативно-правових актів НБУ, які змінюють чи припиняють відносини, що регулюються Договором.</w:t>
      </w:r>
    </w:p>
    <w:p w14:paraId="21A1DF51" w14:textId="77777777" w:rsidR="00D2141A" w:rsidRPr="00577684" w:rsidRDefault="00D2141A" w:rsidP="00577684">
      <w:pPr>
        <w:ind w:left="566"/>
        <w:jc w:val="both"/>
        <w:rPr>
          <w:sz w:val="24"/>
          <w:szCs w:val="24"/>
        </w:rPr>
      </w:pPr>
      <w:r w:rsidRPr="00577684">
        <w:rPr>
          <w:sz w:val="24"/>
          <w:szCs w:val="24"/>
        </w:rPr>
        <w:t>11.3. Банк не несе відповідальності перед Торговцем та/або перед будь-якою третьою особою стосовно наслідків виконання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зі змінами та доповненнями та нормативно-правових актів Національного Банку України з питань фінансового моніторингу.</w:t>
      </w:r>
    </w:p>
    <w:p w14:paraId="0A041542" w14:textId="77777777" w:rsidR="009420EC" w:rsidRPr="00577684" w:rsidRDefault="009420EC" w:rsidP="00577684">
      <w:pPr>
        <w:ind w:left="283"/>
        <w:jc w:val="both"/>
        <w:rPr>
          <w:color w:val="000000"/>
          <w:sz w:val="24"/>
          <w:szCs w:val="24"/>
        </w:rPr>
      </w:pPr>
    </w:p>
    <w:p w14:paraId="59B03D9F" w14:textId="65E13A73" w:rsidR="009420EC" w:rsidRPr="00577684" w:rsidRDefault="00C574B6" w:rsidP="00577684">
      <w:pPr>
        <w:pStyle w:val="1"/>
        <w:numPr>
          <w:ilvl w:val="0"/>
          <w:numId w:val="0"/>
        </w:numPr>
        <w:ind w:left="7874" w:hanging="7307"/>
        <w:rPr>
          <w:sz w:val="24"/>
          <w:szCs w:val="24"/>
        </w:rPr>
      </w:pPr>
      <w:bookmarkStart w:id="26" w:name="_Toc181004064"/>
      <w:r w:rsidRPr="00577684">
        <w:rPr>
          <w:sz w:val="24"/>
          <w:szCs w:val="24"/>
        </w:rPr>
        <w:t xml:space="preserve">РОЗДІЛ </w:t>
      </w:r>
      <w:r w:rsidR="00552B6D" w:rsidRPr="00577684">
        <w:rPr>
          <w:sz w:val="24"/>
          <w:szCs w:val="24"/>
        </w:rPr>
        <w:t>12. ІНШІ УМОВИ</w:t>
      </w:r>
      <w:bookmarkEnd w:id="26"/>
    </w:p>
    <w:p w14:paraId="5938E2E3" w14:textId="77777777" w:rsidR="009420EC" w:rsidRPr="00577684" w:rsidRDefault="00552B6D" w:rsidP="00577684">
      <w:pPr>
        <w:ind w:left="567" w:hanging="567"/>
        <w:jc w:val="both"/>
        <w:rPr>
          <w:color w:val="000000"/>
          <w:sz w:val="24"/>
          <w:szCs w:val="24"/>
        </w:rPr>
      </w:pPr>
      <w:r w:rsidRPr="00577684">
        <w:rPr>
          <w:color w:val="000000"/>
          <w:sz w:val="24"/>
          <w:szCs w:val="24"/>
        </w:rPr>
        <w:t xml:space="preserve"> </w:t>
      </w:r>
    </w:p>
    <w:p w14:paraId="6849DC39" w14:textId="77777777" w:rsidR="00C242E8" w:rsidRPr="00577684" w:rsidRDefault="00C242E8" w:rsidP="00577684">
      <w:pPr>
        <w:ind w:left="566"/>
        <w:jc w:val="both"/>
        <w:rPr>
          <w:sz w:val="24"/>
          <w:szCs w:val="24"/>
        </w:rPr>
      </w:pPr>
      <w:r w:rsidRPr="00577684">
        <w:rPr>
          <w:sz w:val="24"/>
          <w:szCs w:val="24"/>
        </w:rPr>
        <w:t>12.1. Антикорупційне застереження:</w:t>
      </w:r>
    </w:p>
    <w:p w14:paraId="7492661F" w14:textId="77777777" w:rsidR="00C242E8" w:rsidRPr="00577684" w:rsidRDefault="00C242E8" w:rsidP="00577684">
      <w:pPr>
        <w:ind w:left="566"/>
        <w:jc w:val="both"/>
        <w:rPr>
          <w:sz w:val="24"/>
          <w:szCs w:val="24"/>
        </w:rPr>
      </w:pPr>
      <w:r w:rsidRPr="00577684">
        <w:rPr>
          <w:sz w:val="24"/>
          <w:szCs w:val="24"/>
        </w:rPr>
        <w:t>12.1.1.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2F64B749" w14:textId="77777777" w:rsidR="00C242E8" w:rsidRPr="00577684" w:rsidRDefault="00C242E8" w:rsidP="00577684">
      <w:pPr>
        <w:ind w:left="566"/>
        <w:jc w:val="both"/>
        <w:rPr>
          <w:sz w:val="24"/>
          <w:szCs w:val="24"/>
        </w:rPr>
      </w:pPr>
      <w:r w:rsidRPr="00577684">
        <w:rPr>
          <w:sz w:val="24"/>
          <w:szCs w:val="24"/>
        </w:rPr>
        <w:t>12.1.2.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45D84775" w14:textId="77777777" w:rsidR="00C242E8" w:rsidRPr="00577684" w:rsidRDefault="00C242E8" w:rsidP="00577684">
      <w:pPr>
        <w:ind w:left="566"/>
        <w:jc w:val="both"/>
        <w:rPr>
          <w:sz w:val="24"/>
          <w:szCs w:val="24"/>
        </w:rPr>
      </w:pPr>
      <w:r w:rsidRPr="00577684">
        <w:rPr>
          <w:sz w:val="24"/>
          <w:szCs w:val="24"/>
        </w:rPr>
        <w:t>12.2.   Всі питання, не врегульовані Договором, регулюються чинним законодавством України.</w:t>
      </w:r>
    </w:p>
    <w:p w14:paraId="153A287A" w14:textId="77777777" w:rsidR="00C242E8" w:rsidRPr="00577684" w:rsidRDefault="00C242E8" w:rsidP="00577684">
      <w:pPr>
        <w:ind w:left="566"/>
        <w:jc w:val="both"/>
        <w:rPr>
          <w:sz w:val="24"/>
          <w:szCs w:val="24"/>
        </w:rPr>
      </w:pPr>
      <w:r w:rsidRPr="00577684">
        <w:rPr>
          <w:sz w:val="24"/>
          <w:szCs w:val="24"/>
        </w:rPr>
        <w:t>12.3. Усі спори та розбіжності, які можуть виникнути при виконанні умов цього Договору, вирішуються шляхом переговорів між Сторонами.</w:t>
      </w:r>
    </w:p>
    <w:p w14:paraId="732F830B" w14:textId="77777777" w:rsidR="00C242E8" w:rsidRPr="00577684" w:rsidRDefault="00C242E8" w:rsidP="00577684">
      <w:pPr>
        <w:ind w:left="566"/>
        <w:jc w:val="both"/>
        <w:rPr>
          <w:sz w:val="24"/>
          <w:szCs w:val="24"/>
        </w:rPr>
      </w:pPr>
      <w:r w:rsidRPr="00577684">
        <w:rPr>
          <w:sz w:val="24"/>
          <w:szCs w:val="24"/>
        </w:rPr>
        <w:t>12.4. У випадку, якщо Сторони не можуть врегулювати спір шляхом переговорів, такий спір  підлягає розгляду в Господарському суді в порядку, передбаченому чинним законодавством України.</w:t>
      </w:r>
    </w:p>
    <w:p w14:paraId="00C33C14" w14:textId="77777777" w:rsidR="00C242E8" w:rsidRPr="00577684" w:rsidRDefault="00C242E8" w:rsidP="00577684">
      <w:pPr>
        <w:ind w:left="566"/>
        <w:jc w:val="both"/>
        <w:rPr>
          <w:sz w:val="24"/>
          <w:szCs w:val="24"/>
        </w:rPr>
      </w:pPr>
      <w:r w:rsidRPr="00577684">
        <w:rPr>
          <w:sz w:val="24"/>
          <w:szCs w:val="24"/>
        </w:rPr>
        <w:t>12.5. Все, що не знайшло відображення в цьому Договорі, регулюється чинним законодавством України та Правилами платіжних систем.</w:t>
      </w:r>
    </w:p>
    <w:p w14:paraId="5CE48123" w14:textId="77777777" w:rsidR="00C242E8" w:rsidRPr="00577684" w:rsidRDefault="00C242E8" w:rsidP="00577684">
      <w:pPr>
        <w:ind w:left="566"/>
        <w:jc w:val="both"/>
        <w:rPr>
          <w:sz w:val="24"/>
          <w:szCs w:val="24"/>
        </w:rPr>
      </w:pPr>
      <w:r w:rsidRPr="00577684">
        <w:rPr>
          <w:sz w:val="24"/>
          <w:szCs w:val="24"/>
        </w:rPr>
        <w:t>12.6.</w:t>
      </w:r>
      <w:r w:rsidRPr="00577684">
        <w:rPr>
          <w:sz w:val="24"/>
          <w:szCs w:val="24"/>
        </w:rPr>
        <w:tab/>
        <w:t>Усі письмові повідомлення за цим Договором будуть вважатись зробленими належним чином, якщо вони підписані однією Стороною (належним чином уповноваженим представником Сторони), скріплені її печаткою (у разі застосування такої у своїй діяльності) та надіслані іншій Стороні рекомендованим листом або телеграфом на зазначену в цьому Договорі адресу такої Сторони (а у разі її зміни - на адресу, що була повідомлена відповідно до положень цього Договору), або надіслані за допомогою онлайн-сервісу електронного документообігу «Вчасно», або вручені іншій Стороні (її уповноваженому представнику) особисто під розписку про отримання (зокрема за допомогою кур’єра). Датою отримання таких повідомлень буде вважатися: у випадку надіслання рекомендованим листом або телеграфом – дата поштового штемпеля відділу зв’язку одержувача, у випадку надсилання за допомогою онлайн-сервісу електронного документообігу «Вчасно» - дата його підписання кваліфікованим електронним підписом уповноваженим представником Сторони, у випадку вручення одержувачу особисто під розписку про отримання - дата їх особистого вручення.</w:t>
      </w:r>
    </w:p>
    <w:p w14:paraId="5AF91883" w14:textId="453B0C8F" w:rsidR="00C23E92" w:rsidRPr="00577684" w:rsidRDefault="00C242E8" w:rsidP="00577684">
      <w:pPr>
        <w:ind w:left="566"/>
        <w:jc w:val="both"/>
        <w:rPr>
          <w:sz w:val="24"/>
          <w:szCs w:val="24"/>
        </w:rPr>
      </w:pPr>
      <w:r w:rsidRPr="00577684">
        <w:rPr>
          <w:sz w:val="24"/>
          <w:szCs w:val="24"/>
        </w:rPr>
        <w:lastRenderedPageBreak/>
        <w:t>12.7. Укладенням цього Договору Торговець надає Банку дозвіл надавати іншим надавачам платіжних послуг інформацію, що містить банківську таємницю, комерційну таємницю, таємницю фінансового моніторингу</w:t>
      </w:r>
    </w:p>
    <w:p w14:paraId="44D91FC6" w14:textId="77777777" w:rsidR="009420EC" w:rsidRPr="00577684" w:rsidRDefault="009420EC" w:rsidP="00577684">
      <w:pPr>
        <w:ind w:left="566"/>
        <w:jc w:val="both"/>
        <w:rPr>
          <w:sz w:val="24"/>
          <w:szCs w:val="24"/>
        </w:rPr>
      </w:pPr>
    </w:p>
    <w:p w14:paraId="58A4D056" w14:textId="47A63F68" w:rsidR="009420EC" w:rsidRPr="00577684" w:rsidRDefault="00552B6D" w:rsidP="00577684">
      <w:pPr>
        <w:pStyle w:val="1"/>
        <w:numPr>
          <w:ilvl w:val="0"/>
          <w:numId w:val="0"/>
        </w:numPr>
        <w:ind w:left="7874" w:hanging="7307"/>
        <w:rPr>
          <w:sz w:val="24"/>
          <w:szCs w:val="24"/>
        </w:rPr>
      </w:pPr>
      <w:bookmarkStart w:id="27" w:name="_Toc181004065"/>
      <w:r w:rsidRPr="00577684">
        <w:rPr>
          <w:sz w:val="24"/>
          <w:szCs w:val="24"/>
        </w:rPr>
        <w:t>РОЗДІЛ  13. ЗАСТОСУВАННЯ СЕД</w:t>
      </w:r>
      <w:bookmarkEnd w:id="27"/>
    </w:p>
    <w:p w14:paraId="7DEF0ED2" w14:textId="29EF895A" w:rsidR="00F05A20" w:rsidRPr="00577684" w:rsidRDefault="00F05A20" w:rsidP="00577684">
      <w:pPr>
        <w:widowControl w:val="0"/>
        <w:rPr>
          <w:b/>
          <w:sz w:val="24"/>
          <w:szCs w:val="24"/>
        </w:rPr>
      </w:pPr>
    </w:p>
    <w:p w14:paraId="57189861" w14:textId="77777777" w:rsidR="00F05A20" w:rsidRPr="00577684" w:rsidRDefault="00F05A20" w:rsidP="00577684">
      <w:pPr>
        <w:ind w:left="566"/>
        <w:jc w:val="both"/>
        <w:rPr>
          <w:sz w:val="24"/>
          <w:szCs w:val="24"/>
        </w:rPr>
      </w:pPr>
      <w:r w:rsidRPr="00577684">
        <w:rPr>
          <w:sz w:val="24"/>
          <w:szCs w:val="24"/>
        </w:rPr>
        <w:t>13.1. Сторони домовилися, що надсилання, отримання, підписання та зберігання документів в електронній формі, що передбачені Договором, може зійснюватися за допомогою СЕД.</w:t>
      </w:r>
    </w:p>
    <w:p w14:paraId="659AB872" w14:textId="77777777" w:rsidR="00F05A20" w:rsidRPr="00577684" w:rsidRDefault="00F05A20" w:rsidP="00577684">
      <w:pPr>
        <w:ind w:left="566"/>
        <w:jc w:val="both"/>
        <w:rPr>
          <w:sz w:val="24"/>
          <w:szCs w:val="24"/>
        </w:rPr>
      </w:pPr>
      <w:r w:rsidRPr="00577684">
        <w:rPr>
          <w:sz w:val="24"/>
          <w:szCs w:val="24"/>
        </w:rPr>
        <w:t>13.2. Кожна із Сторін забезпечує самостійне підключення до СЕД та отримання Кваліфікованих ЕП/Печатки (у разі необхідності).</w:t>
      </w:r>
    </w:p>
    <w:p w14:paraId="7BA2ED3D" w14:textId="77777777" w:rsidR="00F05A20" w:rsidRPr="00577684" w:rsidRDefault="00F05A20" w:rsidP="00577684">
      <w:pPr>
        <w:ind w:left="566"/>
        <w:jc w:val="both"/>
        <w:rPr>
          <w:sz w:val="24"/>
          <w:szCs w:val="24"/>
        </w:rPr>
      </w:pPr>
      <w:r w:rsidRPr="00577684">
        <w:rPr>
          <w:sz w:val="24"/>
          <w:szCs w:val="24"/>
        </w:rPr>
        <w:t>13.3. Торговець повідомляє Банк про СЕД, який обрав для надсилання, отримання, підписання та зберігання документів в електронній формі, будь-якими доступними засобами комунікації, в тому числі, але не виключно засобами електронної пошти та/або телефонним зв’язком.</w:t>
      </w:r>
    </w:p>
    <w:p w14:paraId="347438B8" w14:textId="77777777" w:rsidR="00F05A20" w:rsidRPr="00577684" w:rsidRDefault="00F05A20" w:rsidP="00577684">
      <w:pPr>
        <w:ind w:left="566"/>
        <w:jc w:val="both"/>
        <w:rPr>
          <w:sz w:val="24"/>
          <w:szCs w:val="24"/>
        </w:rPr>
      </w:pPr>
      <w:r w:rsidRPr="00577684">
        <w:rPr>
          <w:sz w:val="24"/>
          <w:szCs w:val="24"/>
        </w:rPr>
        <w:t xml:space="preserve">13.4.  Сторони домовилися, що документи в електронній формі, які відправлені та підписані Кваліфікованим ЕП та засвідчення Печаткою (в разі її наявності) за допомогою СЕД,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w:t>
      </w:r>
    </w:p>
    <w:p w14:paraId="69B0B28C" w14:textId="77777777" w:rsidR="00F05A20" w:rsidRPr="00577684" w:rsidRDefault="00F05A20" w:rsidP="00577684">
      <w:pPr>
        <w:ind w:left="566"/>
        <w:jc w:val="both"/>
        <w:rPr>
          <w:sz w:val="24"/>
          <w:szCs w:val="24"/>
        </w:rPr>
      </w:pPr>
      <w:r w:rsidRPr="00577684">
        <w:rPr>
          <w:sz w:val="24"/>
          <w:szCs w:val="24"/>
        </w:rPr>
        <w:t>Підтвердження передачі документів в електронній формі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3ABE9E8B" w14:textId="77777777" w:rsidR="00F05A20" w:rsidRPr="00577684" w:rsidRDefault="00F05A20" w:rsidP="00577684">
      <w:pPr>
        <w:ind w:left="566"/>
        <w:jc w:val="both"/>
        <w:rPr>
          <w:sz w:val="24"/>
          <w:szCs w:val="24"/>
        </w:rPr>
      </w:pPr>
      <w:r w:rsidRPr="00577684">
        <w:rPr>
          <w:sz w:val="24"/>
          <w:szCs w:val="24"/>
        </w:rPr>
        <w:t>13.5. Документи в електронній формі вважаються підписаними і набирають чинності тільки у випадках, коли вони були підписані Кваліфікованим ЕП та засвідчення Печаткою (в разі її наявності) кожною із Сторін (окрім відповідних документів, що визначені законодавством України, які не передбачають підписання іншою Стороною).</w:t>
      </w:r>
    </w:p>
    <w:p w14:paraId="3DD513BC" w14:textId="77777777" w:rsidR="00F05A20" w:rsidRPr="00577684" w:rsidRDefault="00F05A20" w:rsidP="00577684">
      <w:pPr>
        <w:ind w:left="566"/>
        <w:jc w:val="both"/>
        <w:rPr>
          <w:sz w:val="24"/>
          <w:szCs w:val="24"/>
        </w:rPr>
      </w:pPr>
      <w:r w:rsidRPr="00577684">
        <w:rPr>
          <w:sz w:val="24"/>
          <w:szCs w:val="24"/>
        </w:rPr>
        <w:t>13.6. Перевірка цілісності, достовірності та авторства документів в електронній формі, на які накладено Кваліфікований ЕП/Печатку (в разі її наявності) Торговця та Банку, здійснюється за допомогою СЕД в автоматичному режимі відповідно до регламенту його роботи. Торговець погоджується із встановленими у Банку та СЕД процедурами перевірки цілісності документів в електронній формі та Кваліфікованих ЕП/Печатки (в разі її наявності).</w:t>
      </w:r>
    </w:p>
    <w:p w14:paraId="3262F9F3" w14:textId="77777777" w:rsidR="00F05A20" w:rsidRPr="00577684" w:rsidRDefault="00F05A20" w:rsidP="00577684">
      <w:pPr>
        <w:ind w:left="566"/>
        <w:jc w:val="both"/>
        <w:rPr>
          <w:sz w:val="24"/>
          <w:szCs w:val="24"/>
        </w:rPr>
      </w:pPr>
      <w:r w:rsidRPr="00577684">
        <w:rPr>
          <w:sz w:val="24"/>
          <w:szCs w:val="24"/>
        </w:rPr>
        <w:t xml:space="preserve">13.7. У випадку виникнення обставин, що перешкоджають проведенню обміну документами в електронній формі,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w:t>
      </w:r>
    </w:p>
    <w:p w14:paraId="1A1BB346" w14:textId="77777777" w:rsidR="00F05A20" w:rsidRPr="00577684" w:rsidRDefault="00F05A20" w:rsidP="00577684">
      <w:pPr>
        <w:ind w:left="566"/>
        <w:jc w:val="both"/>
        <w:rPr>
          <w:sz w:val="24"/>
          <w:szCs w:val="24"/>
        </w:rPr>
      </w:pPr>
      <w:r w:rsidRPr="00577684">
        <w:rPr>
          <w:sz w:val="24"/>
          <w:szCs w:val="24"/>
        </w:rPr>
        <w:t>У випадку виникнення таких обставин, Сторони негайно, але не пізніше двох робочих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Уповноваженої особи відповідної Сторони і відбитком печатки (у разі її наявності).</w:t>
      </w:r>
    </w:p>
    <w:p w14:paraId="33B94FA9" w14:textId="77777777" w:rsidR="00F05A20" w:rsidRPr="00577684" w:rsidRDefault="00F05A20" w:rsidP="00577684">
      <w:pPr>
        <w:ind w:left="566"/>
        <w:jc w:val="both"/>
        <w:rPr>
          <w:sz w:val="24"/>
          <w:szCs w:val="24"/>
        </w:rPr>
      </w:pPr>
      <w:r w:rsidRPr="00577684">
        <w:rPr>
          <w:sz w:val="24"/>
          <w:szCs w:val="24"/>
        </w:rPr>
        <w:t xml:space="preserve">13.8.Кожна Сторона зобов’язана щоденно слідкувати за надходженням документів в електронній формі та своєчасно здійснювати їх приймання, перевірку, підписання з використанням Кваліфікованого ЕП/Печатки (в разі її наявності) та повернення іншій Стороні за допомогою СЕД. </w:t>
      </w:r>
    </w:p>
    <w:p w14:paraId="4451BFAA" w14:textId="77777777" w:rsidR="009420EC" w:rsidRPr="00577684" w:rsidRDefault="009420EC" w:rsidP="00577684">
      <w:pPr>
        <w:tabs>
          <w:tab w:val="left" w:pos="0"/>
          <w:tab w:val="left" w:pos="540"/>
          <w:tab w:val="left" w:pos="567"/>
          <w:tab w:val="left" w:pos="851"/>
        </w:tabs>
        <w:ind w:left="567"/>
        <w:jc w:val="both"/>
        <w:rPr>
          <w:sz w:val="24"/>
          <w:szCs w:val="24"/>
        </w:rPr>
      </w:pPr>
    </w:p>
    <w:p w14:paraId="0F32B254" w14:textId="77777777" w:rsidR="009420EC" w:rsidRPr="00577684" w:rsidRDefault="00552B6D" w:rsidP="00577684">
      <w:pPr>
        <w:ind w:left="566"/>
        <w:jc w:val="both"/>
        <w:rPr>
          <w:sz w:val="24"/>
          <w:szCs w:val="24"/>
        </w:rPr>
      </w:pPr>
      <w:r w:rsidRPr="00577684">
        <w:rPr>
          <w:sz w:val="24"/>
          <w:szCs w:val="24"/>
        </w:rPr>
        <w:t>Додаток 1 –   Заява-Договір на надання послуг торгового еквайрингу [Договір еквайрингу, що укладається з Торговцями  (крім державних/ бюджетних установ)]</w:t>
      </w:r>
    </w:p>
    <w:p w14:paraId="26F004A1" w14:textId="77777777" w:rsidR="009420EC" w:rsidRPr="00577684" w:rsidRDefault="00552B6D" w:rsidP="00577684">
      <w:pPr>
        <w:ind w:left="566"/>
        <w:jc w:val="both"/>
        <w:rPr>
          <w:sz w:val="24"/>
          <w:szCs w:val="24"/>
        </w:rPr>
      </w:pPr>
      <w:r w:rsidRPr="00577684">
        <w:rPr>
          <w:sz w:val="24"/>
          <w:szCs w:val="24"/>
        </w:rPr>
        <w:t>Додаток 2 – Заява-Договір на надання послуг торгового еквайрингу [Заява-Договір про надання послуг торгового еквайрингу, що укладається з Торговцями, які є Державними підприємствами (бюджетні установи), що працюють через рахунки Державного казначейства України]</w:t>
      </w:r>
    </w:p>
    <w:p w14:paraId="5B25AADA" w14:textId="734E5DA6" w:rsidR="0094694F" w:rsidRDefault="00552B6D" w:rsidP="00A57339">
      <w:pPr>
        <w:ind w:left="566"/>
        <w:jc w:val="both"/>
        <w:rPr>
          <w:rFonts w:eastAsia="Times New Roman"/>
          <w:i/>
          <w:color w:val="000000"/>
          <w:lang w:eastAsia="ja-JP"/>
        </w:rPr>
      </w:pPr>
      <w:r w:rsidRPr="00577684">
        <w:rPr>
          <w:sz w:val="24"/>
          <w:szCs w:val="24"/>
        </w:rPr>
        <w:t>Додаток 3 - Клопотан</w:t>
      </w:r>
      <w:r w:rsidR="00A57339">
        <w:rPr>
          <w:sz w:val="24"/>
          <w:szCs w:val="24"/>
        </w:rPr>
        <w:t>ня про внесення змін до Договор</w:t>
      </w:r>
      <w:r w:rsidR="00165E44">
        <w:rPr>
          <w:sz w:val="24"/>
          <w:szCs w:val="24"/>
        </w:rPr>
        <w:t>у</w:t>
      </w:r>
    </w:p>
    <w:sectPr w:rsidR="0094694F" w:rsidSect="00850D22">
      <w:headerReference w:type="default" r:id="rId11"/>
      <w:footerReference w:type="default" r:id="rId12"/>
      <w:pgSz w:w="11906" w:h="16838"/>
      <w:pgMar w:top="142" w:right="567" w:bottom="1134" w:left="851" w:header="170" w:footer="15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3F89" w14:textId="77777777" w:rsidR="00117178" w:rsidRDefault="00117178">
      <w:r>
        <w:separator/>
      </w:r>
    </w:p>
  </w:endnote>
  <w:endnote w:type="continuationSeparator" w:id="0">
    <w:p w14:paraId="2D560FE6" w14:textId="77777777" w:rsidR="00117178" w:rsidRDefault="0011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Malgun Gothic Semilight"/>
    <w:charset w:val="00"/>
    <w:family w:val="auto"/>
    <w:pitch w:val="default"/>
  </w:font>
  <w:font w:name="No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roman"/>
    <w:notTrueType/>
    <w:pitch w:val="default"/>
  </w:font>
  <w:font w:name="Verdana">
    <w:altName w:val="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37715"/>
      <w:docPartObj>
        <w:docPartGallery w:val="Page Numbers (Bottom of Page)"/>
        <w:docPartUnique/>
      </w:docPartObj>
    </w:sdtPr>
    <w:sdtEndPr/>
    <w:sdtContent>
      <w:p w14:paraId="6A38C88C" w14:textId="6D4356C2" w:rsidR="00D04671" w:rsidRDefault="00D04671">
        <w:pPr>
          <w:pStyle w:val="afa"/>
          <w:jc w:val="center"/>
        </w:pPr>
        <w:r>
          <w:fldChar w:fldCharType="begin"/>
        </w:r>
        <w:r>
          <w:instrText>PAGE   \* MERGEFORMAT</w:instrText>
        </w:r>
        <w:r>
          <w:fldChar w:fldCharType="separate"/>
        </w:r>
        <w:r w:rsidR="009C78A3" w:rsidRPr="009C78A3">
          <w:rPr>
            <w:noProof/>
            <w:lang w:val="ru-RU"/>
          </w:rPr>
          <w:t>19</w:t>
        </w:r>
        <w:r>
          <w:fldChar w:fldCharType="end"/>
        </w:r>
      </w:p>
    </w:sdtContent>
  </w:sdt>
  <w:p w14:paraId="36F24632" w14:textId="77777777" w:rsidR="00D04671" w:rsidRDefault="00D0467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9B2C" w14:textId="77777777" w:rsidR="00117178" w:rsidRDefault="00117178">
      <w:r>
        <w:separator/>
      </w:r>
    </w:p>
  </w:footnote>
  <w:footnote w:type="continuationSeparator" w:id="0">
    <w:p w14:paraId="7F0696F9" w14:textId="77777777" w:rsidR="00117178" w:rsidRDefault="0011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176B" w14:textId="77777777" w:rsidR="00D04671" w:rsidRDefault="00D04671">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8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65DDC"/>
    <w:multiLevelType w:val="multilevel"/>
    <w:tmpl w:val="379EFC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7237BE"/>
    <w:multiLevelType w:val="multilevel"/>
    <w:tmpl w:val="9DF2EBE4"/>
    <w:lvl w:ilvl="0">
      <w:start w:val="1"/>
      <w:numFmt w:val="decimal"/>
      <w:lvlText w:val="%1."/>
      <w:lvlJc w:val="left"/>
      <w:pPr>
        <w:ind w:left="927" w:hanging="360"/>
      </w:pPr>
      <w:rPr>
        <w:rFonts w:hint="default"/>
        <w:b/>
        <w:sz w:val="24"/>
        <w:szCs w:val="24"/>
      </w:rPr>
    </w:lvl>
    <w:lvl w:ilvl="1">
      <w:start w:val="1"/>
      <w:numFmt w:val="decimal"/>
      <w:isLgl/>
      <w:lvlText w:val="%1.%2."/>
      <w:lvlJc w:val="left"/>
      <w:pPr>
        <w:ind w:left="1542" w:hanging="975"/>
      </w:pPr>
      <w:rPr>
        <w:rFonts w:ascii="Times New Roman" w:hAnsi="Times New Roman" w:cs="Times New Roman" w:hint="default"/>
        <w:b w:val="0"/>
        <w:sz w:val="24"/>
        <w:szCs w:val="24"/>
      </w:rPr>
    </w:lvl>
    <w:lvl w:ilvl="2">
      <w:start w:val="1"/>
      <w:numFmt w:val="decimal"/>
      <w:isLgl/>
      <w:lvlText w:val="%1.%2.%3."/>
      <w:lvlJc w:val="left"/>
      <w:pPr>
        <w:ind w:left="1968" w:hanging="975"/>
      </w:pPr>
      <w:rPr>
        <w:rFonts w:hint="default"/>
        <w:b w:val="0"/>
        <w:color w:val="auto"/>
        <w:sz w:val="24"/>
        <w:szCs w:val="24"/>
      </w:rPr>
    </w:lvl>
    <w:lvl w:ilvl="3">
      <w:start w:val="1"/>
      <w:numFmt w:val="decimal"/>
      <w:isLgl/>
      <w:lvlText w:val="%1.%2.%3.%4."/>
      <w:lvlJc w:val="left"/>
      <w:pPr>
        <w:ind w:left="1542" w:hanging="975"/>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 w15:restartNumberingAfterBreak="0">
    <w:nsid w:val="10565CDD"/>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244E3C"/>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4E1425E"/>
    <w:multiLevelType w:val="multilevel"/>
    <w:tmpl w:val="A93C0F78"/>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15:restartNumberingAfterBreak="0">
    <w:nsid w:val="1605786A"/>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1A9F7F4E"/>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E571709"/>
    <w:multiLevelType w:val="multilevel"/>
    <w:tmpl w:val="DC42567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1E7E0BE5"/>
    <w:multiLevelType w:val="multilevel"/>
    <w:tmpl w:val="E0D838D8"/>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1F1B7345"/>
    <w:multiLevelType w:val="multilevel"/>
    <w:tmpl w:val="FBBC1580"/>
    <w:lvl w:ilvl="0">
      <w:start w:val="1"/>
      <w:numFmt w:val="decimal"/>
      <w:lvlText w:val="%1."/>
      <w:lvlJc w:val="left"/>
      <w:pPr>
        <w:ind w:left="720" w:hanging="360"/>
      </w:pPr>
      <w:rPr>
        <w:b/>
        <w:color w:val="000000"/>
      </w:rPr>
    </w:lvl>
    <w:lvl w:ilvl="1">
      <w:start w:val="1"/>
      <w:numFmt w:val="decimal"/>
      <w:lvlText w:val="%1.%2."/>
      <w:lvlJc w:val="left"/>
      <w:pPr>
        <w:ind w:left="360" w:hanging="360"/>
      </w:pPr>
      <w:rPr>
        <w:b w:val="0"/>
        <w:color w:val="000000"/>
      </w:rPr>
    </w:lvl>
    <w:lvl w:ilvl="2">
      <w:start w:val="1"/>
      <w:numFmt w:val="decimal"/>
      <w:lvlText w:val="%3)"/>
      <w:lvlJc w:val="left"/>
      <w:pPr>
        <w:ind w:left="2204" w:hanging="360"/>
      </w:pPr>
      <w:rPr>
        <w:rFonts w:ascii="Times New Roman" w:eastAsia="Times New Roman" w:hAnsi="Times New Roman" w:cs="Times New Roman"/>
        <w:b w:val="0"/>
        <w:sz w:val="24"/>
        <w:szCs w:val="24"/>
        <w:u w:val="none"/>
      </w:r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11" w15:restartNumberingAfterBreak="0">
    <w:nsid w:val="219A398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3F1627"/>
    <w:multiLevelType w:val="multilevel"/>
    <w:tmpl w:val="1CA64BB0"/>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3" w15:restartNumberingAfterBreak="0">
    <w:nsid w:val="296A0F43"/>
    <w:multiLevelType w:val="multilevel"/>
    <w:tmpl w:val="61102494"/>
    <w:lvl w:ilvl="0">
      <w:start w:val="1"/>
      <w:numFmt w:val="bullet"/>
      <w:pStyle w:val="1"/>
      <w:lvlText w:val="▪"/>
      <w:lvlJc w:val="left"/>
      <w:pPr>
        <w:ind w:left="7874" w:hanging="360"/>
      </w:pPr>
      <w:rPr>
        <w:rFonts w:ascii="Noto Sans" w:eastAsia="Noto Sans" w:hAnsi="Noto Sans" w:cs="Noto Sans"/>
      </w:rPr>
    </w:lvl>
    <w:lvl w:ilvl="1">
      <w:start w:val="1"/>
      <w:numFmt w:val="bullet"/>
      <w:pStyle w:val="2"/>
      <w:lvlText w:val="o"/>
      <w:lvlJc w:val="left"/>
      <w:pPr>
        <w:ind w:left="1845" w:hanging="360"/>
      </w:pPr>
      <w:rPr>
        <w:rFonts w:ascii="Courier New" w:eastAsia="Courier New" w:hAnsi="Courier New" w:cs="Courier New"/>
      </w:rPr>
    </w:lvl>
    <w:lvl w:ilvl="2">
      <w:start w:val="1"/>
      <w:numFmt w:val="bullet"/>
      <w:pStyle w:val="3"/>
      <w:lvlText w:val="▪"/>
      <w:lvlJc w:val="left"/>
      <w:pPr>
        <w:ind w:left="2565" w:hanging="360"/>
      </w:pPr>
      <w:rPr>
        <w:rFonts w:ascii="Noto Sans" w:eastAsia="Noto Sans" w:hAnsi="Noto Sans" w:cs="Noto Sans"/>
      </w:rPr>
    </w:lvl>
    <w:lvl w:ilvl="3">
      <w:start w:val="1"/>
      <w:numFmt w:val="bullet"/>
      <w:pStyle w:val="4"/>
      <w:lvlText w:val="●"/>
      <w:lvlJc w:val="left"/>
      <w:pPr>
        <w:ind w:left="3285" w:hanging="360"/>
      </w:pPr>
      <w:rPr>
        <w:rFonts w:ascii="Noto Sans" w:eastAsia="Noto Sans" w:hAnsi="Noto Sans" w:cs="Noto Sans"/>
      </w:rPr>
    </w:lvl>
    <w:lvl w:ilvl="4">
      <w:start w:val="1"/>
      <w:numFmt w:val="bullet"/>
      <w:pStyle w:val="5"/>
      <w:lvlText w:val="o"/>
      <w:lvlJc w:val="left"/>
      <w:pPr>
        <w:ind w:left="4005" w:hanging="360"/>
      </w:pPr>
      <w:rPr>
        <w:rFonts w:ascii="Courier New" w:eastAsia="Courier New" w:hAnsi="Courier New" w:cs="Courier New"/>
      </w:rPr>
    </w:lvl>
    <w:lvl w:ilvl="5">
      <w:start w:val="1"/>
      <w:numFmt w:val="bullet"/>
      <w:pStyle w:val="6"/>
      <w:lvlText w:val="▪"/>
      <w:lvlJc w:val="left"/>
      <w:pPr>
        <w:ind w:left="4725" w:hanging="360"/>
      </w:pPr>
      <w:rPr>
        <w:rFonts w:ascii="Noto Sans" w:eastAsia="Noto Sans" w:hAnsi="Noto Sans" w:cs="Noto Sans"/>
      </w:rPr>
    </w:lvl>
    <w:lvl w:ilvl="6">
      <w:start w:val="1"/>
      <w:numFmt w:val="bullet"/>
      <w:pStyle w:val="7"/>
      <w:lvlText w:val="●"/>
      <w:lvlJc w:val="left"/>
      <w:pPr>
        <w:ind w:left="5445" w:hanging="360"/>
      </w:pPr>
      <w:rPr>
        <w:rFonts w:ascii="Noto Sans" w:eastAsia="Noto Sans" w:hAnsi="Noto Sans" w:cs="Noto Sans"/>
      </w:rPr>
    </w:lvl>
    <w:lvl w:ilvl="7">
      <w:start w:val="1"/>
      <w:numFmt w:val="bullet"/>
      <w:pStyle w:val="8"/>
      <w:lvlText w:val="o"/>
      <w:lvlJc w:val="left"/>
      <w:pPr>
        <w:ind w:left="6165" w:hanging="360"/>
      </w:pPr>
      <w:rPr>
        <w:rFonts w:ascii="Courier New" w:eastAsia="Courier New" w:hAnsi="Courier New" w:cs="Courier New"/>
      </w:rPr>
    </w:lvl>
    <w:lvl w:ilvl="8">
      <w:start w:val="1"/>
      <w:numFmt w:val="bullet"/>
      <w:pStyle w:val="9"/>
      <w:lvlText w:val="▪"/>
      <w:lvlJc w:val="left"/>
      <w:pPr>
        <w:ind w:left="6885" w:hanging="360"/>
      </w:pPr>
      <w:rPr>
        <w:rFonts w:ascii="Noto Sans" w:eastAsia="Noto Sans" w:hAnsi="Noto Sans" w:cs="Noto Sans"/>
      </w:rPr>
    </w:lvl>
  </w:abstractNum>
  <w:abstractNum w:abstractNumId="14" w15:restartNumberingAfterBreak="0">
    <w:nsid w:val="2CE33C56"/>
    <w:multiLevelType w:val="multilevel"/>
    <w:tmpl w:val="C65A0E8C"/>
    <w:lvl w:ilvl="0">
      <w:start w:val="4"/>
      <w:numFmt w:val="decimal"/>
      <w:lvlText w:val="%1."/>
      <w:lvlJc w:val="left"/>
      <w:pPr>
        <w:ind w:left="540" w:hanging="540"/>
      </w:pPr>
      <w:rPr>
        <w:u w:val="none"/>
      </w:rPr>
    </w:lvl>
    <w:lvl w:ilvl="1">
      <w:start w:val="2"/>
      <w:numFmt w:val="decimal"/>
      <w:lvlText w:val="%1.%2."/>
      <w:lvlJc w:val="left"/>
      <w:pPr>
        <w:ind w:left="597" w:hanging="540"/>
      </w:pPr>
      <w:rPr>
        <w:u w:val="none"/>
      </w:rPr>
    </w:lvl>
    <w:lvl w:ilvl="2">
      <w:start w:val="4"/>
      <w:numFmt w:val="decimal"/>
      <w:lvlText w:val="%1.%2.%3."/>
      <w:lvlJc w:val="left"/>
      <w:pPr>
        <w:ind w:left="834" w:hanging="720"/>
      </w:pPr>
      <w:rPr>
        <w:u w:val="none"/>
      </w:rPr>
    </w:lvl>
    <w:lvl w:ilvl="3">
      <w:start w:val="1"/>
      <w:numFmt w:val="decimal"/>
      <w:lvlText w:val="%1.%2.%3.%4."/>
      <w:lvlJc w:val="left"/>
      <w:pPr>
        <w:ind w:left="891" w:hanging="720"/>
      </w:pPr>
      <w:rPr>
        <w:u w:val="none"/>
      </w:rPr>
    </w:lvl>
    <w:lvl w:ilvl="4">
      <w:start w:val="1"/>
      <w:numFmt w:val="decimal"/>
      <w:lvlText w:val="%1.%2.%3.%4.%5."/>
      <w:lvlJc w:val="left"/>
      <w:pPr>
        <w:ind w:left="1308" w:hanging="1080"/>
      </w:pPr>
      <w:rPr>
        <w:u w:val="none"/>
      </w:rPr>
    </w:lvl>
    <w:lvl w:ilvl="5">
      <w:start w:val="1"/>
      <w:numFmt w:val="decimal"/>
      <w:lvlText w:val="%1.%2.%3.%4.%5.%6."/>
      <w:lvlJc w:val="left"/>
      <w:pPr>
        <w:ind w:left="1365" w:hanging="1080"/>
      </w:pPr>
      <w:rPr>
        <w:u w:val="none"/>
      </w:rPr>
    </w:lvl>
    <w:lvl w:ilvl="6">
      <w:start w:val="1"/>
      <w:numFmt w:val="decimal"/>
      <w:lvlText w:val="%1.%2.%3.%4.%5.%6.%7."/>
      <w:lvlJc w:val="left"/>
      <w:pPr>
        <w:ind w:left="1782" w:hanging="1440"/>
      </w:pPr>
      <w:rPr>
        <w:u w:val="none"/>
      </w:rPr>
    </w:lvl>
    <w:lvl w:ilvl="7">
      <w:start w:val="1"/>
      <w:numFmt w:val="decimal"/>
      <w:lvlText w:val="%1.%2.%3.%4.%5.%6.%7.%8."/>
      <w:lvlJc w:val="left"/>
      <w:pPr>
        <w:ind w:left="1839" w:hanging="1440"/>
      </w:pPr>
      <w:rPr>
        <w:u w:val="none"/>
      </w:rPr>
    </w:lvl>
    <w:lvl w:ilvl="8">
      <w:start w:val="1"/>
      <w:numFmt w:val="decimal"/>
      <w:lvlText w:val="%1.%2.%3.%4.%5.%6.%7.%8.%9."/>
      <w:lvlJc w:val="left"/>
      <w:pPr>
        <w:ind w:left="2256" w:hanging="1800"/>
      </w:pPr>
      <w:rPr>
        <w:u w:val="none"/>
      </w:rPr>
    </w:lvl>
  </w:abstractNum>
  <w:abstractNum w:abstractNumId="15" w15:restartNumberingAfterBreak="0">
    <w:nsid w:val="2E3E46CE"/>
    <w:multiLevelType w:val="multilevel"/>
    <w:tmpl w:val="21729498"/>
    <w:lvl w:ilvl="0">
      <w:start w:val="1"/>
      <w:numFmt w:val="bullet"/>
      <w:lvlText w:val=""/>
      <w:lvlJc w:val="left"/>
      <w:pPr>
        <w:ind w:left="1080" w:hanging="360"/>
      </w:pPr>
      <w:rPr>
        <w:rFonts w:ascii="Wingdings" w:hAnsi="Wingdings" w:hint="default"/>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73C43A5"/>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83800A7"/>
    <w:multiLevelType w:val="multilevel"/>
    <w:tmpl w:val="45A6723E"/>
    <w:lvl w:ilvl="0">
      <w:start w:val="5"/>
      <w:numFmt w:val="decimal"/>
      <w:lvlText w:val="%1."/>
      <w:lvlJc w:val="left"/>
      <w:pPr>
        <w:ind w:left="432" w:hanging="432"/>
      </w:pPr>
      <w:rPr>
        <w:b w:val="0"/>
      </w:rPr>
    </w:lvl>
    <w:lvl w:ilvl="1">
      <w:start w:val="1"/>
      <w:numFmt w:val="decimal"/>
      <w:lvlText w:val="%1.%2."/>
      <w:lvlJc w:val="left"/>
      <w:pPr>
        <w:ind w:left="1354" w:hanging="432"/>
      </w:pPr>
      <w:rPr>
        <w:b/>
      </w:rPr>
    </w:lvl>
    <w:lvl w:ilvl="2">
      <w:start w:val="3"/>
      <w:numFmt w:val="decimal"/>
      <w:lvlText w:val="%1.%2.%3."/>
      <w:lvlJc w:val="left"/>
      <w:pPr>
        <w:ind w:left="2422" w:hanging="720"/>
      </w:pPr>
      <w:rPr>
        <w:rFonts w:ascii="Times New Roman" w:eastAsia="Times New Roman" w:hAnsi="Times New Roman" w:cs="Times New Roman"/>
        <w:b w:val="0"/>
        <w:u w:val="none"/>
      </w:rPr>
    </w:lvl>
    <w:lvl w:ilvl="3">
      <w:start w:val="1"/>
      <w:numFmt w:val="decimal"/>
      <w:lvlText w:val="%1.%2.%3.%4."/>
      <w:lvlJc w:val="left"/>
      <w:pPr>
        <w:ind w:left="2705" w:hanging="720"/>
      </w:pPr>
      <w:rPr>
        <w:b w:val="0"/>
      </w:rPr>
    </w:lvl>
    <w:lvl w:ilvl="4">
      <w:start w:val="1"/>
      <w:numFmt w:val="decimal"/>
      <w:lvlText w:val="%1.%2.%3.%4.%5."/>
      <w:lvlJc w:val="left"/>
      <w:pPr>
        <w:ind w:left="4408" w:hanging="720"/>
      </w:pPr>
      <w:rPr>
        <w:b w:val="0"/>
      </w:rPr>
    </w:lvl>
    <w:lvl w:ilvl="5">
      <w:start w:val="1"/>
      <w:numFmt w:val="decimal"/>
      <w:lvlText w:val="%1.%2.%3.%4.%5.%6."/>
      <w:lvlJc w:val="left"/>
      <w:pPr>
        <w:ind w:left="5690" w:hanging="1080"/>
      </w:pPr>
      <w:rPr>
        <w:b w:val="0"/>
      </w:rPr>
    </w:lvl>
    <w:lvl w:ilvl="6">
      <w:start w:val="1"/>
      <w:numFmt w:val="decimal"/>
      <w:lvlText w:val="%1.%2.%3.%4.%5.%6.%7."/>
      <w:lvlJc w:val="left"/>
      <w:pPr>
        <w:ind w:left="6612" w:hanging="1080"/>
      </w:pPr>
      <w:rPr>
        <w:b w:val="0"/>
      </w:rPr>
    </w:lvl>
    <w:lvl w:ilvl="7">
      <w:start w:val="1"/>
      <w:numFmt w:val="decimal"/>
      <w:lvlText w:val="%1.%2.%3.%4.%5.%6.%7.%8."/>
      <w:lvlJc w:val="left"/>
      <w:pPr>
        <w:ind w:left="7534" w:hanging="1080"/>
      </w:pPr>
      <w:rPr>
        <w:b w:val="0"/>
      </w:rPr>
    </w:lvl>
    <w:lvl w:ilvl="8">
      <w:start w:val="1"/>
      <w:numFmt w:val="decimal"/>
      <w:lvlText w:val="%1.%2.%3.%4.%5.%6.%7.%8.%9."/>
      <w:lvlJc w:val="left"/>
      <w:pPr>
        <w:ind w:left="8816" w:hanging="1440"/>
      </w:pPr>
      <w:rPr>
        <w:b w:val="0"/>
      </w:rPr>
    </w:lvl>
  </w:abstractNum>
  <w:abstractNum w:abstractNumId="18" w15:restartNumberingAfterBreak="0">
    <w:nsid w:val="3A7B4D3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2C2DD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8B2B6F"/>
    <w:multiLevelType w:val="multilevel"/>
    <w:tmpl w:val="ED3CD22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15:restartNumberingAfterBreak="0">
    <w:nsid w:val="44F227B6"/>
    <w:multiLevelType w:val="multilevel"/>
    <w:tmpl w:val="44F4D88E"/>
    <w:lvl w:ilvl="0">
      <w:start w:val="1"/>
      <w:numFmt w:val="bullet"/>
      <w:lvlText w:val="▪"/>
      <w:lvlJc w:val="left"/>
      <w:pPr>
        <w:ind w:left="1429"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22" w15:restartNumberingAfterBreak="0">
    <w:nsid w:val="459934F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1B0DC7"/>
    <w:multiLevelType w:val="multilevel"/>
    <w:tmpl w:val="6BB8CC7A"/>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4" w15:restartNumberingAfterBreak="0">
    <w:nsid w:val="4B583546"/>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5" w15:restartNumberingAfterBreak="0">
    <w:nsid w:val="4E01540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14949"/>
    <w:multiLevelType w:val="multilevel"/>
    <w:tmpl w:val="780E3FCA"/>
    <w:lvl w:ilvl="0">
      <w:start w:val="1"/>
      <w:numFmt w:val="bullet"/>
      <w:lvlText w:val="▪"/>
      <w:lvlJc w:val="left"/>
      <w:pPr>
        <w:ind w:left="1004" w:hanging="360"/>
      </w:pPr>
      <w:rPr>
        <w:rFonts w:ascii="Noto Sans" w:eastAsia="Noto Sans" w:hAnsi="Noto Sans" w:cs="Noto San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27" w15:restartNumberingAfterBreak="0">
    <w:nsid w:val="54475FB9"/>
    <w:multiLevelType w:val="multilevel"/>
    <w:tmpl w:val="FDF685F6"/>
    <w:lvl w:ilvl="0">
      <w:start w:val="1"/>
      <w:numFmt w:val="bullet"/>
      <w:pStyle w:val="Prloha"/>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55CD4FB3"/>
    <w:multiLevelType w:val="multilevel"/>
    <w:tmpl w:val="7840A08A"/>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8CE16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3A5AD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4A1903"/>
    <w:multiLevelType w:val="hybridMultilevel"/>
    <w:tmpl w:val="E88CFC3C"/>
    <w:lvl w:ilvl="0" w:tplc="28943412">
      <w:start w:val="3"/>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C305D08"/>
    <w:multiLevelType w:val="multilevel"/>
    <w:tmpl w:val="ADC2A220"/>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33" w15:restartNumberingAfterBreak="0">
    <w:nsid w:val="6077008E"/>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4" w15:restartNumberingAfterBreak="0">
    <w:nsid w:val="67A03E4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3807C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0D5C66"/>
    <w:multiLevelType w:val="multilevel"/>
    <w:tmpl w:val="D9A4E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455389B"/>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830214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316D69"/>
    <w:multiLevelType w:val="multilevel"/>
    <w:tmpl w:val="4AB20466"/>
    <w:lvl w:ilvl="0">
      <w:start w:val="2"/>
      <w:numFmt w:val="bullet"/>
      <w:lvlText w:val="–"/>
      <w:lvlJc w:val="left"/>
      <w:pPr>
        <w:ind w:left="644" w:hanging="358"/>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13"/>
  </w:num>
  <w:num w:numId="2">
    <w:abstractNumId w:val="27"/>
  </w:num>
  <w:num w:numId="3">
    <w:abstractNumId w:val="26"/>
  </w:num>
  <w:num w:numId="4">
    <w:abstractNumId w:val="32"/>
  </w:num>
  <w:num w:numId="5">
    <w:abstractNumId w:val="10"/>
  </w:num>
  <w:num w:numId="6">
    <w:abstractNumId w:val="4"/>
  </w:num>
  <w:num w:numId="7">
    <w:abstractNumId w:val="17"/>
  </w:num>
  <w:num w:numId="8">
    <w:abstractNumId w:val="7"/>
  </w:num>
  <w:num w:numId="9">
    <w:abstractNumId w:val="14"/>
  </w:num>
  <w:num w:numId="10">
    <w:abstractNumId w:val="23"/>
  </w:num>
  <w:num w:numId="11">
    <w:abstractNumId w:val="36"/>
  </w:num>
  <w:num w:numId="12">
    <w:abstractNumId w:val="8"/>
  </w:num>
  <w:num w:numId="13">
    <w:abstractNumId w:val="21"/>
  </w:num>
  <w:num w:numId="14">
    <w:abstractNumId w:val="20"/>
  </w:num>
  <w:num w:numId="15">
    <w:abstractNumId w:val="16"/>
  </w:num>
  <w:num w:numId="16">
    <w:abstractNumId w:val="3"/>
  </w:num>
  <w:num w:numId="17">
    <w:abstractNumId w:val="6"/>
  </w:num>
  <w:num w:numId="18">
    <w:abstractNumId w:val="33"/>
  </w:num>
  <w:num w:numId="19">
    <w:abstractNumId w:val="24"/>
  </w:num>
  <w:num w:numId="20">
    <w:abstractNumId w:val="37"/>
  </w:num>
  <w:num w:numId="21">
    <w:abstractNumId w:val="29"/>
  </w:num>
  <w:num w:numId="22">
    <w:abstractNumId w:val="30"/>
  </w:num>
  <w:num w:numId="23">
    <w:abstractNumId w:val="22"/>
  </w:num>
  <w:num w:numId="24">
    <w:abstractNumId w:val="25"/>
  </w:num>
  <w:num w:numId="25">
    <w:abstractNumId w:val="19"/>
  </w:num>
  <w:num w:numId="26">
    <w:abstractNumId w:val="35"/>
  </w:num>
  <w:num w:numId="27">
    <w:abstractNumId w:val="0"/>
  </w:num>
  <w:num w:numId="28">
    <w:abstractNumId w:val="11"/>
  </w:num>
  <w:num w:numId="29">
    <w:abstractNumId w:val="38"/>
  </w:num>
  <w:num w:numId="30">
    <w:abstractNumId w:val="2"/>
  </w:num>
  <w:num w:numId="31">
    <w:abstractNumId w:val="28"/>
  </w:num>
  <w:num w:numId="32">
    <w:abstractNumId w:val="9"/>
  </w:num>
  <w:num w:numId="33">
    <w:abstractNumId w:val="15"/>
  </w:num>
  <w:num w:numId="34">
    <w:abstractNumId w:val="5"/>
  </w:num>
  <w:num w:numId="35">
    <w:abstractNumId w:val="12"/>
  </w:num>
  <w:num w:numId="36">
    <w:abstractNumId w:val="3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4"/>
  </w:num>
  <w:num w:numId="41">
    <w:abstractNumId w:val="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C"/>
    <w:rsid w:val="00002007"/>
    <w:rsid w:val="00002248"/>
    <w:rsid w:val="000033B8"/>
    <w:rsid w:val="00006E6E"/>
    <w:rsid w:val="00011B4E"/>
    <w:rsid w:val="0001388B"/>
    <w:rsid w:val="000312E1"/>
    <w:rsid w:val="00031C04"/>
    <w:rsid w:val="00032B7B"/>
    <w:rsid w:val="000349A2"/>
    <w:rsid w:val="00035DC7"/>
    <w:rsid w:val="000413B2"/>
    <w:rsid w:val="0004475C"/>
    <w:rsid w:val="00045807"/>
    <w:rsid w:val="00053878"/>
    <w:rsid w:val="00054175"/>
    <w:rsid w:val="00061BEE"/>
    <w:rsid w:val="0006234E"/>
    <w:rsid w:val="00065696"/>
    <w:rsid w:val="000740B5"/>
    <w:rsid w:val="00074B46"/>
    <w:rsid w:val="00074E44"/>
    <w:rsid w:val="00082F0A"/>
    <w:rsid w:val="000974F7"/>
    <w:rsid w:val="000A471C"/>
    <w:rsid w:val="000B1666"/>
    <w:rsid w:val="000B2C6F"/>
    <w:rsid w:val="000B33BA"/>
    <w:rsid w:val="000B5662"/>
    <w:rsid w:val="000B5FC1"/>
    <w:rsid w:val="000C3640"/>
    <w:rsid w:val="000C4C77"/>
    <w:rsid w:val="000C637B"/>
    <w:rsid w:val="000D1076"/>
    <w:rsid w:val="000D1AD9"/>
    <w:rsid w:val="000D2661"/>
    <w:rsid w:val="000D516C"/>
    <w:rsid w:val="000D540E"/>
    <w:rsid w:val="000E0122"/>
    <w:rsid w:val="000F05C5"/>
    <w:rsid w:val="000F0AEA"/>
    <w:rsid w:val="000F20DC"/>
    <w:rsid w:val="00103ED0"/>
    <w:rsid w:val="00105FFB"/>
    <w:rsid w:val="001079FB"/>
    <w:rsid w:val="00113302"/>
    <w:rsid w:val="00115B7B"/>
    <w:rsid w:val="0011650E"/>
    <w:rsid w:val="00117178"/>
    <w:rsid w:val="001226C3"/>
    <w:rsid w:val="001234F0"/>
    <w:rsid w:val="001350EA"/>
    <w:rsid w:val="001405AB"/>
    <w:rsid w:val="00140633"/>
    <w:rsid w:val="00142090"/>
    <w:rsid w:val="00147754"/>
    <w:rsid w:val="001536C5"/>
    <w:rsid w:val="00153D49"/>
    <w:rsid w:val="00154324"/>
    <w:rsid w:val="00163631"/>
    <w:rsid w:val="00165E44"/>
    <w:rsid w:val="0016769C"/>
    <w:rsid w:val="00171996"/>
    <w:rsid w:val="00177F5C"/>
    <w:rsid w:val="001825FE"/>
    <w:rsid w:val="00182C64"/>
    <w:rsid w:val="00184B7A"/>
    <w:rsid w:val="00185CBE"/>
    <w:rsid w:val="00187132"/>
    <w:rsid w:val="00195561"/>
    <w:rsid w:val="001A0AD7"/>
    <w:rsid w:val="001A28CB"/>
    <w:rsid w:val="001B3393"/>
    <w:rsid w:val="001B6C7E"/>
    <w:rsid w:val="001C4AF2"/>
    <w:rsid w:val="001C4B54"/>
    <w:rsid w:val="001C7932"/>
    <w:rsid w:val="001C7AE2"/>
    <w:rsid w:val="001D1951"/>
    <w:rsid w:val="001E43C4"/>
    <w:rsid w:val="001F0AB1"/>
    <w:rsid w:val="001F3223"/>
    <w:rsid w:val="001F38C6"/>
    <w:rsid w:val="00200FD3"/>
    <w:rsid w:val="00213F60"/>
    <w:rsid w:val="00217A68"/>
    <w:rsid w:val="002270E7"/>
    <w:rsid w:val="0023640C"/>
    <w:rsid w:val="00236551"/>
    <w:rsid w:val="002411F4"/>
    <w:rsid w:val="00244340"/>
    <w:rsid w:val="002479AC"/>
    <w:rsid w:val="00254F86"/>
    <w:rsid w:val="0026403E"/>
    <w:rsid w:val="002652D6"/>
    <w:rsid w:val="00265FB5"/>
    <w:rsid w:val="0027102E"/>
    <w:rsid w:val="002730F9"/>
    <w:rsid w:val="00276771"/>
    <w:rsid w:val="00276E40"/>
    <w:rsid w:val="00277E67"/>
    <w:rsid w:val="0028127F"/>
    <w:rsid w:val="00282452"/>
    <w:rsid w:val="00282A88"/>
    <w:rsid w:val="0028328C"/>
    <w:rsid w:val="00284D0C"/>
    <w:rsid w:val="00287026"/>
    <w:rsid w:val="00293B2B"/>
    <w:rsid w:val="002B6D89"/>
    <w:rsid w:val="002B71D9"/>
    <w:rsid w:val="002C35D4"/>
    <w:rsid w:val="002C42E1"/>
    <w:rsid w:val="002C4490"/>
    <w:rsid w:val="002C5486"/>
    <w:rsid w:val="002D0815"/>
    <w:rsid w:val="002D08D7"/>
    <w:rsid w:val="002D4F03"/>
    <w:rsid w:val="002D63B4"/>
    <w:rsid w:val="002E726A"/>
    <w:rsid w:val="002F22DF"/>
    <w:rsid w:val="003067A0"/>
    <w:rsid w:val="00306990"/>
    <w:rsid w:val="003079F4"/>
    <w:rsid w:val="00310DEE"/>
    <w:rsid w:val="00326C84"/>
    <w:rsid w:val="00335C64"/>
    <w:rsid w:val="003459C4"/>
    <w:rsid w:val="003478CB"/>
    <w:rsid w:val="00355FC6"/>
    <w:rsid w:val="00361C93"/>
    <w:rsid w:val="00362148"/>
    <w:rsid w:val="00365F5B"/>
    <w:rsid w:val="003664F1"/>
    <w:rsid w:val="003673E7"/>
    <w:rsid w:val="00384C80"/>
    <w:rsid w:val="0038670D"/>
    <w:rsid w:val="003918AE"/>
    <w:rsid w:val="00397F61"/>
    <w:rsid w:val="003A2A0D"/>
    <w:rsid w:val="003A3A55"/>
    <w:rsid w:val="003B642C"/>
    <w:rsid w:val="003C05E6"/>
    <w:rsid w:val="003C52DA"/>
    <w:rsid w:val="003C654D"/>
    <w:rsid w:val="003D346F"/>
    <w:rsid w:val="003F0641"/>
    <w:rsid w:val="004052B1"/>
    <w:rsid w:val="00405CC6"/>
    <w:rsid w:val="00413F59"/>
    <w:rsid w:val="00426264"/>
    <w:rsid w:val="004272B0"/>
    <w:rsid w:val="00434128"/>
    <w:rsid w:val="0043455E"/>
    <w:rsid w:val="004438C5"/>
    <w:rsid w:val="004444D5"/>
    <w:rsid w:val="00450487"/>
    <w:rsid w:val="00451102"/>
    <w:rsid w:val="00455F79"/>
    <w:rsid w:val="0045737B"/>
    <w:rsid w:val="00460533"/>
    <w:rsid w:val="004616E0"/>
    <w:rsid w:val="00464912"/>
    <w:rsid w:val="00466C09"/>
    <w:rsid w:val="004739B2"/>
    <w:rsid w:val="00477899"/>
    <w:rsid w:val="0048359E"/>
    <w:rsid w:val="0048794C"/>
    <w:rsid w:val="00494549"/>
    <w:rsid w:val="004A0207"/>
    <w:rsid w:val="004B10C9"/>
    <w:rsid w:val="004B56C4"/>
    <w:rsid w:val="004C3344"/>
    <w:rsid w:val="004D1ED1"/>
    <w:rsid w:val="004D2CD8"/>
    <w:rsid w:val="004D4E05"/>
    <w:rsid w:val="004E1747"/>
    <w:rsid w:val="004E242A"/>
    <w:rsid w:val="004E4FC7"/>
    <w:rsid w:val="004F020B"/>
    <w:rsid w:val="004F6CA7"/>
    <w:rsid w:val="00503E76"/>
    <w:rsid w:val="005115B6"/>
    <w:rsid w:val="005222C2"/>
    <w:rsid w:val="00525730"/>
    <w:rsid w:val="00526224"/>
    <w:rsid w:val="00531886"/>
    <w:rsid w:val="0053381E"/>
    <w:rsid w:val="005345AD"/>
    <w:rsid w:val="00545D4F"/>
    <w:rsid w:val="00546592"/>
    <w:rsid w:val="00550BB2"/>
    <w:rsid w:val="00552B6D"/>
    <w:rsid w:val="00556FCE"/>
    <w:rsid w:val="00557474"/>
    <w:rsid w:val="00557B3C"/>
    <w:rsid w:val="00564D53"/>
    <w:rsid w:val="0057574F"/>
    <w:rsid w:val="00577684"/>
    <w:rsid w:val="0058018D"/>
    <w:rsid w:val="00583740"/>
    <w:rsid w:val="00590D86"/>
    <w:rsid w:val="0059309D"/>
    <w:rsid w:val="00596FAF"/>
    <w:rsid w:val="005A016F"/>
    <w:rsid w:val="005A55BC"/>
    <w:rsid w:val="005C2C57"/>
    <w:rsid w:val="005D2D72"/>
    <w:rsid w:val="005D4A5C"/>
    <w:rsid w:val="005E30E2"/>
    <w:rsid w:val="005E50E3"/>
    <w:rsid w:val="005E6E3B"/>
    <w:rsid w:val="005F08F5"/>
    <w:rsid w:val="005F1A08"/>
    <w:rsid w:val="005F4EA0"/>
    <w:rsid w:val="00601180"/>
    <w:rsid w:val="00606DC3"/>
    <w:rsid w:val="00606ECD"/>
    <w:rsid w:val="00613133"/>
    <w:rsid w:val="006144C8"/>
    <w:rsid w:val="00621D67"/>
    <w:rsid w:val="006262C9"/>
    <w:rsid w:val="00626599"/>
    <w:rsid w:val="006300D4"/>
    <w:rsid w:val="006302B7"/>
    <w:rsid w:val="00632803"/>
    <w:rsid w:val="0063484F"/>
    <w:rsid w:val="00636121"/>
    <w:rsid w:val="00663387"/>
    <w:rsid w:val="00663420"/>
    <w:rsid w:val="00664317"/>
    <w:rsid w:val="00665398"/>
    <w:rsid w:val="00673DDD"/>
    <w:rsid w:val="006865E9"/>
    <w:rsid w:val="0069655D"/>
    <w:rsid w:val="006A0B25"/>
    <w:rsid w:val="006A0BF8"/>
    <w:rsid w:val="006A2D3C"/>
    <w:rsid w:val="006B4C79"/>
    <w:rsid w:val="006B5B5B"/>
    <w:rsid w:val="006E0093"/>
    <w:rsid w:val="006E2D08"/>
    <w:rsid w:val="006E2E96"/>
    <w:rsid w:val="006E7D70"/>
    <w:rsid w:val="006F01CC"/>
    <w:rsid w:val="006F03F2"/>
    <w:rsid w:val="006F26E3"/>
    <w:rsid w:val="006F6B20"/>
    <w:rsid w:val="0070310E"/>
    <w:rsid w:val="00712ED2"/>
    <w:rsid w:val="00724D7A"/>
    <w:rsid w:val="00741A08"/>
    <w:rsid w:val="00742136"/>
    <w:rsid w:val="007505F3"/>
    <w:rsid w:val="0075168E"/>
    <w:rsid w:val="00754E7E"/>
    <w:rsid w:val="0075500F"/>
    <w:rsid w:val="007601DF"/>
    <w:rsid w:val="00764A3D"/>
    <w:rsid w:val="00764C9C"/>
    <w:rsid w:val="00772D84"/>
    <w:rsid w:val="00773248"/>
    <w:rsid w:val="00774826"/>
    <w:rsid w:val="0078304D"/>
    <w:rsid w:val="0078587B"/>
    <w:rsid w:val="00785BF5"/>
    <w:rsid w:val="00790B41"/>
    <w:rsid w:val="007923E8"/>
    <w:rsid w:val="00792F50"/>
    <w:rsid w:val="007A7938"/>
    <w:rsid w:val="007B5BB3"/>
    <w:rsid w:val="007B7754"/>
    <w:rsid w:val="007C0086"/>
    <w:rsid w:val="007C2112"/>
    <w:rsid w:val="007C41A6"/>
    <w:rsid w:val="007C5A11"/>
    <w:rsid w:val="007E35BA"/>
    <w:rsid w:val="007F0680"/>
    <w:rsid w:val="007F13BF"/>
    <w:rsid w:val="007F4DB2"/>
    <w:rsid w:val="00801B76"/>
    <w:rsid w:val="0081296D"/>
    <w:rsid w:val="00831C22"/>
    <w:rsid w:val="008341D4"/>
    <w:rsid w:val="00835700"/>
    <w:rsid w:val="00847D70"/>
    <w:rsid w:val="00850D22"/>
    <w:rsid w:val="00851A92"/>
    <w:rsid w:val="008637B3"/>
    <w:rsid w:val="0087231F"/>
    <w:rsid w:val="00881A02"/>
    <w:rsid w:val="00883849"/>
    <w:rsid w:val="008850E4"/>
    <w:rsid w:val="00892AF2"/>
    <w:rsid w:val="00893542"/>
    <w:rsid w:val="008A1A06"/>
    <w:rsid w:val="008A35D2"/>
    <w:rsid w:val="008A4B3A"/>
    <w:rsid w:val="008C3E89"/>
    <w:rsid w:val="008C6E4B"/>
    <w:rsid w:val="008D587D"/>
    <w:rsid w:val="008E00E3"/>
    <w:rsid w:val="008E0627"/>
    <w:rsid w:val="008E09DE"/>
    <w:rsid w:val="008E0BCB"/>
    <w:rsid w:val="008E55F8"/>
    <w:rsid w:val="008E585F"/>
    <w:rsid w:val="008F4B20"/>
    <w:rsid w:val="0090521B"/>
    <w:rsid w:val="009059A0"/>
    <w:rsid w:val="00905CD7"/>
    <w:rsid w:val="009074F3"/>
    <w:rsid w:val="009117C8"/>
    <w:rsid w:val="00911BB8"/>
    <w:rsid w:val="009177F9"/>
    <w:rsid w:val="009214DA"/>
    <w:rsid w:val="009226E8"/>
    <w:rsid w:val="00924CB9"/>
    <w:rsid w:val="00924F37"/>
    <w:rsid w:val="00932427"/>
    <w:rsid w:val="00937534"/>
    <w:rsid w:val="009420EC"/>
    <w:rsid w:val="00942721"/>
    <w:rsid w:val="0094694F"/>
    <w:rsid w:val="00953084"/>
    <w:rsid w:val="009532D8"/>
    <w:rsid w:val="00954F0C"/>
    <w:rsid w:val="00955D7A"/>
    <w:rsid w:val="009616F5"/>
    <w:rsid w:val="00962E98"/>
    <w:rsid w:val="00967F6D"/>
    <w:rsid w:val="0097143B"/>
    <w:rsid w:val="00984953"/>
    <w:rsid w:val="00984AB0"/>
    <w:rsid w:val="009946D6"/>
    <w:rsid w:val="009961FC"/>
    <w:rsid w:val="00997FCC"/>
    <w:rsid w:val="009A4ECB"/>
    <w:rsid w:val="009B2E3A"/>
    <w:rsid w:val="009B393A"/>
    <w:rsid w:val="009B5298"/>
    <w:rsid w:val="009C34FB"/>
    <w:rsid w:val="009C485D"/>
    <w:rsid w:val="009C717A"/>
    <w:rsid w:val="009C78A3"/>
    <w:rsid w:val="009D4EBB"/>
    <w:rsid w:val="009D73BA"/>
    <w:rsid w:val="009E05A5"/>
    <w:rsid w:val="009E37C8"/>
    <w:rsid w:val="009E4115"/>
    <w:rsid w:val="009F1D84"/>
    <w:rsid w:val="009F559A"/>
    <w:rsid w:val="00A12AAA"/>
    <w:rsid w:val="00A13523"/>
    <w:rsid w:val="00A13E40"/>
    <w:rsid w:val="00A15357"/>
    <w:rsid w:val="00A21FA3"/>
    <w:rsid w:val="00A257BB"/>
    <w:rsid w:val="00A2711A"/>
    <w:rsid w:val="00A27FF2"/>
    <w:rsid w:val="00A30562"/>
    <w:rsid w:val="00A3057F"/>
    <w:rsid w:val="00A41D32"/>
    <w:rsid w:val="00A422F8"/>
    <w:rsid w:val="00A42857"/>
    <w:rsid w:val="00A57339"/>
    <w:rsid w:val="00A61CBC"/>
    <w:rsid w:val="00A6254D"/>
    <w:rsid w:val="00A66B56"/>
    <w:rsid w:val="00A672F8"/>
    <w:rsid w:val="00A71337"/>
    <w:rsid w:val="00A760EB"/>
    <w:rsid w:val="00A8035E"/>
    <w:rsid w:val="00A83E30"/>
    <w:rsid w:val="00A86049"/>
    <w:rsid w:val="00A86738"/>
    <w:rsid w:val="00A86F45"/>
    <w:rsid w:val="00A94817"/>
    <w:rsid w:val="00A94F6B"/>
    <w:rsid w:val="00AA0149"/>
    <w:rsid w:val="00AA348F"/>
    <w:rsid w:val="00AA78FB"/>
    <w:rsid w:val="00AB0A4B"/>
    <w:rsid w:val="00AB0F69"/>
    <w:rsid w:val="00AB475F"/>
    <w:rsid w:val="00AB772B"/>
    <w:rsid w:val="00AC0814"/>
    <w:rsid w:val="00AC34AC"/>
    <w:rsid w:val="00AE601E"/>
    <w:rsid w:val="00AF6C60"/>
    <w:rsid w:val="00B063EC"/>
    <w:rsid w:val="00B14A2D"/>
    <w:rsid w:val="00B14B13"/>
    <w:rsid w:val="00B14E4E"/>
    <w:rsid w:val="00B20C63"/>
    <w:rsid w:val="00B20DB2"/>
    <w:rsid w:val="00B4212A"/>
    <w:rsid w:val="00B42CD8"/>
    <w:rsid w:val="00B44ED4"/>
    <w:rsid w:val="00B5450B"/>
    <w:rsid w:val="00B67C17"/>
    <w:rsid w:val="00B700FF"/>
    <w:rsid w:val="00B720CF"/>
    <w:rsid w:val="00B72551"/>
    <w:rsid w:val="00B75CD3"/>
    <w:rsid w:val="00B76C92"/>
    <w:rsid w:val="00B840F2"/>
    <w:rsid w:val="00B842D1"/>
    <w:rsid w:val="00B850A8"/>
    <w:rsid w:val="00B85A43"/>
    <w:rsid w:val="00B92682"/>
    <w:rsid w:val="00B93355"/>
    <w:rsid w:val="00BA3C6B"/>
    <w:rsid w:val="00BA5CC7"/>
    <w:rsid w:val="00BA638D"/>
    <w:rsid w:val="00BD30CF"/>
    <w:rsid w:val="00BD7A63"/>
    <w:rsid w:val="00BE12DA"/>
    <w:rsid w:val="00BE32E6"/>
    <w:rsid w:val="00BE47F2"/>
    <w:rsid w:val="00BF473A"/>
    <w:rsid w:val="00BF4E4B"/>
    <w:rsid w:val="00C03C03"/>
    <w:rsid w:val="00C0595E"/>
    <w:rsid w:val="00C10651"/>
    <w:rsid w:val="00C14DF0"/>
    <w:rsid w:val="00C21632"/>
    <w:rsid w:val="00C230C1"/>
    <w:rsid w:val="00C23E92"/>
    <w:rsid w:val="00C242E8"/>
    <w:rsid w:val="00C31DDA"/>
    <w:rsid w:val="00C46972"/>
    <w:rsid w:val="00C574B6"/>
    <w:rsid w:val="00C6109B"/>
    <w:rsid w:val="00C6398E"/>
    <w:rsid w:val="00C701E2"/>
    <w:rsid w:val="00C74A60"/>
    <w:rsid w:val="00C80AEB"/>
    <w:rsid w:val="00C8250F"/>
    <w:rsid w:val="00C8500A"/>
    <w:rsid w:val="00C86624"/>
    <w:rsid w:val="00C86BF5"/>
    <w:rsid w:val="00C91921"/>
    <w:rsid w:val="00C91F30"/>
    <w:rsid w:val="00C9209B"/>
    <w:rsid w:val="00C920C5"/>
    <w:rsid w:val="00C92854"/>
    <w:rsid w:val="00C96DD8"/>
    <w:rsid w:val="00CA148A"/>
    <w:rsid w:val="00CA6C42"/>
    <w:rsid w:val="00CB36DF"/>
    <w:rsid w:val="00CB3F6E"/>
    <w:rsid w:val="00CB6104"/>
    <w:rsid w:val="00CB7B8B"/>
    <w:rsid w:val="00CC353F"/>
    <w:rsid w:val="00CD0154"/>
    <w:rsid w:val="00CD4496"/>
    <w:rsid w:val="00CD6B9D"/>
    <w:rsid w:val="00CE1A67"/>
    <w:rsid w:val="00CE4DA0"/>
    <w:rsid w:val="00CE6103"/>
    <w:rsid w:val="00CF1A80"/>
    <w:rsid w:val="00CF75DC"/>
    <w:rsid w:val="00CF76CA"/>
    <w:rsid w:val="00D006FD"/>
    <w:rsid w:val="00D0360D"/>
    <w:rsid w:val="00D04671"/>
    <w:rsid w:val="00D06080"/>
    <w:rsid w:val="00D17897"/>
    <w:rsid w:val="00D2141A"/>
    <w:rsid w:val="00D23EC9"/>
    <w:rsid w:val="00D27D7C"/>
    <w:rsid w:val="00D303C5"/>
    <w:rsid w:val="00D51C98"/>
    <w:rsid w:val="00D55318"/>
    <w:rsid w:val="00D565E1"/>
    <w:rsid w:val="00D65926"/>
    <w:rsid w:val="00D735F4"/>
    <w:rsid w:val="00D81069"/>
    <w:rsid w:val="00D831CE"/>
    <w:rsid w:val="00D85D6A"/>
    <w:rsid w:val="00D8672F"/>
    <w:rsid w:val="00DA01D2"/>
    <w:rsid w:val="00DB021F"/>
    <w:rsid w:val="00DB120A"/>
    <w:rsid w:val="00DB1731"/>
    <w:rsid w:val="00DB6485"/>
    <w:rsid w:val="00DB7298"/>
    <w:rsid w:val="00DD26C4"/>
    <w:rsid w:val="00DD51EC"/>
    <w:rsid w:val="00DE0960"/>
    <w:rsid w:val="00DE1BD6"/>
    <w:rsid w:val="00DE3CED"/>
    <w:rsid w:val="00DE4E8C"/>
    <w:rsid w:val="00DE534E"/>
    <w:rsid w:val="00DF26B9"/>
    <w:rsid w:val="00DF46A1"/>
    <w:rsid w:val="00E03C53"/>
    <w:rsid w:val="00E11567"/>
    <w:rsid w:val="00E140B1"/>
    <w:rsid w:val="00E21387"/>
    <w:rsid w:val="00E23C25"/>
    <w:rsid w:val="00E33EB2"/>
    <w:rsid w:val="00E34C7B"/>
    <w:rsid w:val="00E367F7"/>
    <w:rsid w:val="00E37871"/>
    <w:rsid w:val="00E410D2"/>
    <w:rsid w:val="00E41436"/>
    <w:rsid w:val="00E42B0E"/>
    <w:rsid w:val="00E439DC"/>
    <w:rsid w:val="00E44BD5"/>
    <w:rsid w:val="00E471CC"/>
    <w:rsid w:val="00E53AB4"/>
    <w:rsid w:val="00E66037"/>
    <w:rsid w:val="00E6610C"/>
    <w:rsid w:val="00E67609"/>
    <w:rsid w:val="00E720F5"/>
    <w:rsid w:val="00E94F22"/>
    <w:rsid w:val="00EA2311"/>
    <w:rsid w:val="00EA6B62"/>
    <w:rsid w:val="00EB040B"/>
    <w:rsid w:val="00EB06F7"/>
    <w:rsid w:val="00EB2AF6"/>
    <w:rsid w:val="00EB36EC"/>
    <w:rsid w:val="00EB5EE4"/>
    <w:rsid w:val="00EC1B06"/>
    <w:rsid w:val="00EC480D"/>
    <w:rsid w:val="00EC5330"/>
    <w:rsid w:val="00EC658E"/>
    <w:rsid w:val="00EC6781"/>
    <w:rsid w:val="00EC78A7"/>
    <w:rsid w:val="00ED15D1"/>
    <w:rsid w:val="00ED2CBB"/>
    <w:rsid w:val="00ED3543"/>
    <w:rsid w:val="00ED4B18"/>
    <w:rsid w:val="00EE09D5"/>
    <w:rsid w:val="00EE30F1"/>
    <w:rsid w:val="00EF162A"/>
    <w:rsid w:val="00EF1699"/>
    <w:rsid w:val="00EF4A45"/>
    <w:rsid w:val="00F01BFC"/>
    <w:rsid w:val="00F0494A"/>
    <w:rsid w:val="00F05A20"/>
    <w:rsid w:val="00F11DC1"/>
    <w:rsid w:val="00F25ABB"/>
    <w:rsid w:val="00F25B2C"/>
    <w:rsid w:val="00F26C4F"/>
    <w:rsid w:val="00F32F80"/>
    <w:rsid w:val="00F421D5"/>
    <w:rsid w:val="00F4348B"/>
    <w:rsid w:val="00F43EC8"/>
    <w:rsid w:val="00F44BEA"/>
    <w:rsid w:val="00F4565E"/>
    <w:rsid w:val="00F45809"/>
    <w:rsid w:val="00F46130"/>
    <w:rsid w:val="00F473A3"/>
    <w:rsid w:val="00F53923"/>
    <w:rsid w:val="00F5475C"/>
    <w:rsid w:val="00F55646"/>
    <w:rsid w:val="00F55E72"/>
    <w:rsid w:val="00F56B8A"/>
    <w:rsid w:val="00F6133F"/>
    <w:rsid w:val="00F66ED3"/>
    <w:rsid w:val="00F76A96"/>
    <w:rsid w:val="00F914C0"/>
    <w:rsid w:val="00F92183"/>
    <w:rsid w:val="00F9499A"/>
    <w:rsid w:val="00F95117"/>
    <w:rsid w:val="00F9738A"/>
    <w:rsid w:val="00FA13FA"/>
    <w:rsid w:val="00FA3244"/>
    <w:rsid w:val="00FA52F6"/>
    <w:rsid w:val="00FB5E41"/>
    <w:rsid w:val="00FC7892"/>
    <w:rsid w:val="00FD2FBD"/>
    <w:rsid w:val="00FD35C1"/>
    <w:rsid w:val="00FE01C0"/>
    <w:rsid w:val="00FE12F2"/>
    <w:rsid w:val="00FE20BC"/>
    <w:rsid w:val="00FE54C2"/>
    <w:rsid w:val="00FF1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E5C0"/>
  <w15:docId w15:val="{FDD1C8F2-9269-4679-A5BF-CBA3F47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C9"/>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bCs/>
      <w:sz w:val="22"/>
      <w:szCs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FollowedHyperlink"/>
    <w:qFormat/>
    <w:rPr>
      <w:color w:val="800080"/>
      <w:u w:val="single"/>
    </w:rPr>
  </w:style>
  <w:style w:type="character" w:styleId="a5">
    <w:name w:val="footnote reference"/>
    <w:unhideWhenUsed/>
    <w:qFormat/>
    <w:rPr>
      <w:vertAlign w:val="superscript"/>
    </w:rPr>
  </w:style>
  <w:style w:type="character" w:styleId="a6">
    <w:name w:val="annotation reference"/>
    <w:uiPriority w:val="99"/>
    <w:semiHidden/>
    <w:qFormat/>
    <w:rPr>
      <w:sz w:val="16"/>
      <w:szCs w:val="16"/>
    </w:rPr>
  </w:style>
  <w:style w:type="character" w:styleId="a7">
    <w:name w:val="endnote reference"/>
    <w:qFormat/>
    <w:rPr>
      <w:vertAlign w:val="superscript"/>
    </w:rPr>
  </w:style>
  <w:style w:type="character" w:styleId="a8">
    <w:name w:val="Emphasis"/>
    <w:uiPriority w:val="20"/>
    <w:qFormat/>
    <w:rPr>
      <w:i/>
      <w:iCs/>
    </w:rPr>
  </w:style>
  <w:style w:type="character" w:styleId="a9">
    <w:name w:val="Hyperlink"/>
    <w:basedOn w:val="a0"/>
    <w:uiPriority w:val="99"/>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d">
    <w:name w:val="Plain Text"/>
    <w:basedOn w:val="a"/>
    <w:link w:val="ae"/>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f">
    <w:name w:val="endnote text"/>
    <w:basedOn w:val="a"/>
    <w:link w:val="af0"/>
    <w:qFormat/>
    <w:rPr>
      <w:lang w:val="zh-CN"/>
    </w:rPr>
  </w:style>
  <w:style w:type="paragraph" w:styleId="af1">
    <w:name w:val="caption"/>
    <w:basedOn w:val="a"/>
    <w:next w:val="a"/>
    <w:qFormat/>
    <w:rPr>
      <w:b/>
      <w:bCs/>
      <w:sz w:val="22"/>
      <w:szCs w:val="22"/>
    </w:rPr>
  </w:style>
  <w:style w:type="paragraph" w:styleId="af2">
    <w:name w:val="annotation text"/>
    <w:basedOn w:val="a"/>
    <w:link w:val="af3"/>
    <w:uiPriority w:val="99"/>
    <w:qFormat/>
    <w:rPr>
      <w:lang w:val="zh-CN"/>
    </w:rPr>
  </w:style>
  <w:style w:type="paragraph" w:styleId="af4">
    <w:name w:val="annotation subject"/>
    <w:basedOn w:val="af2"/>
    <w:next w:val="af2"/>
    <w:semiHidden/>
    <w:qFormat/>
    <w:rPr>
      <w:b/>
      <w:bCs/>
    </w:rPr>
  </w:style>
  <w:style w:type="paragraph" w:styleId="af5">
    <w:name w:val="Document Map"/>
    <w:basedOn w:val="a"/>
    <w:semiHidden/>
    <w:qFormat/>
    <w:pPr>
      <w:shd w:val="clear" w:color="auto" w:fill="000080"/>
    </w:pPr>
    <w:rPr>
      <w:rFonts w:ascii="Tahoma" w:hAnsi="Tahoma" w:cs="Tahoma"/>
    </w:rPr>
  </w:style>
  <w:style w:type="paragraph" w:styleId="af6">
    <w:name w:val="header"/>
    <w:basedOn w:val="a"/>
    <w:link w:val="af7"/>
    <w:qFormat/>
    <w:pPr>
      <w:tabs>
        <w:tab w:val="center" w:pos="4153"/>
        <w:tab w:val="right" w:pos="8306"/>
      </w:tabs>
    </w:pPr>
    <w:rPr>
      <w:lang w:val="zh-CN"/>
    </w:rPr>
  </w:style>
  <w:style w:type="paragraph" w:styleId="af8">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9">
    <w:name w:val="List Bullet"/>
    <w:basedOn w:val="a"/>
    <w:qFormat/>
    <w:pPr>
      <w:tabs>
        <w:tab w:val="left" w:pos="720"/>
        <w:tab w:val="left" w:pos="2148"/>
      </w:tabs>
      <w:autoSpaceDE/>
      <w:autoSpaceDN/>
      <w:ind w:left="360" w:hanging="360"/>
    </w:pPr>
    <w:rPr>
      <w:sz w:val="24"/>
      <w:szCs w:val="24"/>
      <w:lang w:val="ru-RU"/>
    </w:rPr>
  </w:style>
  <w:style w:type="paragraph" w:styleId="afa">
    <w:name w:val="footer"/>
    <w:basedOn w:val="a"/>
    <w:link w:val="afb"/>
    <w:uiPriority w:val="99"/>
    <w:qFormat/>
    <w:pPr>
      <w:tabs>
        <w:tab w:val="center" w:pos="4153"/>
        <w:tab w:val="right" w:pos="8306"/>
      </w:tabs>
    </w:pPr>
    <w:rPr>
      <w:lang w:val="zh-CN"/>
    </w:rPr>
  </w:style>
  <w:style w:type="paragraph" w:styleId="afc">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d">
    <w:name w:val="Subtitle"/>
    <w:basedOn w:val="a"/>
    <w:next w:val="a"/>
    <w:link w:val="afe"/>
    <w:pPr>
      <w:spacing w:after="60"/>
      <w:jc w:val="center"/>
    </w:pPr>
    <w:rPr>
      <w:rFonts w:ascii="Cambria" w:eastAsia="Cambria" w:hAnsi="Cambria" w:cs="Cambria"/>
      <w:sz w:val="24"/>
      <w:szCs w:val="24"/>
    </w:rPr>
  </w:style>
  <w:style w:type="paragraph" w:styleId="aff">
    <w:name w:val="Block Text"/>
    <w:basedOn w:val="a"/>
    <w:qFormat/>
    <w:pPr>
      <w:ind w:left="-108" w:right="-108"/>
      <w:jc w:val="center"/>
    </w:pPr>
    <w:rPr>
      <w:sz w:val="18"/>
      <w:szCs w:val="18"/>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qFormat/>
    <w:tblPr>
      <w:tblCellMar>
        <w:top w:w="0" w:type="dxa"/>
        <w:left w:w="0" w:type="dxa"/>
        <w:bottom w:w="0" w:type="dxa"/>
        <w:right w:w="0" w:type="dxa"/>
      </w:tblCellMar>
    </w:tblPr>
  </w:style>
  <w:style w:type="character" w:customStyle="1" w:styleId="10">
    <w:name w:val="Заголовок 1 Знак"/>
    <w:link w:val="1"/>
    <w:qFormat/>
    <w:rPr>
      <w:b/>
      <w:bCs/>
      <w:sz w:val="22"/>
      <w:szCs w:val="22"/>
      <w:lang w:val="zh-CN" w:eastAsia="zh-CN"/>
    </w:rPr>
  </w:style>
  <w:style w:type="character" w:customStyle="1" w:styleId="ae">
    <w:name w:val="Текст Знак"/>
    <w:link w:val="ad"/>
    <w:uiPriority w:val="99"/>
    <w:qFormat/>
    <w:rPr>
      <w:rFonts w:ascii="Calibri" w:eastAsia="Calibri" w:hAnsi="Calibri" w:cs="Consolas"/>
      <w:sz w:val="22"/>
      <w:szCs w:val="21"/>
      <w:lang w:eastAsia="en-US"/>
    </w:rPr>
  </w:style>
  <w:style w:type="character" w:customStyle="1" w:styleId="af0">
    <w:name w:val="Текст кінцевої виноски Знак"/>
    <w:link w:val="af"/>
    <w:qFormat/>
    <w:rPr>
      <w:lang w:eastAsia="ru-RU"/>
    </w:rPr>
  </w:style>
  <w:style w:type="character" w:customStyle="1" w:styleId="af3">
    <w:name w:val="Текст примітки Знак"/>
    <w:link w:val="af2"/>
    <w:uiPriority w:val="99"/>
    <w:qFormat/>
    <w:rPr>
      <w:lang w:eastAsia="ru-RU"/>
    </w:rPr>
  </w:style>
  <w:style w:type="character" w:customStyle="1" w:styleId="af7">
    <w:name w:val="Верхній колонтитул Знак"/>
    <w:link w:val="af6"/>
    <w:qFormat/>
    <w:rPr>
      <w:lang w:eastAsia="ru-RU"/>
    </w:rPr>
  </w:style>
  <w:style w:type="character" w:customStyle="1" w:styleId="afb">
    <w:name w:val="Нижній колонтитул Знак"/>
    <w:link w:val="afa"/>
    <w:uiPriority w:val="99"/>
    <w:qFormat/>
    <w:rPr>
      <w:lang w:eastAsia="ru-RU"/>
    </w:rPr>
  </w:style>
  <w:style w:type="character" w:customStyle="1" w:styleId="afe">
    <w:name w:val="Підзаголовок Знак"/>
    <w:link w:val="afd"/>
    <w:qFormat/>
    <w:rPr>
      <w:rFonts w:ascii="Cambria" w:eastAsia="Times New Roman" w:hAnsi="Cambria" w:cs="Times New Roman"/>
      <w:sz w:val="24"/>
      <w:szCs w:val="24"/>
      <w:lang w:val="uk-UA"/>
    </w:r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1">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2">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3">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4">
    <w:name w:val="List Paragraph"/>
    <w:basedOn w:val="a"/>
    <w:link w:val="aff5"/>
    <w:uiPriority w:val="99"/>
    <w:qFormat/>
    <w:pPr>
      <w:autoSpaceDE/>
      <w:autoSpaceDN/>
      <w:ind w:left="720"/>
    </w:pPr>
    <w:rPr>
      <w:rFonts w:ascii="Calibri" w:eastAsia="Calibri" w:hAnsi="Calibri"/>
      <w:sz w:val="22"/>
      <w:szCs w:val="22"/>
      <w:lang w:eastAsia="en-US"/>
    </w:rPr>
  </w:style>
  <w:style w:type="character" w:customStyle="1" w:styleId="aff5">
    <w:name w:val="Абзац списку Знак"/>
    <w:link w:val="aff4"/>
    <w:uiPriority w:val="34"/>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6">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7">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paragraph" w:styleId="aff8">
    <w:name w:val="Revision"/>
    <w:hidden/>
    <w:uiPriority w:val="99"/>
    <w:semiHidden/>
    <w:rsid w:val="00904551"/>
    <w:rPr>
      <w:lang w:eastAsia="ru-RU"/>
    </w:rPr>
  </w:style>
  <w:style w:type="paragraph" w:styleId="aff9">
    <w:name w:val="TOC Heading"/>
    <w:basedOn w:val="1"/>
    <w:next w:val="a"/>
    <w:uiPriority w:val="39"/>
    <w:unhideWhenUsed/>
    <w:qFormat/>
    <w:rsid w:val="00546592"/>
    <w:pPr>
      <w:keepLines/>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uk-UA" w:eastAsia="uk-UA"/>
    </w:rPr>
  </w:style>
  <w:style w:type="paragraph" w:styleId="affa">
    <w:name w:val="footnote text"/>
    <w:basedOn w:val="a"/>
    <w:link w:val="affb"/>
    <w:uiPriority w:val="99"/>
    <w:semiHidden/>
    <w:unhideWhenUsed/>
    <w:rsid w:val="00DF26B9"/>
  </w:style>
  <w:style w:type="character" w:customStyle="1" w:styleId="affb">
    <w:name w:val="Текст виноски Знак"/>
    <w:basedOn w:val="a0"/>
    <w:link w:val="affa"/>
    <w:uiPriority w:val="99"/>
    <w:semiHidden/>
    <w:rsid w:val="00DF26B9"/>
    <w:rPr>
      <w:lang w:eastAsia="ru-RU"/>
    </w:rPr>
  </w:style>
  <w:style w:type="table" w:customStyle="1" w:styleId="17">
    <w:name w:val="Сітка таблиці1"/>
    <w:basedOn w:val="a1"/>
    <w:next w:val="aff0"/>
    <w:qFormat/>
    <w:rsid w:val="00C96DD8"/>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ff0"/>
    <w:qFormat/>
    <w:rsid w:val="00F92183"/>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92">
      <w:bodyDiv w:val="1"/>
      <w:marLeft w:val="0"/>
      <w:marRight w:val="0"/>
      <w:marTop w:val="0"/>
      <w:marBottom w:val="0"/>
      <w:divBdr>
        <w:top w:val="none" w:sz="0" w:space="0" w:color="auto"/>
        <w:left w:val="none" w:sz="0" w:space="0" w:color="auto"/>
        <w:bottom w:val="none" w:sz="0" w:space="0" w:color="auto"/>
        <w:right w:val="none" w:sz="0" w:space="0" w:color="auto"/>
      </w:divBdr>
    </w:div>
    <w:div w:id="41247005">
      <w:bodyDiv w:val="1"/>
      <w:marLeft w:val="0"/>
      <w:marRight w:val="0"/>
      <w:marTop w:val="0"/>
      <w:marBottom w:val="0"/>
      <w:divBdr>
        <w:top w:val="none" w:sz="0" w:space="0" w:color="auto"/>
        <w:left w:val="none" w:sz="0" w:space="0" w:color="auto"/>
        <w:bottom w:val="none" w:sz="0" w:space="0" w:color="auto"/>
        <w:right w:val="none" w:sz="0" w:space="0" w:color="auto"/>
      </w:divBdr>
    </w:div>
    <w:div w:id="270209114">
      <w:bodyDiv w:val="1"/>
      <w:marLeft w:val="0"/>
      <w:marRight w:val="0"/>
      <w:marTop w:val="0"/>
      <w:marBottom w:val="0"/>
      <w:divBdr>
        <w:top w:val="none" w:sz="0" w:space="0" w:color="auto"/>
        <w:left w:val="none" w:sz="0" w:space="0" w:color="auto"/>
        <w:bottom w:val="none" w:sz="0" w:space="0" w:color="auto"/>
        <w:right w:val="none" w:sz="0" w:space="0" w:color="auto"/>
      </w:divBdr>
    </w:div>
    <w:div w:id="281108353">
      <w:bodyDiv w:val="1"/>
      <w:marLeft w:val="0"/>
      <w:marRight w:val="0"/>
      <w:marTop w:val="0"/>
      <w:marBottom w:val="0"/>
      <w:divBdr>
        <w:top w:val="none" w:sz="0" w:space="0" w:color="auto"/>
        <w:left w:val="none" w:sz="0" w:space="0" w:color="auto"/>
        <w:bottom w:val="none" w:sz="0" w:space="0" w:color="auto"/>
        <w:right w:val="none" w:sz="0" w:space="0" w:color="auto"/>
      </w:divBdr>
    </w:div>
    <w:div w:id="288829770">
      <w:bodyDiv w:val="1"/>
      <w:marLeft w:val="0"/>
      <w:marRight w:val="0"/>
      <w:marTop w:val="0"/>
      <w:marBottom w:val="0"/>
      <w:divBdr>
        <w:top w:val="none" w:sz="0" w:space="0" w:color="auto"/>
        <w:left w:val="none" w:sz="0" w:space="0" w:color="auto"/>
        <w:bottom w:val="none" w:sz="0" w:space="0" w:color="auto"/>
        <w:right w:val="none" w:sz="0" w:space="0" w:color="auto"/>
      </w:divBdr>
    </w:div>
    <w:div w:id="312412942">
      <w:bodyDiv w:val="1"/>
      <w:marLeft w:val="0"/>
      <w:marRight w:val="0"/>
      <w:marTop w:val="0"/>
      <w:marBottom w:val="0"/>
      <w:divBdr>
        <w:top w:val="none" w:sz="0" w:space="0" w:color="auto"/>
        <w:left w:val="none" w:sz="0" w:space="0" w:color="auto"/>
        <w:bottom w:val="none" w:sz="0" w:space="0" w:color="auto"/>
        <w:right w:val="none" w:sz="0" w:space="0" w:color="auto"/>
      </w:divBdr>
      <w:divsChild>
        <w:div w:id="1099566148">
          <w:marLeft w:val="0"/>
          <w:marRight w:val="0"/>
          <w:marTop w:val="0"/>
          <w:marBottom w:val="0"/>
          <w:divBdr>
            <w:top w:val="none" w:sz="0" w:space="0" w:color="auto"/>
            <w:left w:val="none" w:sz="0" w:space="0" w:color="auto"/>
            <w:bottom w:val="none" w:sz="0" w:space="0" w:color="auto"/>
            <w:right w:val="none" w:sz="0" w:space="0" w:color="auto"/>
          </w:divBdr>
        </w:div>
        <w:div w:id="151458714">
          <w:marLeft w:val="0"/>
          <w:marRight w:val="0"/>
          <w:marTop w:val="0"/>
          <w:marBottom w:val="0"/>
          <w:divBdr>
            <w:top w:val="none" w:sz="0" w:space="0" w:color="auto"/>
            <w:left w:val="none" w:sz="0" w:space="0" w:color="auto"/>
            <w:bottom w:val="none" w:sz="0" w:space="0" w:color="auto"/>
            <w:right w:val="none" w:sz="0" w:space="0" w:color="auto"/>
          </w:divBdr>
        </w:div>
      </w:divsChild>
    </w:div>
    <w:div w:id="320278356">
      <w:bodyDiv w:val="1"/>
      <w:marLeft w:val="0"/>
      <w:marRight w:val="0"/>
      <w:marTop w:val="0"/>
      <w:marBottom w:val="0"/>
      <w:divBdr>
        <w:top w:val="none" w:sz="0" w:space="0" w:color="auto"/>
        <w:left w:val="none" w:sz="0" w:space="0" w:color="auto"/>
        <w:bottom w:val="none" w:sz="0" w:space="0" w:color="auto"/>
        <w:right w:val="none" w:sz="0" w:space="0" w:color="auto"/>
      </w:divBdr>
    </w:div>
    <w:div w:id="363021872">
      <w:bodyDiv w:val="1"/>
      <w:marLeft w:val="0"/>
      <w:marRight w:val="0"/>
      <w:marTop w:val="0"/>
      <w:marBottom w:val="0"/>
      <w:divBdr>
        <w:top w:val="none" w:sz="0" w:space="0" w:color="auto"/>
        <w:left w:val="none" w:sz="0" w:space="0" w:color="auto"/>
        <w:bottom w:val="none" w:sz="0" w:space="0" w:color="auto"/>
        <w:right w:val="none" w:sz="0" w:space="0" w:color="auto"/>
      </w:divBdr>
    </w:div>
    <w:div w:id="416830795">
      <w:bodyDiv w:val="1"/>
      <w:marLeft w:val="0"/>
      <w:marRight w:val="0"/>
      <w:marTop w:val="0"/>
      <w:marBottom w:val="0"/>
      <w:divBdr>
        <w:top w:val="none" w:sz="0" w:space="0" w:color="auto"/>
        <w:left w:val="none" w:sz="0" w:space="0" w:color="auto"/>
        <w:bottom w:val="none" w:sz="0" w:space="0" w:color="auto"/>
        <w:right w:val="none" w:sz="0" w:space="0" w:color="auto"/>
      </w:divBdr>
    </w:div>
    <w:div w:id="463234950">
      <w:bodyDiv w:val="1"/>
      <w:marLeft w:val="0"/>
      <w:marRight w:val="0"/>
      <w:marTop w:val="0"/>
      <w:marBottom w:val="0"/>
      <w:divBdr>
        <w:top w:val="none" w:sz="0" w:space="0" w:color="auto"/>
        <w:left w:val="none" w:sz="0" w:space="0" w:color="auto"/>
        <w:bottom w:val="none" w:sz="0" w:space="0" w:color="auto"/>
        <w:right w:val="none" w:sz="0" w:space="0" w:color="auto"/>
      </w:divBdr>
    </w:div>
    <w:div w:id="616915362">
      <w:bodyDiv w:val="1"/>
      <w:marLeft w:val="0"/>
      <w:marRight w:val="0"/>
      <w:marTop w:val="0"/>
      <w:marBottom w:val="0"/>
      <w:divBdr>
        <w:top w:val="none" w:sz="0" w:space="0" w:color="auto"/>
        <w:left w:val="none" w:sz="0" w:space="0" w:color="auto"/>
        <w:bottom w:val="none" w:sz="0" w:space="0" w:color="auto"/>
        <w:right w:val="none" w:sz="0" w:space="0" w:color="auto"/>
      </w:divBdr>
    </w:div>
    <w:div w:id="653295107">
      <w:bodyDiv w:val="1"/>
      <w:marLeft w:val="0"/>
      <w:marRight w:val="0"/>
      <w:marTop w:val="0"/>
      <w:marBottom w:val="0"/>
      <w:divBdr>
        <w:top w:val="none" w:sz="0" w:space="0" w:color="auto"/>
        <w:left w:val="none" w:sz="0" w:space="0" w:color="auto"/>
        <w:bottom w:val="none" w:sz="0" w:space="0" w:color="auto"/>
        <w:right w:val="none" w:sz="0" w:space="0" w:color="auto"/>
      </w:divBdr>
    </w:div>
    <w:div w:id="685013563">
      <w:bodyDiv w:val="1"/>
      <w:marLeft w:val="0"/>
      <w:marRight w:val="0"/>
      <w:marTop w:val="0"/>
      <w:marBottom w:val="0"/>
      <w:divBdr>
        <w:top w:val="none" w:sz="0" w:space="0" w:color="auto"/>
        <w:left w:val="none" w:sz="0" w:space="0" w:color="auto"/>
        <w:bottom w:val="none" w:sz="0" w:space="0" w:color="auto"/>
        <w:right w:val="none" w:sz="0" w:space="0" w:color="auto"/>
      </w:divBdr>
    </w:div>
    <w:div w:id="749424140">
      <w:bodyDiv w:val="1"/>
      <w:marLeft w:val="0"/>
      <w:marRight w:val="0"/>
      <w:marTop w:val="0"/>
      <w:marBottom w:val="0"/>
      <w:divBdr>
        <w:top w:val="none" w:sz="0" w:space="0" w:color="auto"/>
        <w:left w:val="none" w:sz="0" w:space="0" w:color="auto"/>
        <w:bottom w:val="none" w:sz="0" w:space="0" w:color="auto"/>
        <w:right w:val="none" w:sz="0" w:space="0" w:color="auto"/>
      </w:divBdr>
    </w:div>
    <w:div w:id="778764366">
      <w:bodyDiv w:val="1"/>
      <w:marLeft w:val="0"/>
      <w:marRight w:val="0"/>
      <w:marTop w:val="0"/>
      <w:marBottom w:val="0"/>
      <w:divBdr>
        <w:top w:val="none" w:sz="0" w:space="0" w:color="auto"/>
        <w:left w:val="none" w:sz="0" w:space="0" w:color="auto"/>
        <w:bottom w:val="none" w:sz="0" w:space="0" w:color="auto"/>
        <w:right w:val="none" w:sz="0" w:space="0" w:color="auto"/>
      </w:divBdr>
    </w:div>
    <w:div w:id="893349300">
      <w:bodyDiv w:val="1"/>
      <w:marLeft w:val="0"/>
      <w:marRight w:val="0"/>
      <w:marTop w:val="0"/>
      <w:marBottom w:val="0"/>
      <w:divBdr>
        <w:top w:val="none" w:sz="0" w:space="0" w:color="auto"/>
        <w:left w:val="none" w:sz="0" w:space="0" w:color="auto"/>
        <w:bottom w:val="none" w:sz="0" w:space="0" w:color="auto"/>
        <w:right w:val="none" w:sz="0" w:space="0" w:color="auto"/>
      </w:divBdr>
    </w:div>
    <w:div w:id="1020855944">
      <w:bodyDiv w:val="1"/>
      <w:marLeft w:val="0"/>
      <w:marRight w:val="0"/>
      <w:marTop w:val="0"/>
      <w:marBottom w:val="0"/>
      <w:divBdr>
        <w:top w:val="none" w:sz="0" w:space="0" w:color="auto"/>
        <w:left w:val="none" w:sz="0" w:space="0" w:color="auto"/>
        <w:bottom w:val="none" w:sz="0" w:space="0" w:color="auto"/>
        <w:right w:val="none" w:sz="0" w:space="0" w:color="auto"/>
      </w:divBdr>
    </w:div>
    <w:div w:id="1191529356">
      <w:bodyDiv w:val="1"/>
      <w:marLeft w:val="0"/>
      <w:marRight w:val="0"/>
      <w:marTop w:val="0"/>
      <w:marBottom w:val="0"/>
      <w:divBdr>
        <w:top w:val="none" w:sz="0" w:space="0" w:color="auto"/>
        <w:left w:val="none" w:sz="0" w:space="0" w:color="auto"/>
        <w:bottom w:val="none" w:sz="0" w:space="0" w:color="auto"/>
        <w:right w:val="none" w:sz="0" w:space="0" w:color="auto"/>
      </w:divBdr>
    </w:div>
    <w:div w:id="1395663360">
      <w:bodyDiv w:val="1"/>
      <w:marLeft w:val="0"/>
      <w:marRight w:val="0"/>
      <w:marTop w:val="0"/>
      <w:marBottom w:val="0"/>
      <w:divBdr>
        <w:top w:val="none" w:sz="0" w:space="0" w:color="auto"/>
        <w:left w:val="none" w:sz="0" w:space="0" w:color="auto"/>
        <w:bottom w:val="none" w:sz="0" w:space="0" w:color="auto"/>
        <w:right w:val="none" w:sz="0" w:space="0" w:color="auto"/>
      </w:divBdr>
    </w:div>
    <w:div w:id="1481270499">
      <w:bodyDiv w:val="1"/>
      <w:marLeft w:val="0"/>
      <w:marRight w:val="0"/>
      <w:marTop w:val="0"/>
      <w:marBottom w:val="0"/>
      <w:divBdr>
        <w:top w:val="none" w:sz="0" w:space="0" w:color="auto"/>
        <w:left w:val="none" w:sz="0" w:space="0" w:color="auto"/>
        <w:bottom w:val="none" w:sz="0" w:space="0" w:color="auto"/>
        <w:right w:val="none" w:sz="0" w:space="0" w:color="auto"/>
      </w:divBdr>
    </w:div>
    <w:div w:id="1529685945">
      <w:bodyDiv w:val="1"/>
      <w:marLeft w:val="0"/>
      <w:marRight w:val="0"/>
      <w:marTop w:val="0"/>
      <w:marBottom w:val="0"/>
      <w:divBdr>
        <w:top w:val="none" w:sz="0" w:space="0" w:color="auto"/>
        <w:left w:val="none" w:sz="0" w:space="0" w:color="auto"/>
        <w:bottom w:val="none" w:sz="0" w:space="0" w:color="auto"/>
        <w:right w:val="none" w:sz="0" w:space="0" w:color="auto"/>
      </w:divBdr>
    </w:div>
    <w:div w:id="1585143050">
      <w:bodyDiv w:val="1"/>
      <w:marLeft w:val="0"/>
      <w:marRight w:val="0"/>
      <w:marTop w:val="0"/>
      <w:marBottom w:val="0"/>
      <w:divBdr>
        <w:top w:val="none" w:sz="0" w:space="0" w:color="auto"/>
        <w:left w:val="none" w:sz="0" w:space="0" w:color="auto"/>
        <w:bottom w:val="none" w:sz="0" w:space="0" w:color="auto"/>
        <w:right w:val="none" w:sz="0" w:space="0" w:color="auto"/>
      </w:divBdr>
    </w:div>
    <w:div w:id="1637762489">
      <w:bodyDiv w:val="1"/>
      <w:marLeft w:val="0"/>
      <w:marRight w:val="0"/>
      <w:marTop w:val="0"/>
      <w:marBottom w:val="0"/>
      <w:divBdr>
        <w:top w:val="none" w:sz="0" w:space="0" w:color="auto"/>
        <w:left w:val="none" w:sz="0" w:space="0" w:color="auto"/>
        <w:bottom w:val="none" w:sz="0" w:space="0" w:color="auto"/>
        <w:right w:val="none" w:sz="0" w:space="0" w:color="auto"/>
      </w:divBdr>
    </w:div>
    <w:div w:id="1781755816">
      <w:bodyDiv w:val="1"/>
      <w:marLeft w:val="0"/>
      <w:marRight w:val="0"/>
      <w:marTop w:val="0"/>
      <w:marBottom w:val="0"/>
      <w:divBdr>
        <w:top w:val="none" w:sz="0" w:space="0" w:color="auto"/>
        <w:left w:val="none" w:sz="0" w:space="0" w:color="auto"/>
        <w:bottom w:val="none" w:sz="0" w:space="0" w:color="auto"/>
        <w:right w:val="none" w:sz="0" w:space="0" w:color="auto"/>
      </w:divBdr>
    </w:div>
    <w:div w:id="1965958356">
      <w:bodyDiv w:val="1"/>
      <w:marLeft w:val="0"/>
      <w:marRight w:val="0"/>
      <w:marTop w:val="0"/>
      <w:marBottom w:val="0"/>
      <w:divBdr>
        <w:top w:val="none" w:sz="0" w:space="0" w:color="auto"/>
        <w:left w:val="none" w:sz="0" w:space="0" w:color="auto"/>
        <w:bottom w:val="none" w:sz="0" w:space="0" w:color="auto"/>
        <w:right w:val="none" w:sz="0" w:space="0" w:color="auto"/>
      </w:divBdr>
    </w:div>
    <w:div w:id="208267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krgasbank.com" TargetMode="External"/><Relationship Id="rId4" Type="http://schemas.openxmlformats.org/officeDocument/2006/relationships/styles" Target="styles.xml"/><Relationship Id="rId9" Type="http://schemas.openxmlformats.org/officeDocument/2006/relationships/hyperlink" Target="https://www.ukrgasbank.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SeFgCR/GUBaD+z5lL9L9gMbdQ==">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+0LvQvtC00LjQvNC40YDQvtCy0LjRhxo1Ly9zc2wuZ3N0YXRpYy5jb20vZG9jcy9jb21tb24vYmx1ZV9zaWxob3VldHRlOTYtMC5wbmcwwPT8oJUxOMD0/KCVMUpKCiRhcHBsaWNhdGlvbi92bmQuZ29vZ2xlLWFwcHMuZG9jcy5tZHMaIsLX2uQBHAoaCgwKBtGP0LzQuBABGAASCAoC0ZcQARgAGAFybQoy0JHRg9C70LjRh9C10LIg0IbQs9C+0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+0YAg0JLQvtC70L7QtNC40LzQuNGA0L7QstC40YcaNS8vc3NsLmdzdGF0aWMuY29tL2RvY3MvY29tbW9uL2JsdWVfc2lsaG91ZXR0ZTk2LTAucG5nMICuw6aVMTiArsOmlTFKOwokYXBwbGljYXRpb24vdm5kLmdvb2dsZS1hcHBzLmRvY3MubWRzGhPC19rkAQ0SCwoHCgEsEAEYABABcm0KMtCR0YPQu9C40YfQtdCyINCG0LPQvtGAINCS0L7Qu9C+0LTQuNC80LjRgNC+0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QvtGB0ZbQsSDRgtCwEAEYABIsCibRgtCwINCw0LHQvtC90LXQvdGC0YHRjNC60YMg0L/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+0YAg0JLQvtC70L7QtNC40LzQuNGA0L7QstC40YcaNS8vc3NsLmdzdGF0aWMuY29tL2RvY3MvY29tbW9uL2JsdWVfc2lsaG91ZXR0ZTk2LTAucG5nMMD70KCVMTjA+9CglTFKOwokYXBwbGljYXRpb24vdm5kLmdvb2dsZS1hcHBzLmRvY3MubWRzGhPC19rkAQ0SCwoHCgEuEAEYABABcm0KMtCR0YPQu9C40YfQtdCyINCG0LPQvtGAINCS0L7Qu9C+0LTQuNC80LjRgNC+0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AQq3ATguNi4g0JfQsCDQvdC10LfQsNC60L7QvdC90LUg0YDQvtC30LPQvtC70L7RiNC10L3QvdGPINGW0L3RhNC+0YDQvNCw0YbRltGXLCDRidC+INC80ZbRgdGC0LjRgtGMINCx0LDQvdC60ZbQstGB0YzQutGDINGC0LDRlNC80L3QuNGG0Y4sINCh0YLQvtGA0L7QvdC4INC90LXRgdGD0YLRjCDQstGW0LTQv9C+0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+0LvQvtC00LjQvNC40YDQvtCy0LjRhxo1Ly9zc2wuZ3N0YXRpYy5jb20vZG9jcy9jb21tb24vYmx1ZV9zaWxob3VldHRlOTYtMC5wbmcw4NypppUxOODcqaaVMUqHAQokYXBwbGljYXRpb24vdm5kLmdvb2dsZS1hcHBzLmRvY3MubWRzGl/C19rkAVkKVwpKCkQuINCS0LrQsNC30LDQvdCwINGW0L3RhNC+0YDQvNCw0YbRltGPINC80L7QttGDINCx0YPRgtC4INC90LDQtNCw0L3QsBABGAASBwoBLBABGAAYAXJtCjLQkdGD0LvQuNGH0LXQsiDQhtCz0L7RgCDQktC+0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Rg9C90LrRgtGDIjIKCnRleHQvcGxhaW4SJNCd0LXQvNCw0ZQg0YLQsNC60L7Qs9C+INC/0YPQvdC60YLRgyprCjLQkdGD0LvQuNGH0LXQsiDQhtCz0L7RgCDQktC+0LvQvtC00LjQvNC40YDQvtCy0LjRhxo1Ly9zc2wuZ3N0YXRpYy5jb20vZG9jcy9jb21tb24vYmx1ZV9zaWxob3VldHRlOTYtMC5wbmcwoOCTppUxOKDgk6aVMXJtCjLQkdGD0LvQuNGH0LXQsiDQhtCz0L7RgCDQktC+0LvQvtC00LjQvNC40YDQvtCy0LjRhxo3CjUvL3NzbC5nc3RhdGljLmNvbS9kb2NzL2NvbW1vbi9ibHVlX3NpbGhvdWV0dGU5Ni0wLnBuZ3gAiAEBmgEGCAAQABgAqgEmEiTQndC10LzQsNGUINGC0LDQutC+0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+0YDQs9C+0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QEKJGFwcGxpY2F0aW9uL3ZuZC5nb29nbGUtYXBwcy5kb2NzLm1kcxrQAcLX2uQByQESxgEKwQEKugHRgyDQstC40L/QsNC00LrRgyDQvtGC0YDQuNC80LDQvdC90Y8g0JHQsNC90LrQvtC8INCy0ZbQtNC+0LzQvtGB0YLQtdC5INC3INCE0LTQuNC90L7Qs9C+INC00LXRgNC20LDQstC90L7Qs9C+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XMTjVzpC/lzFKRgokYXBwbGljYXRpb24vdm5kLmdvb2dsZS1hcHBzLmRvY3MubWRzGh7C19rkARgKFgoICgLRgxABGAASCAoC0LAQARgAGAFaDGwxbTk2eXRydHc3NnICIAB4AIIBFHN1Z2dlc3Qua2pud3k4dzBiZmFomgEGCAAQABgAsAEAuAEAGLTIkL+XMSDVzpC/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INCd0LAg0LLRltC00LTRltC70LXQvdC90Y8/KmsKMtCR0YPQu9C40YfQtdCyINCG0LPQvtGAINCS0L7Qu9C+0LTQuNC80LjRgNC+0LLQuNGHGjUvL3NzbC5nc3RhdGljLmNvbS9kb2NzL2NvbW1vbi9ibHVlX3NpbGhvdWV0dGU5Ni0wLnBuZzCAk9WjlTE4gJPVo5Uxcm0KMtCR0YPQu9C40YfQtdCyINCG0LPQvtGAINCS0L7Qu9C+0LTQuNC80LjRgNC+0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topcxSqsBCiRhcHBsaWNhdGlvbi92bmQuZ29vZ2xlLWFwcHMuZG9jcy5tZHMaggHC19rkAXwaegp2CnDQvdCwINCw0LTRgNC10YHRgyDQstGW0LTQtNGW0LvQtdC90L3RjyDQkdCw0L3QutGDLCDRgyDRj9C60L7QvNGDINC+0LHRgdC70YPQs9C+0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ilzFKpwEKJGFwcGxpY2F0aW9uL3ZuZC5nb29nbGUtYXBwcy5kb2NzLm1kcxp/wtfa5AF5GncKcwpt0JTQsNGC0LAg0YDQvtC30ZbRgNCy0LDQvdC90Y8g0JTQvtCz0L7QstC+0YDRgyDQstGB0YLQsNC90L7QstC70LXQvdCwINGDINC/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QvdC40Lkg0LrQsNC70LXQvdC00LDRgNC90LjQuSDRgNGW0LoinwIKCnRleHQvcGxhaW4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iobIhUxMDU3NDA1NDQzMTI1MjYxMzMwNTkoADgAML/kv7uXMTi/5L+7lzFaDGpuMG4xdjY2cjJ6ZXICIAB4AJoBBggAEAAYAKoBkwI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INGH0LXRgNC10Lcg0KHQldCUINGI0LvRj9GF0L7QvCDQvdCw0LrQu9Cw0LTQtdC90L3RjyDQmtCy0LDQu9GW0YTRltC60L7QstCw0L3QvtCz0L4g0LXQu9C10LrRgtGA0L7QvdC90L7Qs9C+INC/0ZbQtNC/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+7lzE4yL/vu5cxSkYKJGFwcGxpY2F0aW9uL3ZuZC5nb29nbGUtYXBwcy5kb2NzLm1kcxoewtfa5AEYGhYKEgoM0L8uOC4zLiDRgtCwEAEYABABWgxobTk1bzV1a2VoOXByAiAAeACCARRzdWdnZXN0LmZ2aDZlMjM4bDk2a5oBBggAEAAYALABALgBABjWlu+7lzEgyL/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RgNC+0LLQtdC00LXQvdC40YUg0ZbQtyDQstC40LrQvtGA0LjRgdGC0LDQvdC90Y/QvCDQldCf0Jcg0YMg0LzRltGB0YbRj9GFINGA0LXQsNC70ZbQt9Cw0YbRltGXINGC0L7QstCw0YDRltCyL9C/0L7RgdC70YPQsyDQotC+0YDQs9C+0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+0YDQs9C+0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+0LLRltGAINC60L7QvNC/0LvQtdC60YHQvdC+0LPQviDQsdCw0L3QutGW0LLRgdGM0LrQvtCz0L4g0L7QsdGB0LvRg9Cz0L7QstGD0LLQsNC90L3RjyDigJMg0ZTQtNC40L3QuNC5INC00L7QutGD0LzQtdC90YIsINGP0LrQuNC5INC/0L7RlNC00L3Rg9GUINGD0LzQvtCy0Lgg0L/Rg9Cx0LvRltGH0L3QvtGXINC/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ziAEBmgEGCAAQABgAsAEAuAEBGID8wZ6VMSCA/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0LvQsNGC0LAg0J/QvtGB0LvRg9CzINCR0LDQvdC60YMg0L3QsNC00LDQvdC40YUg0LfQs9GW0LTQvdC+INGG0YzQvtCz0L4g0JTQvtCz0L7QstC+0YDRgywg0YDQvtC30LzRltGAINGP0LrQvtGXINCy0LjQt9C90LDRh9C10L3QuNC5INCyINCi0LDRgNC40YTQsNGFINGC0LAv0LDQsdC+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+0LzRltGB0ZbRlxABGAASMQor0LrQvtC80ZbRgdGW0LnQvdC+0ZfRjiDQstC40L3QsNCz0L7RgNC+0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+0YHQu9GD0LMg0LfQsCDRhtC40Lwg0JTQvtCz0L7QstC+0YDQvtC8INCi0L7RgNCz0L7QstC10YbRjCDRgdC/0LvQsNGH0YPRlCDQkdCw0L3QutGDINC60L7QvNGW0YHRltGOINGC0LAg0LDQsdC+0L3QtdC90YLRgdGM0LrRgyDQv9C70LDRgtGDINCyINC/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+0LvQvtC00LjQvNC40YDQvtCy0LjRh2psCjZzdWdnZXN0SWRJbXBvcnRjOGNmZGEwYS1mZGI3LTQxNGItYTJlYy01ZDFiMDQ5MDk5OWRfNDQSMtCR0YPQu9C40YfQtdCyINCG0LPQvtGAINCS0L7Qu9C+0LTQuNC80LjRgNC+0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+0LTQuNC80LjRgNC+0LLQuNGHamwKNnN1Z2dlc3RJZEltcG9ydGM4Y2ZkYTBhLWZkYjctNDE0Yi1hMmVjLTVkMWIwNDkwOTk5ZF8yNxIy0KDQtdCy0LAg0JDQu9GM0LHRltC90LAg0J7Qu9C10LrRgdCw0L3QtNGA0ZbQstC90LBqbAo2c3VnZ2VzdElkSW1wb3J0YzhjZmRhMGEtZmRiNy00MTRiLWEyZWMtNWQxYjA0OTA5OTlkXzMzEjLQkdGD0LvQuNGH0LXQsiDQhtCz0L7RgCDQktC+0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+0LTQuNC80LjRgNC+0LLQuNGHamsKNXN1Z2dlc3RJZEltcG9ydGM4Y2ZkYTBhLWZkYjctNDE0Yi1hMmVjLTVkMWIwNDkwOTk5ZF81EjLQkdGD0LvQuNGH0LXQsiDQhtCz0L7RgCDQktC+0LvQvtC00LjQvNC40YDQvtCy0LjRh2psCjZzdWdnZXN0SWRJbXBvcnRjOGNmZGEwYS1mZGI3LTQxNGItYTJlYy01ZDFiMDQ5MDk5OWRfMTQSMtCR0YPQu9C40YfQtdCyINCG0LPQvtGAINCS0L7Qu9C+0LTQuNC80LjRgNC+0LLQuNGHamwKNnN1Z2dlc3RJZEltcG9ydGM4Y2ZkYTBhLWZkYjctNDE0Yi1hMmVjLTVkMWIwNDkwOTk5ZF8xMhIy0JHRg9C70LjRh9C10LIg0IbQs9C+0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+0LvQvtC00LjQvNC40YDQvtCy0LjRh2psCjZzdWdnZXN0SWRJbXBvcnRjOGNmZGEwYS1mZGI3LTQxNGItYTJlYy01ZDFiMDQ5MDk5OWRfMzESMtCR0YPQu9C40YfQtdCyINCG0LPQvtGAINCS0L7Qu9C+0LTQuNC80LjRgNC+0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+0LTQuNC80LjRgNC+0LLQuNGHakIKFHN1Z2dlc3QuZzNjOGM2ZjJhd2R6EirQkdC+0LnQutC+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+0LvQvtC00LjQvNC40YDQvtCy0LjRh2pCChRzdWdnZXN0LnF0amhyNTE0Nm9saRIq0JHQvtC50LrQviDQntC70YzQs9CwINCc0LjRhdCw0LnQu9GW0LLQvdCwamsKNXN1Z2dlc3RJZEltcG9ydGM4Y2ZkYTBhLWZkYjctNDE0Yi1hMmVjLTVkMWIwNDkwOTk5ZF80EjLQkdGD0LvQuNGH0LXQsiDQhtCz0L7RgCDQktC+0LvQvtC00LjQvNC40YDQvtCy0LjRh2psCjZzdWdnZXN0SWRJbXBvcnRjOGNmZGEwYS1mZGI3LTQxNGItYTJlYy01ZDFiMDQ5MDk5OWRfMzASMtCg0LXQstCwINCQ0LvRjNCx0ZbQvdCwINCe0LvQtdC60YHQsNC90LTRgNGW0LLQvdCwakIKFHN1Z2dlc3Qua2pud3k4dzBiZmFoEirQkdC+0LnQutC+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+0LnQutC+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+0YAg0JLQvtC70L7QtNC40LzQuNGA0L7QstC40YdqSgoUc3VnZ2VzdC4yZXVhcHB2N2YzbWwSMtCg0LXQstCwINCQ0LvRjNCx0ZbQvdCwINCe0LvQtdC60YHQsNC90LTRgNGW0LLQvdCwakIKFHN1Z2dlc3QubTRhaG95bGpjaHRwEirQkdC+0LnQutC+INCe0LvRjNCz0LAg0JzQuNGF0LDQudC70ZbQstC90LBqQgoUc3VnZ2VzdC5yeWpqa29wcnowYWoSKtCR0L7QudC60L4g0J7Qu9GM0LPQsCDQnNC40YXQsNC50LvRltCy0L3QsGpCChRzdWdnZXN0LnV6MWNnenNiNjEyZhIq0JHQvtC50LrQviDQntC70YzQs9CwINCc0LjRhdCw0LnQu9GW0LLQvdCwakIKFHN1Z2dlc3QuZjVjdGlkOW1mcWV6EirQkdC+0LnQutC+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+0LnQutC+INCe0LvRjNCz0LAg0JzQuNGF0LDQudC70ZbQstC90LBqQgoUc3VnZ2VzdC5zM2VvZzhpdzdtdW4SKtCR0L7QudC60L4g0J7Qu9GM0LPQsCDQnNC40YXQsNC50LvRltCy0L3QsGpCChRzdWdnZXN0Lnhpc215MTdrMHg5dxIq0JHQvtC50LrQviDQntC70YzQs9CwINCc0LjRhdCw0LnQu9GW0LLQvdCwakIKFHN1Z2dlc3QuYTVicGRrbjd4c2t6EirQkdC+0LnQutC+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+0LnQutC+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+0LnQutC+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695EC6-B3CB-4841-9033-BDC883E2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47059</Words>
  <Characters>26824</Characters>
  <Application>Microsoft Office Word</Application>
  <DocSecurity>0</DocSecurity>
  <Lines>223</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Amazon.com</Company>
  <LinksUpToDate>false</LinksUpToDate>
  <CharactersWithSpaces>73736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Музиченко Б.В.</dc:creator>
  <cp:lastModifiedBy>Кривута Надія Олександрівна</cp:lastModifiedBy>
  <cp:revision>36</cp:revision>
  <dcterms:created xsi:type="dcterms:W3CDTF">2024-11-12T08:48:00Z</dcterms:created>
  <dcterms:modified xsi:type="dcterms:W3CDTF">2024-11-12T10:08:00Z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0209903F1FBF4A52BA2B76105E747356</vt:lpwstr>
  </property>
</Properties>
</file>