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3"/>
        <w:spacing w:after="30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Титульний аркуш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25"/>
      </w:tblGrid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both"/>
              <w:rPr>
                <w:rFonts w:eastAsia="Times New Roman"/>
                <w:color w:val="000000"/>
              </w:rPr>
            </w:pPr>
            <w:proofErr w:type="gramStart"/>
            <w:r>
              <w:rPr>
                <w:rFonts w:eastAsia="Times New Roman"/>
                <w:color w:val="000000"/>
              </w:rPr>
              <w:t>П</w:t>
            </w:r>
            <w:proofErr w:type="gramEnd"/>
            <w:r>
              <w:rPr>
                <w:rFonts w:eastAsia="Times New Roman"/>
                <w:color w:val="000000"/>
              </w:rPr>
              <w:t xml:space="preserve">ідтверджую ідентичність електронної та паперової форм інформації, що подається до Комісії, та достовірність інформації, наданої для розкриття в загальнодоступній інформаційній базі даних Комісії. </w:t>
            </w:r>
          </w:p>
        </w:tc>
      </w:tr>
    </w:tbl>
    <w:p>
      <w:pPr>
        <w:rPr>
          <w:rFonts w:eastAsia="Times New Roman"/>
          <w:vanish/>
          <w:color w:val="00000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0"/>
        <w:gridCol w:w="659"/>
        <w:gridCol w:w="3007"/>
        <w:gridCol w:w="659"/>
        <w:gridCol w:w="3750"/>
      </w:tblGrid>
      <w:t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Заступник Голови Правл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ння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Шаповал Володимир Васильович</w:t>
            </w:r>
          </w:p>
        </w:tc>
      </w:tr>
      <w:tr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(посада)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</w:t>
            </w:r>
            <w:proofErr w:type="gramStart"/>
            <w:r>
              <w:rPr>
                <w:rStyle w:val="small-text1"/>
                <w:rFonts w:eastAsia="Times New Roman"/>
                <w:color w:val="000000"/>
              </w:rPr>
              <w:t>п</w:t>
            </w:r>
            <w:proofErr w:type="gramEnd"/>
            <w:r>
              <w:rPr>
                <w:rStyle w:val="small-text1"/>
                <w:rFonts w:eastAsia="Times New Roman"/>
                <w:color w:val="000000"/>
              </w:rPr>
              <w:t>ідпис)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</w:t>
            </w:r>
            <w:proofErr w:type="gramStart"/>
            <w:r>
              <w:rPr>
                <w:rStyle w:val="small-text1"/>
                <w:rFonts w:eastAsia="Times New Roman"/>
                <w:color w:val="000000"/>
              </w:rPr>
              <w:t>пр</w:t>
            </w:r>
            <w:proofErr w:type="gramEnd"/>
            <w:r>
              <w:rPr>
                <w:rStyle w:val="small-text1"/>
                <w:rFonts w:eastAsia="Times New Roman"/>
                <w:color w:val="000000"/>
              </w:rPr>
              <w:t>ізвище та ініціали керівника)</w:t>
            </w:r>
          </w:p>
        </w:tc>
      </w:tr>
      <w:tr>
        <w:tc>
          <w:tcPr>
            <w:tcW w:w="0" w:type="auto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30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М.П.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23.07.2013</w:t>
            </w:r>
          </w:p>
        </w:tc>
      </w:tr>
      <w:tr>
        <w:tc>
          <w:tcPr>
            <w:tcW w:w="0" w:type="auto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(дата)</w:t>
            </w:r>
          </w:p>
        </w:tc>
      </w:tr>
    </w:tbl>
    <w:p>
      <w:pPr>
        <w:spacing w:after="240"/>
        <w:rPr>
          <w:rFonts w:eastAsia="Times New Roman"/>
          <w:color w:val="00000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25"/>
      </w:tblGrid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pStyle w:val="bold"/>
              <w:jc w:val="center"/>
              <w:rPr>
                <w:color w:val="000000"/>
              </w:rPr>
            </w:pPr>
            <w:r>
              <w:rPr>
                <w:color w:val="000000"/>
              </w:rPr>
              <w:t>Квартальна інформація емітента цінних паперів</w:t>
            </w:r>
            <w:r>
              <w:rPr>
                <w:color w:val="000000"/>
              </w:rPr>
              <w:br/>
              <w:t xml:space="preserve">за 2 квартал 2013 року </w:t>
            </w:r>
          </w:p>
        </w:tc>
      </w:tr>
    </w:tbl>
    <w:p>
      <w:pPr>
        <w:rPr>
          <w:rFonts w:eastAsia="Times New Roman"/>
          <w:vanish/>
          <w:color w:val="00000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25"/>
      </w:tblGrid>
      <w:t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1. Загальні відомості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1.1 Повне найменування емітента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i/>
                <w:iCs/>
                <w:color w:val="000000"/>
              </w:rPr>
              <w:t>Публ</w:t>
            </w:r>
            <w:proofErr w:type="gramStart"/>
            <w:r>
              <w:rPr>
                <w:rFonts w:eastAsia="Times New Roman"/>
                <w:i/>
                <w:iCs/>
                <w:color w:val="000000"/>
              </w:rPr>
              <w:t>i</w:t>
            </w:r>
            <w:proofErr w:type="gramEnd"/>
            <w:r>
              <w:rPr>
                <w:rFonts w:eastAsia="Times New Roman"/>
                <w:i/>
                <w:iCs/>
                <w:color w:val="000000"/>
              </w:rPr>
              <w:t>чне акцiонерне товариство акцiонерний банк "Укргазбанк"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1.2 Організаційно-правова форма емітента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Акціонерне товариство 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1.3 Ідентифікаційний код за ЄДРПОУ емітента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23697280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1.4 Місцезнаходження емітента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03087, м. Київ, Єреванська, 1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1.5 Міжміський код, телефон та факс емітента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(044) 594-11-36 (044) 594-11-36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1.6 Електронна поштова адреса емітента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ndudnyk@ukrgasbank.com</w:t>
            </w:r>
          </w:p>
        </w:tc>
      </w:tr>
    </w:tbl>
    <w:p>
      <w:pPr>
        <w:rPr>
          <w:rFonts w:eastAsia="Times New Roman"/>
          <w:vanish/>
          <w:color w:val="00000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25"/>
        <w:gridCol w:w="1200"/>
      </w:tblGrid>
      <w:tr>
        <w:tc>
          <w:tcPr>
            <w:tcW w:w="0" w:type="auto"/>
            <w:gridSpan w:val="2"/>
            <w:tcMar>
              <w:top w:w="30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2. </w:t>
            </w:r>
            <w:proofErr w:type="gramStart"/>
            <w:r>
              <w:rPr>
                <w:rFonts w:eastAsia="Times New Roman"/>
                <w:b/>
                <w:bCs/>
                <w:color w:val="000000"/>
              </w:rPr>
              <w:t>Дан</w:t>
            </w:r>
            <w:proofErr w:type="gramEnd"/>
            <w:r>
              <w:rPr>
                <w:rFonts w:eastAsia="Times New Roman"/>
                <w:b/>
                <w:bCs/>
                <w:color w:val="000000"/>
              </w:rPr>
              <w:t>і про дату та місце оприлюднення квартальної інформації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2.1 Квартальна інформація розміщена у загальнодоступній інформаційній базі даних Комі</w:t>
            </w:r>
            <w:proofErr w:type="gramStart"/>
            <w:r>
              <w:rPr>
                <w:rFonts w:eastAsia="Times New Roman"/>
                <w:color w:val="000000"/>
              </w:rPr>
              <w:t>с</w:t>
            </w:r>
            <w:proofErr w:type="gramEnd"/>
            <w:r>
              <w:rPr>
                <w:rFonts w:eastAsia="Times New Roman"/>
                <w:color w:val="000000"/>
              </w:rPr>
              <w:t>ії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23.07.2013</w:t>
            </w:r>
          </w:p>
        </w:tc>
      </w:tr>
    </w:tbl>
    <w:p>
      <w:pPr>
        <w:rPr>
          <w:rFonts w:eastAsia="Times New Roman"/>
          <w:vanish/>
          <w:color w:val="00000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94"/>
        <w:gridCol w:w="5713"/>
        <w:gridCol w:w="1218"/>
        <w:gridCol w:w="1200"/>
      </w:tblGrid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2.2 Квартальна інформація розміщена на сторінці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http://ukrgasbank.com/ukr/about/infEmit/kvart_zvit_emit/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proofErr w:type="gramStart"/>
            <w:r>
              <w:rPr>
                <w:rFonts w:eastAsia="Times New Roman"/>
                <w:color w:val="000000"/>
              </w:rPr>
              <w:t>в</w:t>
            </w:r>
            <w:proofErr w:type="gramEnd"/>
            <w:r>
              <w:rPr>
                <w:rFonts w:eastAsia="Times New Roman"/>
                <w:color w:val="000000"/>
              </w:rPr>
              <w:t xml:space="preserve"> мережі Інтернет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23.07.2013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(адреса сторінки)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(дата)</w:t>
            </w:r>
          </w:p>
        </w:tc>
      </w:tr>
    </w:tbl>
    <w:p>
      <w:pPr>
        <w:pStyle w:val="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br w:type="page"/>
      </w:r>
      <w:r>
        <w:rPr>
          <w:rFonts w:eastAsia="Times New Roman"/>
          <w:color w:val="000000"/>
        </w:rPr>
        <w:lastRenderedPageBreak/>
        <w:t>Змі</w:t>
      </w:r>
      <w:proofErr w:type="gramStart"/>
      <w:r>
        <w:rPr>
          <w:rFonts w:eastAsia="Times New Roman"/>
          <w:color w:val="000000"/>
        </w:rPr>
        <w:t>ст</w:t>
      </w:r>
      <w:proofErr w:type="gramEnd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31"/>
        <w:gridCol w:w="294"/>
      </w:tblGrid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1. Інформація про </w:t>
            </w:r>
            <w:proofErr w:type="gramStart"/>
            <w:r>
              <w:rPr>
                <w:rFonts w:eastAsia="Times New Roman"/>
                <w:color w:val="000000"/>
              </w:rPr>
              <w:t>п</w:t>
            </w:r>
            <w:proofErr w:type="gramEnd"/>
            <w:r>
              <w:rPr>
                <w:rFonts w:eastAsia="Times New Roman"/>
                <w:color w:val="000000"/>
              </w:rPr>
              <w:t>ідприємство та його участь у створенні інших юридичних осіб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X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2. Основні відомості про випущені акції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3. Основні відомості про </w:t>
            </w:r>
            <w:proofErr w:type="gramStart"/>
            <w:r>
              <w:rPr>
                <w:rFonts w:eastAsia="Times New Roman"/>
                <w:color w:val="000000"/>
              </w:rPr>
              <w:t>обл</w:t>
            </w:r>
            <w:proofErr w:type="gramEnd"/>
            <w:r>
              <w:rPr>
                <w:rFonts w:eastAsia="Times New Roman"/>
                <w:color w:val="000000"/>
              </w:rPr>
              <w:t>ігації емітента при закритому розміщенні (за звітний період)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4. Основні відомості про похідні цінні папери емітента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5. Інформація про осіб, які ведуть </w:t>
            </w:r>
            <w:proofErr w:type="gramStart"/>
            <w:r>
              <w:rPr>
                <w:rFonts w:eastAsia="Times New Roman"/>
                <w:color w:val="000000"/>
              </w:rPr>
              <w:t>обл</w:t>
            </w:r>
            <w:proofErr w:type="gramEnd"/>
            <w:r>
              <w:rPr>
                <w:rFonts w:eastAsia="Times New Roman"/>
                <w:color w:val="000000"/>
              </w:rPr>
              <w:t>ік прав власності на цінні папери емітента у депозитарній системі України, послугами яких користується емітент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X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6. Інформація щодо посади корпоративного секретаря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X</w:t>
            </w:r>
          </w:p>
        </w:tc>
      </w:tr>
      <w:t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7. Інформація про господарську та фінансову діяльність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а) інформація про основні показники господарської та фінансової діяльності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X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б) інформація про обсяги виробництва та реалізації основних видів продукції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в) інформація про собівартість реалізованої продукції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8. Квартальна фінансова звітність емітента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X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9. Проміжна фінансова звітність, складена відповідно до Міжнародних стандартів бухгалтерського </w:t>
            </w:r>
            <w:proofErr w:type="gramStart"/>
            <w:r>
              <w:rPr>
                <w:rFonts w:eastAsia="Times New Roman"/>
                <w:color w:val="000000"/>
              </w:rPr>
              <w:t>обл</w:t>
            </w:r>
            <w:proofErr w:type="gramEnd"/>
            <w:r>
              <w:rPr>
                <w:rFonts w:eastAsia="Times New Roman"/>
                <w:color w:val="000000"/>
              </w:rPr>
              <w:t>іку (у разі наявності)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10. Звіт про стан об'єкта нерухомості (у разі емісії цільових </w:t>
            </w:r>
            <w:proofErr w:type="gramStart"/>
            <w:r>
              <w:rPr>
                <w:rFonts w:eastAsia="Times New Roman"/>
                <w:color w:val="000000"/>
              </w:rPr>
              <w:t>обл</w:t>
            </w:r>
            <w:proofErr w:type="gramEnd"/>
            <w:r>
              <w:rPr>
                <w:rFonts w:eastAsia="Times New Roman"/>
                <w:color w:val="000000"/>
              </w:rPr>
              <w:t>ігацій підприємств, виконання зобов'язань за якими здійснюється шляхом передачі об'єкта (частини об'єкта) житлового будівництва)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</w:p>
        </w:tc>
      </w:tr>
    </w:tbl>
    <w:p>
      <w:pPr>
        <w:ind w:firstLine="709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11. Примітки:</w:t>
      </w:r>
    </w:p>
    <w:p>
      <w:pPr>
        <w:ind w:firstLine="709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Станом на 01.07.2013 статутний кап</w:t>
      </w:r>
      <w:proofErr w:type="gramStart"/>
      <w:r>
        <w:rPr>
          <w:rFonts w:eastAsia="Times New Roman"/>
          <w:color w:val="000000"/>
        </w:rPr>
        <w:t>i</w:t>
      </w:r>
      <w:proofErr w:type="gramEnd"/>
      <w:r>
        <w:rPr>
          <w:rFonts w:eastAsia="Times New Roman"/>
          <w:color w:val="000000"/>
        </w:rPr>
        <w:t xml:space="preserve">тал АБ "Укргазбанк" становить 10 000 000 000 гривень та подiлений на 9 999 522 922 простих iменних та 477 078 привiлейованих iменних акцiй, номiнальною вартiстю 1,00 грн. кожна. </w:t>
      </w:r>
    </w:p>
    <w:p>
      <w:pPr>
        <w:ind w:firstLine="709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Держава в особ</w:t>
      </w:r>
      <w:proofErr w:type="gramStart"/>
      <w:r>
        <w:rPr>
          <w:rFonts w:eastAsia="Times New Roman"/>
          <w:color w:val="000000"/>
        </w:rPr>
        <w:t>i</w:t>
      </w:r>
      <w:proofErr w:type="gramEnd"/>
      <w:r>
        <w:rPr>
          <w:rFonts w:eastAsia="Times New Roman"/>
          <w:color w:val="000000"/>
        </w:rPr>
        <w:t xml:space="preserve"> Мiнiстерства фiнансiв України володiє 92,9998% статутного капiталу АБ "Укргазбанк". </w:t>
      </w:r>
    </w:p>
    <w:p>
      <w:pPr>
        <w:ind w:firstLine="709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У зв</w:t>
      </w:r>
      <w:proofErr w:type="gramStart"/>
      <w:r>
        <w:rPr>
          <w:rFonts w:eastAsia="Times New Roman"/>
          <w:color w:val="000000"/>
        </w:rPr>
        <w:t>i</w:t>
      </w:r>
      <w:proofErr w:type="gramEnd"/>
      <w:r>
        <w:rPr>
          <w:rFonts w:eastAsia="Times New Roman"/>
          <w:color w:val="000000"/>
        </w:rPr>
        <w:t xml:space="preserve">тному перiодi АБ "Укргазбанк" не випускав: акцiї; облiгацiї та похiднi цiннi папери. </w:t>
      </w:r>
    </w:p>
    <w:p>
      <w:pPr>
        <w:ind w:firstLine="709"/>
        <w:jc w:val="both"/>
        <w:rPr>
          <w:rFonts w:eastAsia="Times New Roman"/>
          <w:color w:val="000000"/>
        </w:rPr>
      </w:pPr>
      <w:proofErr w:type="gramStart"/>
      <w:r>
        <w:rPr>
          <w:rFonts w:eastAsia="Times New Roman"/>
          <w:color w:val="000000"/>
        </w:rPr>
        <w:t>I</w:t>
      </w:r>
      <w:proofErr w:type="gramEnd"/>
      <w:r>
        <w:rPr>
          <w:rFonts w:eastAsia="Times New Roman"/>
          <w:color w:val="000000"/>
        </w:rPr>
        <w:t xml:space="preserve">нформацiя про обсяги виробництва та реалiзацiї основних видiв продукцiї та iнформацiя про собiвартiсть реалiзованої продукцiї - не надається, так як АБ "Укргазбанк" не займається такими видами дiяльностi, що класифiкуються як переробна, добувна промисловiсть або виробництво та розподiлення електроенергiї, газу та води за класифiкатором видiв економiчної дiяльностi. </w:t>
      </w:r>
    </w:p>
    <w:p>
      <w:pPr>
        <w:ind w:firstLine="709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Звiт про стан об'єкта нерухомостi (у разi емiсiї цiльових облiгацiй пiдприємств, виконання зобов'язань за якими здiйснюється шляхом передачi об'єкта (частини об'єкта) житлового будiвництва) - АБ "Укргазбанк" не випускав цiльових облiгацiй виконання зобов</w:t>
      </w:r>
      <w:proofErr w:type="gramStart"/>
      <w:r>
        <w:rPr>
          <w:rFonts w:eastAsia="Times New Roman"/>
          <w:color w:val="000000"/>
        </w:rPr>
        <w:t>`я</w:t>
      </w:r>
      <w:proofErr w:type="gramEnd"/>
      <w:r>
        <w:rPr>
          <w:rFonts w:eastAsia="Times New Roman"/>
          <w:color w:val="000000"/>
        </w:rPr>
        <w:t xml:space="preserve">зань за якими здiйснюється шляхом передачi об'єкта (частини об'єкта) житлового будiвництва. </w:t>
      </w:r>
    </w:p>
    <w:p>
      <w:pPr>
        <w:ind w:firstLine="709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Обл</w:t>
      </w:r>
      <w:proofErr w:type="gramStart"/>
      <w:r>
        <w:rPr>
          <w:rFonts w:eastAsia="Times New Roman"/>
          <w:color w:val="000000"/>
        </w:rPr>
        <w:t>i</w:t>
      </w:r>
      <w:proofErr w:type="gramEnd"/>
      <w:r>
        <w:rPr>
          <w:rFonts w:eastAsia="Times New Roman"/>
          <w:color w:val="000000"/>
        </w:rPr>
        <w:t xml:space="preserve">кова кiлькiсть штатних працiвникiв АБ "Укргазбанк" - 3 931 осiб та 2 особи - зовнiшнi сумiсники. </w:t>
      </w:r>
    </w:p>
    <w:p>
      <w:pPr>
        <w:ind w:firstLine="709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АБ “Укргазбанк” надає пром</w:t>
      </w:r>
      <w:proofErr w:type="gramStart"/>
      <w:r>
        <w:rPr>
          <w:rFonts w:eastAsia="Times New Roman"/>
          <w:color w:val="000000"/>
        </w:rPr>
        <w:t>i</w:t>
      </w:r>
      <w:proofErr w:type="gramEnd"/>
      <w:r>
        <w:rPr>
          <w:rFonts w:eastAsia="Times New Roman"/>
          <w:color w:val="000000"/>
        </w:rPr>
        <w:t xml:space="preserve">жну фiнансову звiтнiсть за II квартал 2013 року складену вiдповiдно до вимог Iнструкцiї про порядок складання та оприлюднення фiнансової звiтностi банкiв України, затвердженої постановою Правлiння Нацiонального банку України вiд 24.10.2011 №373 (iз змiнами i доповненнями). </w:t>
      </w:r>
    </w:p>
    <w:p>
      <w:pPr>
        <w:pStyle w:val="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br w:type="page"/>
      </w:r>
      <w:r>
        <w:rPr>
          <w:rFonts w:eastAsia="Times New Roman"/>
          <w:color w:val="000000"/>
        </w:rPr>
        <w:lastRenderedPageBreak/>
        <w:t xml:space="preserve">3. Інформація про </w:t>
      </w:r>
      <w:proofErr w:type="gramStart"/>
      <w:r>
        <w:rPr>
          <w:rFonts w:eastAsia="Times New Roman"/>
          <w:color w:val="000000"/>
        </w:rPr>
        <w:t>п</w:t>
      </w:r>
      <w:proofErr w:type="gramEnd"/>
      <w:r>
        <w:rPr>
          <w:rFonts w:eastAsia="Times New Roman"/>
          <w:color w:val="000000"/>
        </w:rPr>
        <w:t>ідприємство та його участь у створенні інших юридичних осіб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21"/>
        <w:gridCol w:w="6404"/>
      </w:tblGrid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3.1. Повне найменування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Публ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чне акцiонерне товариство акцiонерний банк "Укргазбанк"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3.2. Серія та номер </w:t>
            </w:r>
            <w:proofErr w:type="gramStart"/>
            <w:r>
              <w:rPr>
                <w:rFonts w:eastAsia="Times New Roman"/>
                <w:color w:val="000000"/>
              </w:rPr>
              <w:t>св</w:t>
            </w:r>
            <w:proofErr w:type="gramEnd"/>
            <w:r>
              <w:rPr>
                <w:rFonts w:eastAsia="Times New Roman"/>
                <w:color w:val="000000"/>
              </w:rPr>
              <w:t>ідоцтва про державну реєстрацію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А01 №795373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3.3. Дата державної реєстрації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17.05.1999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3.4. Місцезнаходження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03087, м. Київ, Єреванська, 1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3.5. Статутний капітал (грн.)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10000000000.00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3.6. Чисельність працівників (чол.)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3931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3.7. Основні види діяльності із зазначенням найменування виду діяльності та коду за КВЕД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64.19 Iншi види грошового посередництва</w:t>
            </w:r>
            <w:proofErr w:type="gramStart"/>
            <w:r>
              <w:rPr>
                <w:rFonts w:eastAsia="Times New Roman"/>
                <w:color w:val="000000"/>
              </w:rPr>
              <w:t>, - -, - -</w:t>
            </w:r>
            <w:proofErr w:type="gramEnd"/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3.8. Відсоток акцій (часток, паїв), що належать державі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93.000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3.9. Відсоток акцій (часток, паїв), що передано </w:t>
            </w:r>
            <w:proofErr w:type="gramStart"/>
            <w:r>
              <w:rPr>
                <w:rFonts w:eastAsia="Times New Roman"/>
                <w:color w:val="000000"/>
              </w:rPr>
              <w:t>до</w:t>
            </w:r>
            <w:proofErr w:type="gramEnd"/>
            <w:r>
              <w:rPr>
                <w:rFonts w:eastAsia="Times New Roman"/>
                <w:color w:val="000000"/>
              </w:rPr>
              <w:t xml:space="preserve"> статутного капіталу державного (національного) акціонерного товариства та/або холдингової компанії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0.000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3.10. Органи управління емітента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ind w:firstLine="709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Органами управлiння Банку, вiдповiдно до п.10.1 ст.10 Статуту АБ "Укргазбанк</w:t>
            </w:r>
            <w:proofErr w:type="gramStart"/>
            <w:r>
              <w:rPr>
                <w:rFonts w:eastAsia="Times New Roman"/>
                <w:color w:val="000000"/>
              </w:rPr>
              <w:t xml:space="preserve">", є: </w:t>
            </w:r>
            <w:proofErr w:type="gramEnd"/>
          </w:p>
          <w:p>
            <w:pPr>
              <w:ind w:firstLine="709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- Загальн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 xml:space="preserve"> збори акцiонерiв (далi - Загальнi збори). </w:t>
            </w:r>
          </w:p>
          <w:p>
            <w:pPr>
              <w:ind w:firstLine="709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- Наглядова рада. </w:t>
            </w:r>
          </w:p>
          <w:p>
            <w:pPr>
              <w:ind w:firstLine="709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- Правл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 xml:space="preserve">ння. </w:t>
            </w:r>
          </w:p>
          <w:p>
            <w:pPr>
              <w:ind w:firstLine="709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Органами контролю Банку, вiдповiдно до п.10.2 ст.10 Статуту АБ "Укргазбанк</w:t>
            </w:r>
            <w:proofErr w:type="gramStart"/>
            <w:r>
              <w:rPr>
                <w:rFonts w:eastAsia="Times New Roman"/>
                <w:color w:val="000000"/>
              </w:rPr>
              <w:t xml:space="preserve">", є: </w:t>
            </w:r>
            <w:proofErr w:type="gramEnd"/>
          </w:p>
          <w:p>
            <w:pPr>
              <w:ind w:firstLine="709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- Рев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 xml:space="preserve">зiйна комiсiя. </w:t>
            </w:r>
          </w:p>
          <w:p>
            <w:pPr>
              <w:ind w:firstLine="709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- Служба внутр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 xml:space="preserve">шнього аудиту Банку. </w:t>
            </w:r>
          </w:p>
          <w:p>
            <w:pPr>
              <w:ind w:firstLine="709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Загальн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 xml:space="preserve"> збори акцiонерiв, вiдповiдно до п.11.1 ст.11 Статуту АБ "Укргазбанк", Банку є вищим органом управлiння, що здiйснює управлiння дiяльнiстю Банку в цiлому, визначає цiлi та основнi напрямки дiяльностi Банку. Загальн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 xml:space="preserve"> збори акцiонерiв Банку обирають та припиняють повноваження Голiв та членiв Наглядової ради i Ревiзiйної комiсiї. </w:t>
            </w:r>
          </w:p>
          <w:p>
            <w:pPr>
              <w:ind w:firstLine="709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Наглядова рада та Рев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зiйна комiсiя пiдзвiтнi Загальним зборам акцiонерiв. Наглядова рада, в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дповiдно до пп.12.1, 12.2 ст.12 Статуту АБ "Укргазбанк", є органом управлiння Банку, що здiйснює захист прав акцiонерiв Банку i, в межах своєї компетенцiї, контролює та регулює дiяльнiсть Правлiння. Обирає i припиняє повноваження Голови та член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 xml:space="preserve">в Правлiння Банку. </w:t>
            </w:r>
          </w:p>
          <w:p>
            <w:pPr>
              <w:ind w:firstLine="709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Члени Наглядової ради обираються на три роки з числа акц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 xml:space="preserve">онерiв Банку (фiзичних осiб, якi мають повну цивiльну дiєздатнiсть та/або юридичних осiб) або їх представникiв (при цьому, акцiонер-юридична особа може мати необмежену кiлькiсть представникiв у Наглядовiй радi). Кiлькiсть членiв Наглядової </w:t>
            </w:r>
            <w:proofErr w:type="gramStart"/>
            <w:r>
              <w:rPr>
                <w:rFonts w:eastAsia="Times New Roman"/>
                <w:color w:val="000000"/>
              </w:rPr>
              <w:t>ради</w:t>
            </w:r>
            <w:proofErr w:type="gramEnd"/>
            <w:r>
              <w:rPr>
                <w:rFonts w:eastAsia="Times New Roman"/>
                <w:color w:val="000000"/>
              </w:rPr>
              <w:t xml:space="preserve"> </w:t>
            </w:r>
            <w:proofErr w:type="gramStart"/>
            <w:r>
              <w:rPr>
                <w:rFonts w:eastAsia="Times New Roman"/>
                <w:color w:val="000000"/>
              </w:rPr>
              <w:t>разом</w:t>
            </w:r>
            <w:proofErr w:type="gramEnd"/>
            <w:r>
              <w:rPr>
                <w:rFonts w:eastAsia="Times New Roman"/>
                <w:color w:val="000000"/>
              </w:rPr>
              <w:t xml:space="preserve"> з Головою </w:t>
            </w:r>
            <w:r>
              <w:rPr>
                <w:rFonts w:eastAsia="Times New Roman"/>
                <w:color w:val="000000"/>
              </w:rPr>
              <w:lastRenderedPageBreak/>
              <w:t>Наглядової ради має бути не менше 7 (семи) осiб. К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 xml:space="preserve">лькiсний склад Наглядової ради встановлюється Загальними зборами. </w:t>
            </w:r>
          </w:p>
          <w:p>
            <w:pPr>
              <w:ind w:firstLine="709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Правлiння, вiдповiдно до пп.13.1, 13.4 ст.13 Статуту АБ "Укргазбанк", є виконавчим органом Банку, що здiйснює управлiння </w:t>
            </w:r>
            <w:proofErr w:type="gramStart"/>
            <w:r>
              <w:rPr>
                <w:rFonts w:eastAsia="Times New Roman"/>
                <w:color w:val="000000"/>
              </w:rPr>
              <w:t>поточною</w:t>
            </w:r>
            <w:proofErr w:type="gramEnd"/>
            <w:r>
              <w:rPr>
                <w:rFonts w:eastAsia="Times New Roman"/>
                <w:color w:val="000000"/>
              </w:rPr>
              <w:t xml:space="preserve"> дiяльнiстю Банку. Правл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ння очолює Голова Правлiння, якому пiдпорядковуються заступники Голови Правлiння та члени Правлiння. Правл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 xml:space="preserve">ння пiдзвiтне Загальним зборам акцiонерiв та Наглядовiй радi. </w:t>
            </w:r>
          </w:p>
          <w:p>
            <w:pPr>
              <w:ind w:firstLine="709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Голова та члени Правлiння обираються Наглядовою радою строком не бiльше як на 5 (</w:t>
            </w:r>
            <w:proofErr w:type="gramStart"/>
            <w:r>
              <w:rPr>
                <w:rFonts w:eastAsia="Times New Roman"/>
                <w:color w:val="000000"/>
              </w:rPr>
              <w:t>п'ять</w:t>
            </w:r>
            <w:proofErr w:type="gramEnd"/>
            <w:r>
              <w:rPr>
                <w:rFonts w:eastAsia="Times New Roman"/>
                <w:color w:val="000000"/>
              </w:rPr>
              <w:t>) рокiв. Кiлькiсть членiв Правлiння разом з Головою Правлiння має бути не менше 5 (</w:t>
            </w:r>
            <w:proofErr w:type="gramStart"/>
            <w:r>
              <w:rPr>
                <w:rFonts w:eastAsia="Times New Roman"/>
                <w:color w:val="000000"/>
              </w:rPr>
              <w:t>п'яти</w:t>
            </w:r>
            <w:proofErr w:type="gramEnd"/>
            <w:r>
              <w:rPr>
                <w:rFonts w:eastAsia="Times New Roman"/>
                <w:color w:val="000000"/>
              </w:rPr>
              <w:t>) осiб. К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 xml:space="preserve">лькiсний склад Правлiння визначається Наглядовою радою. Членом Правлiння може бути </w:t>
            </w:r>
            <w:proofErr w:type="gramStart"/>
            <w:r>
              <w:rPr>
                <w:rFonts w:eastAsia="Times New Roman"/>
                <w:color w:val="000000"/>
              </w:rPr>
              <w:t>будь-яка</w:t>
            </w:r>
            <w:proofErr w:type="gramEnd"/>
            <w:r>
              <w:rPr>
                <w:rFonts w:eastAsia="Times New Roman"/>
                <w:color w:val="000000"/>
              </w:rPr>
              <w:t xml:space="preserve"> фiзична особа, яка має повну цивiльну дiєздатнiсть i не є членом Наглядової ради чи Ревiзiйної комiсiї. </w:t>
            </w:r>
          </w:p>
          <w:p>
            <w:pPr>
              <w:ind w:firstLine="709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Ревiзiйна комiсiя, вiдповiдно до пп.15.1, 15.3 ст.15 Статуту АБ "Укргазбанк"</w:t>
            </w:r>
            <w:proofErr w:type="gramStart"/>
            <w:r>
              <w:rPr>
                <w:rFonts w:eastAsia="Times New Roman"/>
                <w:color w:val="000000"/>
              </w:rPr>
              <w:t>,з</w:t>
            </w:r>
            <w:proofErr w:type="gramEnd"/>
            <w:r>
              <w:rPr>
                <w:rFonts w:eastAsia="Times New Roman"/>
                <w:color w:val="000000"/>
              </w:rPr>
              <w:t xml:space="preserve">дiйснює контроль за фiнансово-господарською дiяльнiстю Банку, зокрема, розглядає звiти внутрiшнiх i зовнiшнiх аудиторiв та готує вiдповiднi пропозицiї Загальним зборам акцiонерiв. </w:t>
            </w:r>
          </w:p>
          <w:p>
            <w:pPr>
              <w:ind w:firstLine="709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Члени Рев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 xml:space="preserve">зiйної комiсiї обираються з числа акцiонерiв Банку (фiзичних осiб, якi мають повну цивiльну дiєздатнiсть, та/або юридичних осiб) або їх представникiв виключно шляхом кумулятивного голосування строком на 3 (три) роки у кiлькостi 3 (три) особи. </w:t>
            </w:r>
          </w:p>
          <w:p>
            <w:pPr>
              <w:ind w:firstLine="709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Служба внутрiшнього аудиту, вiдповiдно до пiдп.17.1.1 ст.17 Статуту АБ "Укргазбанк", є органом </w:t>
            </w:r>
            <w:proofErr w:type="gramStart"/>
            <w:r>
              <w:rPr>
                <w:rFonts w:eastAsia="Times New Roman"/>
                <w:color w:val="000000"/>
              </w:rPr>
              <w:t>оперативного</w:t>
            </w:r>
            <w:proofErr w:type="gramEnd"/>
            <w:r>
              <w:rPr>
                <w:rFonts w:eastAsia="Times New Roman"/>
                <w:color w:val="000000"/>
              </w:rPr>
              <w:t xml:space="preserve"> контролю Наглядової ради Банку та здiйснює перевiрки дiяльностi Банку (його структурних пiдроздiлiв).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lastRenderedPageBreak/>
              <w:t>3.11. Посадові особи емітента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ind w:firstLine="709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Голова Наглядової ради - 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вченко Вiктор Анатолiйович, призначений згiдно Рiшення Загальних зборiв акцiонерiв АБ "Укргазбанк" вiд 20.10.2011 (протокол №4).</w:t>
            </w:r>
          </w:p>
          <w:p>
            <w:pPr>
              <w:ind w:firstLine="709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Член Наглядової </w:t>
            </w:r>
            <w:proofErr w:type="gramStart"/>
            <w:r>
              <w:rPr>
                <w:rFonts w:eastAsia="Times New Roman"/>
                <w:color w:val="000000"/>
              </w:rPr>
              <w:t>ради</w:t>
            </w:r>
            <w:proofErr w:type="gramEnd"/>
            <w:r>
              <w:rPr>
                <w:rFonts w:eastAsia="Times New Roman"/>
                <w:color w:val="000000"/>
              </w:rPr>
              <w:t xml:space="preserve"> - </w:t>
            </w:r>
            <w:proofErr w:type="gramStart"/>
            <w:r>
              <w:rPr>
                <w:rFonts w:eastAsia="Times New Roman"/>
                <w:color w:val="000000"/>
              </w:rPr>
              <w:t>заступник</w:t>
            </w:r>
            <w:proofErr w:type="gramEnd"/>
            <w:r>
              <w:rPr>
                <w:rFonts w:eastAsia="Times New Roman"/>
                <w:color w:val="000000"/>
              </w:rPr>
              <w:t xml:space="preserve"> Голови Наглядової ради - Сисоєва Тетяна Петрiвна, призначена згiдно Рiшення Загальних зборiв акцiонерiв АБ "Укргазбанк" вiд 20.10.2011 (протокол №4) та Рiшення Наглядової ради АБ "Укргазбанк" вiд 29.10.2011 (протокол №13).</w:t>
            </w:r>
          </w:p>
          <w:p>
            <w:pPr>
              <w:ind w:firstLine="709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Член Наглядової ради - Страшний Андр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 xml:space="preserve">й Iванович, призначений згiдно Рiшення Загальних зборiв акцiонерiв АБ "Укргазбанк" вiд 20.10.2011 (протокол №4). </w:t>
            </w:r>
          </w:p>
          <w:p>
            <w:pPr>
              <w:ind w:firstLine="709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Член Наглядової ради - Матузка Ярослав Васильович, призначений зг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 xml:space="preserve">дно Рiшення Загальних зборiв акцiонерiв АБ "Укргазбанк" вiд 20.10.2011 (протокол №4). </w:t>
            </w:r>
          </w:p>
          <w:p>
            <w:pPr>
              <w:ind w:firstLine="709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Член Наглядової ради - Романов 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 xml:space="preserve">ван Володимирович, призначений згiдно Рiшення Загальних зборiв акцiонерiв АБ "Укргазбанк" вiд 20.10.2011 (протокол №4). </w:t>
            </w:r>
          </w:p>
          <w:p>
            <w:pPr>
              <w:ind w:firstLine="709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Незалежний член Наглядової ради - Гл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 xml:space="preserve">манн Бернд Клаус, призначений згiдно Рiшення Загальних зборiв акцiонерiв АБ "Укргазбанк" вiд 20.10.2011 (протокол №4). </w:t>
            </w:r>
          </w:p>
          <w:p>
            <w:pPr>
              <w:ind w:firstLine="709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lastRenderedPageBreak/>
              <w:t>Член Правл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 xml:space="preserve">ння - Голова Правлiння - Мамедов Сергiй Геннадiйович, призначений згiдно Рiшення Наглядової ради АБ "Укргазбанк" вiд 27.05.2011 (протокол №6). </w:t>
            </w:r>
          </w:p>
          <w:p>
            <w:pPr>
              <w:ind w:firstLine="709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Член Правл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 xml:space="preserve">ння - Перший заступник Голови Правлiння - Шлапак Станiслав Валерiйович, призначений згiдно Наказу Тимчасового адмiнiстратора АБ "Укргазбанк" вiд 03.09.2009 №367 та Наказу Голови Правлiння АБ "Укргазбанк" вiд 20.06.2011 №182-П. </w:t>
            </w:r>
          </w:p>
          <w:p>
            <w:pPr>
              <w:ind w:firstLine="709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Член Правл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 xml:space="preserve">ння - Заступник Голови Правлiння - Лечехлiб Руслана Василiвна, призначена згiдно Рiшення Наглядової ради АБ "Укргазбанк" вiд 09.09.2010 (протокол №13). </w:t>
            </w:r>
          </w:p>
          <w:p>
            <w:pPr>
              <w:ind w:firstLine="709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Член Правл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 xml:space="preserve">ння - Заступник Голови Правлiння - Дмiтрiєва Олена Михайлiвна, призначена згiдно Рiшення Наглядової ради АБ "Укргазбанк" вiд 16.06.2011 (протокол №8). </w:t>
            </w:r>
          </w:p>
          <w:p>
            <w:pPr>
              <w:ind w:firstLine="709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Член Правл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 xml:space="preserve">ння - Заступник Голови Правлiння - Шаповал Володимир Васильович, призначений згiдно Рiшення Наглядової ради АБ "Укргазбанк" вiд 16.06.2011 (протокол №8). </w:t>
            </w:r>
          </w:p>
          <w:p>
            <w:pPr>
              <w:ind w:firstLine="709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Член Правл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 xml:space="preserve">ння - Заступник Голови Правлiння - Крихтiн Олексiй Євгенович, призначений згiдно Рiшення Наглядової ради АБ "Укргазбанк" вiд 16.06.2011 (протокол №8). </w:t>
            </w:r>
          </w:p>
          <w:p>
            <w:pPr>
              <w:ind w:firstLine="709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Голова Рев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 xml:space="preserve">зiйної комiсiї - Страхова Наталiя Борисiвна, призначена згiдно Рiшення Загальних зборiв акцiонерiв АБ "Укргазбанк" вiд 05.04.2013 (протокол №1). </w:t>
            </w:r>
          </w:p>
          <w:p>
            <w:pPr>
              <w:ind w:firstLine="709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Член Рев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зiйної комiсiї - Гурманчук Андрiй Анатолiйович, призначений згiдно Рiшення Загальних зборiв акцiонерiв АБ "Укргазбанк" вiд 05.04.2013 (протокол №1).</w:t>
            </w:r>
          </w:p>
          <w:p>
            <w:pPr>
              <w:ind w:firstLine="709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Член Рев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 xml:space="preserve">зiйної комiсiї - Чернега Сергiй Дмитрович, призначений згiдно Рiшення Загальних зборiв акцiонерiв АБ "Укргазбанк" вiд 05.04.2013 (протокол №1). </w:t>
            </w:r>
          </w:p>
          <w:p>
            <w:pPr>
              <w:ind w:firstLine="709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Головний бухгалтер - Хрустальова Натал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 xml:space="preserve">я Геннадiївна, призначена згiдно Наказу Голови Правлiння АБ "Укргазбанк" вiд 24.12.2010 №386-П та Наказу Голови Правлiння АБ "Укргазбанк" вiд 03.01.2012 №1-П. </w:t>
            </w:r>
          </w:p>
          <w:p>
            <w:pPr>
              <w:ind w:firstLine="709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Корпоративний секретар - Крисевич Серг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 xml:space="preserve">й Олексiйович, призначений згiдно Рiшення Наглядової ради АБ «Укргазбанк» вiд 31.07.2012 (протокол №9). </w:t>
            </w:r>
          </w:p>
          <w:p>
            <w:pPr>
              <w:ind w:firstLine="709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Посадов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 xml:space="preserve"> особи не мають непогашеної судимостi за корисливi та посадовi злочини.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lastRenderedPageBreak/>
              <w:t>3.12. Засновники емітента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ind w:firstLine="709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Найб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 xml:space="preserve">льшим бенефiцiарним власником АБ “Укргазбанк” є держава в особi Мiнiстерства фiнансiв України, що володiє 92,9998% статутного капiталу банку. Решта 7,0002% </w:t>
            </w:r>
            <w:proofErr w:type="gramStart"/>
            <w:r>
              <w:rPr>
                <w:rFonts w:eastAsia="Times New Roman"/>
                <w:color w:val="000000"/>
              </w:rPr>
              <w:t>статутного</w:t>
            </w:r>
            <w:proofErr w:type="gramEnd"/>
            <w:r>
              <w:rPr>
                <w:rFonts w:eastAsia="Times New Roman"/>
                <w:color w:val="000000"/>
              </w:rPr>
              <w:t xml:space="preserve"> капiталу банку належить понад 1500 фiзичних та юридичних осiб, жодна з яких не володiє бiльш нiж 3% статутного капiталу банку. 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3.13. Інформація щодо участі </w:t>
            </w:r>
            <w:proofErr w:type="gramStart"/>
            <w:r>
              <w:rPr>
                <w:rFonts w:eastAsia="Times New Roman"/>
                <w:color w:val="000000"/>
              </w:rPr>
              <w:t>п</w:t>
            </w:r>
            <w:proofErr w:type="gramEnd"/>
            <w:r>
              <w:rPr>
                <w:rFonts w:eastAsia="Times New Roman"/>
                <w:color w:val="000000"/>
              </w:rPr>
              <w:t>ідприємства у створенні інших підприємств, установ та організацій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ind w:firstLine="709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Протягом звiтного перiоду АБ "Укргазбанк не </w:t>
            </w:r>
            <w:proofErr w:type="gramStart"/>
            <w:r>
              <w:rPr>
                <w:rFonts w:eastAsia="Times New Roman"/>
                <w:color w:val="000000"/>
              </w:rPr>
              <w:t>брав</w:t>
            </w:r>
            <w:proofErr w:type="gramEnd"/>
            <w:r>
              <w:rPr>
                <w:rFonts w:eastAsia="Times New Roman"/>
                <w:color w:val="000000"/>
              </w:rPr>
              <w:t xml:space="preserve"> участi у створеннi iнших пiдприємств, установ та органiзацiй.</w:t>
            </w:r>
          </w:p>
        </w:tc>
      </w:tr>
    </w:tbl>
    <w:p>
      <w:pPr>
        <w:rPr>
          <w:rFonts w:eastAsia="Times New Roman"/>
          <w:color w:val="000000"/>
        </w:rPr>
        <w:sectPr>
          <w:pgSz w:w="11907" w:h="16840"/>
          <w:pgMar w:top="1134" w:right="851" w:bottom="851" w:left="851" w:header="0" w:footer="0" w:gutter="0"/>
          <w:cols w:space="708"/>
          <w:docGrid w:linePitch="360"/>
        </w:sectPr>
      </w:pPr>
    </w:p>
    <w:p>
      <w:pPr>
        <w:pStyle w:val="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lastRenderedPageBreak/>
        <w:t xml:space="preserve">6. Інформація про осіб, які ведуть </w:t>
      </w:r>
      <w:proofErr w:type="gramStart"/>
      <w:r>
        <w:rPr>
          <w:rFonts w:eastAsia="Times New Roman"/>
          <w:color w:val="000000"/>
        </w:rPr>
        <w:t>обл</w:t>
      </w:r>
      <w:proofErr w:type="gramEnd"/>
      <w:r>
        <w:rPr>
          <w:rFonts w:eastAsia="Times New Roman"/>
          <w:color w:val="000000"/>
        </w:rPr>
        <w:t>ік прав власності на цінні папери емітента у депозитарній системі України, послугами яких користується емітент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40"/>
        <w:gridCol w:w="6785"/>
      </w:tblGrid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6.1. Найменування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Публ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чне акцiонерне товариство "Нацiональний депозитарiй України"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6.2. Організаційно-правова форма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Акціонерне товариство 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6.3. Ідентифікаційний код за ЄДРПОУ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30370711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6.4. Місцезнаходження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вул. Б. Гр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нченка, 3, м. Київ, Україна, 01001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6.5. Номер </w:t>
            </w:r>
            <w:proofErr w:type="gramStart"/>
            <w:r>
              <w:rPr>
                <w:rFonts w:eastAsia="Times New Roman"/>
                <w:color w:val="000000"/>
              </w:rPr>
              <w:t>л</w:t>
            </w:r>
            <w:proofErr w:type="gramEnd"/>
            <w:r>
              <w:rPr>
                <w:rFonts w:eastAsia="Times New Roman"/>
                <w:color w:val="000000"/>
              </w:rPr>
              <w:t>іцензії на цей вид діяльності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Сер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я АВ № 581322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6.6. Дата видачі ліцензії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25.05.2011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6.7. Міжміський код та телефон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(044) 279-13-25, (044) 279-65-40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6.8. Факс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(044) 279-13-22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6.9. Вид професійної діяльності </w:t>
            </w:r>
            <w:proofErr w:type="gramStart"/>
            <w:r>
              <w:rPr>
                <w:rFonts w:eastAsia="Times New Roman"/>
                <w:color w:val="000000"/>
              </w:rPr>
              <w:t>на</w:t>
            </w:r>
            <w:proofErr w:type="gramEnd"/>
            <w:r>
              <w:rPr>
                <w:rFonts w:eastAsia="Times New Roman"/>
                <w:color w:val="000000"/>
              </w:rPr>
              <w:t xml:space="preserve"> фондовому ринку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Депозитарна діяльність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6.10. Опис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Випуск ц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нних паперiв АБ "Укргазбанк" переведено в бездокументарну форму, глобальний сертифiкат депоновано в ПАТ "НДУ".</w:t>
            </w:r>
          </w:p>
        </w:tc>
      </w:tr>
    </w:tbl>
    <w:p>
      <w:pPr>
        <w:rPr>
          <w:rFonts w:eastAsia="Times New Roman"/>
          <w:color w:val="000000"/>
        </w:rPr>
        <w:sectPr>
          <w:pgSz w:w="11907" w:h="16840"/>
          <w:pgMar w:top="1134" w:right="851" w:bottom="851" w:left="851" w:header="0" w:footer="0" w:gutter="0"/>
          <w:cols w:space="720"/>
        </w:sectPr>
      </w:pPr>
    </w:p>
    <w:p>
      <w:pPr>
        <w:pStyle w:val="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lastRenderedPageBreak/>
        <w:t>7. Інформація щодо посади корпоративного секретаря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45"/>
        <w:gridCol w:w="3376"/>
        <w:gridCol w:w="4204"/>
      </w:tblGrid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Дата введення посади корпоративного секретаря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Дата призначення особи </w:t>
            </w:r>
            <w:proofErr w:type="gramStart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на</w:t>
            </w:r>
            <w:proofErr w:type="gramEnd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посаду</w:t>
            </w:r>
            <w:proofErr w:type="gramEnd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корпоративного секретаря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Пр</w:t>
            </w:r>
            <w:proofErr w:type="gramEnd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ізвище, ім’я по батькові особи, призначеної на посаду корпоративного секретаря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03.08.2006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31.07.2012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Крисевич Серг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i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й Олексiйович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Опис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ind w:firstLine="709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Крисевич С.О. об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i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ймав посаду корпоративного секретаря АБ "Укргазбанк" з 03.08.2006 по 15.06.2010.</w:t>
            </w:r>
          </w:p>
          <w:p>
            <w:pPr>
              <w:ind w:firstLine="709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Не має непогашеної судимост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i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за корисливi та посадовi злочини.</w:t>
            </w:r>
          </w:p>
          <w:p>
            <w:pPr>
              <w:ind w:firstLine="709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Попереднє м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i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сце роботи - начальник управлiння забезпечення iнвестицiйної дiяльностi департаменту iнвестицiйної дiяльностi та акцiонерного капiталу АБ "Укргазбанк".</w:t>
            </w:r>
          </w:p>
          <w:p>
            <w:pPr>
              <w:ind w:firstLine="709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Попередн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i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й корпоративний секретар АБ "Укргазбанк" Медведєва К.В. знаходиться у вiдпустцi по догляду за дитиною до досягнення нею трирiчного вiку.</w:t>
            </w:r>
          </w:p>
        </w:tc>
      </w:tr>
    </w:tbl>
    <w:p>
      <w:pPr>
        <w:rPr>
          <w:rFonts w:eastAsia="Times New Roman"/>
          <w:color w:val="000000"/>
        </w:rPr>
        <w:sectPr>
          <w:pgSz w:w="11907" w:h="16840"/>
          <w:pgMar w:top="1134" w:right="851" w:bottom="851" w:left="851" w:header="0" w:footer="0" w:gutter="0"/>
          <w:cols w:space="720"/>
        </w:sectPr>
      </w:pPr>
    </w:p>
    <w:p>
      <w:pPr>
        <w:pStyle w:val="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lastRenderedPageBreak/>
        <w:t>8. Інформація про господарську та фінансову діяльність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25"/>
      </w:tblGrid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8.1. Інформація про основні показники господарської та фінансової діяльності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ind w:firstLine="709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У II кварталi 2013 року банк отримав 82,3 млн. грн. </w:t>
            </w:r>
            <w:proofErr w:type="gramStart"/>
            <w:r>
              <w:rPr>
                <w:rFonts w:eastAsia="Times New Roman"/>
                <w:color w:val="000000"/>
              </w:rPr>
              <w:t>чистого</w:t>
            </w:r>
            <w:proofErr w:type="gramEnd"/>
            <w:r>
              <w:rPr>
                <w:rFonts w:eastAsia="Times New Roman"/>
                <w:color w:val="000000"/>
              </w:rPr>
              <w:t xml:space="preserve"> прибутку (+ 4,8 млн. грн. до планового показника за бюджетом), з початку року 528,2 млн. грн., що на 345,7 млн. грн. бiльше нiж за вiдповiдний перiод попереднього року.</w:t>
            </w:r>
          </w:p>
          <w:p>
            <w:pPr>
              <w:ind w:firstLine="709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Операцiйний рух грошових коштiв до змiни поточних активiв та зобов'язань за II квартал 2013 року є позитивним та складає 91,4 млн. грн., з початку року 258,8 млн</w:t>
            </w:r>
            <w:proofErr w:type="gramStart"/>
            <w:r>
              <w:rPr>
                <w:rFonts w:eastAsia="Times New Roman"/>
                <w:color w:val="000000"/>
              </w:rPr>
              <w:t>.г</w:t>
            </w:r>
            <w:proofErr w:type="gramEnd"/>
            <w:r>
              <w:rPr>
                <w:rFonts w:eastAsia="Times New Roman"/>
                <w:color w:val="000000"/>
              </w:rPr>
              <w:t xml:space="preserve">рн. </w:t>
            </w:r>
            <w:r>
              <w:rPr>
                <w:rFonts w:eastAsia="Times New Roman"/>
                <w:color w:val="000000"/>
              </w:rPr>
              <w:br/>
              <w:t>Рентабельн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сть активiв станом на 01.07.2013 року складає 5,19%.</w:t>
            </w:r>
          </w:p>
          <w:p>
            <w:pPr>
              <w:ind w:firstLine="709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Рентабельн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стю капiталу – 25,03%.</w:t>
            </w:r>
          </w:p>
          <w:p>
            <w:pPr>
              <w:ind w:firstLine="709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Доходи банку за II квартал 2013 року склали 629,7 млн. грн., з початку року 1 221,4 млн. грн. </w:t>
            </w:r>
          </w:p>
          <w:p>
            <w:pPr>
              <w:ind w:firstLine="709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Станом на 1 липня 2013 року обсяг кредитного портфеля клiєнтiв з урахуванням доходiв та резервiв склав – 13,3 млрд. грн. (без урахування доходiв та резервiв –11,9 млрд. грн.), </w:t>
            </w:r>
            <w:proofErr w:type="gramStart"/>
            <w:r>
              <w:rPr>
                <w:rFonts w:eastAsia="Times New Roman"/>
                <w:color w:val="000000"/>
              </w:rPr>
              <w:t>у</w:t>
            </w:r>
            <w:proofErr w:type="gramEnd"/>
            <w:r>
              <w:rPr>
                <w:rFonts w:eastAsia="Times New Roman"/>
                <w:color w:val="000000"/>
              </w:rPr>
              <w:t xml:space="preserve"> тому числi:</w:t>
            </w:r>
          </w:p>
          <w:p>
            <w:pPr>
              <w:ind w:firstLine="709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- кредитний портфель юридичних осiб з урахуванням доход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в та резервiв – 10 млрд. грн. (без урахування доходiв та резервiв – 8,9 млрд. грн.);</w:t>
            </w:r>
          </w:p>
          <w:p>
            <w:pPr>
              <w:ind w:firstLine="709"/>
              <w:jc w:val="both"/>
              <w:rPr>
                <w:rFonts w:eastAsia="Times New Roman"/>
                <w:color w:val="000000"/>
              </w:rPr>
            </w:pPr>
            <w:proofErr w:type="gramStart"/>
            <w:r>
              <w:rPr>
                <w:rFonts w:eastAsia="Times New Roman"/>
                <w:color w:val="000000"/>
              </w:rPr>
              <w:t>- кредитний портфель фiзичних осiб з урахуванням доходiв та резервiв – 3,3 млрд. грн. (без урахування доходiв та резервiв – 3 млрд. грн.</w:t>
            </w:r>
            <w:proofErr w:type="gramEnd"/>
          </w:p>
          <w:p>
            <w:pPr>
              <w:ind w:firstLine="709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Залучен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 xml:space="preserve"> кошти клiєнтiв з урахуванням нарахованих витрат станом на 1 липня 2013 року склали – 8,1 млрд. грн. (без урахування нарахованих витрат – 8 млрд. грн.) Зменшення показника за II квартал 2013 року склало 0,5 млрд. грн. (6%).</w:t>
            </w:r>
          </w:p>
          <w:p>
            <w:pPr>
              <w:ind w:firstLine="709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У II квартал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 xml:space="preserve"> 2013 року активи банку зменшились на 413 млн. грн. i склали станом на 01 липня 2013 року – 20,8 млрд. грн. Балансовий кап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тал Укргазбанку станом на 1 липня 2013 року склав – 4,4 млрд. грн., прирiст за II квартал 2013 року – 163 млн. грн.</w:t>
            </w:r>
          </w:p>
        </w:tc>
      </w:tr>
    </w:tbl>
    <w:p>
      <w:pPr>
        <w:rPr>
          <w:rFonts w:eastAsia="Times New Roman"/>
          <w:color w:val="000000"/>
        </w:rPr>
        <w:sectPr>
          <w:pgSz w:w="11907" w:h="16840"/>
          <w:pgMar w:top="1134" w:right="851" w:bottom="851" w:left="851" w:header="0" w:footer="0" w:gutter="0"/>
          <w:cols w:space="720"/>
        </w:sectPr>
      </w:pPr>
    </w:p>
    <w:p>
      <w:pPr>
        <w:pStyle w:val="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lastRenderedPageBreak/>
        <w:t>Звіт про фінансовий стан (Баланс)</w:t>
      </w:r>
      <w:r>
        <w:rPr>
          <w:rFonts w:eastAsia="Times New Roman"/>
          <w:color w:val="000000"/>
        </w:rPr>
        <w:br/>
        <w:t>за 2 квартал 2013 року</w:t>
      </w:r>
    </w:p>
    <w:p>
      <w:pPr>
        <w:rPr>
          <w:rFonts w:eastAsia="Times New Roman"/>
          <w:color w:val="00000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95"/>
        <w:gridCol w:w="2065"/>
        <w:gridCol w:w="2065"/>
      </w:tblGrid>
      <w:tr>
        <w:tc>
          <w:tcPr>
            <w:tcW w:w="3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Найменування статті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Звітний період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Попередній період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  <w:t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АКТИВИ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Грошові кошти та їх еквіваленти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2095309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2585244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Кошти обов'язкових резервів банку в Національному банку України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88178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36391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Торгові цінні папери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1432176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1188552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Інші фінансові активи, що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обл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іковуються за справедливою вартістю через прибуток або збиток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Кошти в інших банках,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у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тому числі: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964287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1613112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 іноземній валюті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175139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909478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резерви під знецінення коштів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в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інших банках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-30034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-42044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Кредити та заборгованість клієнті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в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, у тому числі: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8610160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8645104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кредити та заборгованість юридичних осіб,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у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тому числі: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6779503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6877679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 іноземній валюті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812464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802387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резерви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ід знецінення кредитів та заборгованість клієнтів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-3200864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-4007696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кредити та заборгованість фізичних осіб,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у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тому числі: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1830657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1767425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 іноземній валюті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273785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342445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резерви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ід знецінення кредитів та заборгованості клієнтів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-1521166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-1488637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Ц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інні папери в портфелі банку на продаж, у тому числі: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3875740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4152289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резерви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ід знецінення цінних паперів у портфелі банку на продаж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-279371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-286707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Ц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інні папери в портфелі банку до погашення, у тому числі: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резерви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ід знецінення цінних паперів у портфелі банку до погашення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Інвестиції в асоційовані та дочірні компанії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Інвестиційна нерухомість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12868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11369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Дебіторська заборгованість щодо поточного податку на прибуток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187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Відстрочений податковий актив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88942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80585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Основні засоби та нематеріальні активи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622504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607836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Інші фінансові активи,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у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тому числі: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1942390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1467472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резерви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ід інші фінансові активи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-159281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-189635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Інші активи,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у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тому числі: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75678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96138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резерви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ід інші активи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-40350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-39154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Необоротні активи, утримувані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для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продажу, та активи групи вибуття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1003460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383806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Усього активі</w:t>
            </w:r>
            <w:proofErr w:type="gramStart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в</w:t>
            </w:r>
            <w:proofErr w:type="gramEnd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, у тому числі: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20811879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20868085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 іноземній валюті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4376201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5481700</w:t>
            </w:r>
          </w:p>
        </w:tc>
      </w:tr>
      <w:t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ЗОБОВ'ЯЗАННЯ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Кошти банкі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в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, у тому числі: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6271651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8469434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 іноземній валюті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615968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1688731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Кошти клієнті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в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, у тому числі: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8157660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7023617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lastRenderedPageBreak/>
              <w:t xml:space="preserve">кошти юридичних осіб,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у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тому числі: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2737798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1727340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 іноземній валюті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279679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275743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кошти юридичних осіб на вимогу,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у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тому числі: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903514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776142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 іноземній валюті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50152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57242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кошти фізичних осіб,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у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тому числі: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5419862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5296277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 іноземній валюті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2925243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3228990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кошти фізичних осіб на вимогу,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у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тому числі: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1829862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1419107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 іноземній валюті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636806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581429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Боргові цінні папери, емітовані банком,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у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тому числі: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4617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 іноземній валюті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Інші залучені кошти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42895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50000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Зобов'язання щодо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поточного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податку на прибуток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3296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Відстрочені податкові зобов'язання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13182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Резерви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за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зобов’язаннями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1996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2461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Інші фінансові зобов’язання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1854425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1419764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Інші зобов'язання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61015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42707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Субординований борг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Зобов'язання групи вибуття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Усього зобов'язань, </w:t>
            </w:r>
            <w:proofErr w:type="gramStart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у</w:t>
            </w:r>
            <w:proofErr w:type="gramEnd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тому числі: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16410737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17007984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 іноземній валюті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5367745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5867323</w:t>
            </w:r>
          </w:p>
        </w:tc>
      </w:tr>
      <w:t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ВЛАСНИЙ КАПІТАЛ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Статутний капітал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10000000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Емісійні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р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ізниці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135942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135942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Незареєстровані внески до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статутного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капіталу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Нерозподілений прибуток (непокритий збиток)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-6083988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-6496597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Резервні та інші фонди банку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125616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10058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Резерви переоцінки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223572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210698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Усього власного капіталу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4401142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3860101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Усього зобов'язань та власного капіталу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20811879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20868085</w:t>
            </w:r>
          </w:p>
        </w:tc>
      </w:tr>
    </w:tbl>
    <w:p>
      <w:pPr>
        <w:rPr>
          <w:rFonts w:eastAsia="Times New Roman"/>
          <w:vanish/>
          <w:color w:val="00000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58"/>
        <w:gridCol w:w="621"/>
        <w:gridCol w:w="187"/>
        <w:gridCol w:w="2284"/>
        <w:gridCol w:w="3075"/>
      </w:tblGrid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Затверджено до випуску та </w:t>
            </w:r>
            <w:proofErr w:type="gramStart"/>
            <w:r>
              <w:rPr>
                <w:rFonts w:eastAsia="Times New Roman"/>
                <w:color w:val="000000"/>
              </w:rPr>
              <w:t>п</w:t>
            </w:r>
            <w:proofErr w:type="gramEnd"/>
            <w:r>
              <w:rPr>
                <w:rFonts w:eastAsia="Times New Roman"/>
                <w:color w:val="000000"/>
              </w:rPr>
              <w:t>ідписано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15.07.2013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року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Керівник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С.Г. Мамедов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(</w:t>
            </w:r>
            <w:proofErr w:type="gramStart"/>
            <w:r>
              <w:rPr>
                <w:rFonts w:eastAsia="Times New Roman"/>
                <w:color w:val="000000"/>
              </w:rPr>
              <w:t>п</w:t>
            </w:r>
            <w:proofErr w:type="gramEnd"/>
            <w:r>
              <w:rPr>
                <w:rFonts w:eastAsia="Times New Roman"/>
                <w:color w:val="000000"/>
              </w:rPr>
              <w:t>ідпис, ініціали, прізвище)</w:t>
            </w:r>
          </w:p>
        </w:tc>
      </w:tr>
      <w:t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I.А. Махкамова (044) 594-11-36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Головний бухгалтер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Н.Г. Хрустальова</w:t>
            </w:r>
          </w:p>
        </w:tc>
      </w:tr>
      <w:tr>
        <w:tc>
          <w:tcPr>
            <w:tcW w:w="0" w:type="auto"/>
            <w:gridSpan w:val="2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(</w:t>
            </w:r>
            <w:proofErr w:type="gramStart"/>
            <w:r>
              <w:rPr>
                <w:rFonts w:eastAsia="Times New Roman"/>
                <w:color w:val="000000"/>
              </w:rPr>
              <w:t>пр</w:t>
            </w:r>
            <w:proofErr w:type="gramEnd"/>
            <w:r>
              <w:rPr>
                <w:rFonts w:eastAsia="Times New Roman"/>
                <w:color w:val="000000"/>
              </w:rPr>
              <w:t>ізвище виконавця, номер телефону)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(</w:t>
            </w:r>
            <w:proofErr w:type="gramStart"/>
            <w:r>
              <w:rPr>
                <w:rFonts w:eastAsia="Times New Roman"/>
                <w:color w:val="000000"/>
              </w:rPr>
              <w:t>п</w:t>
            </w:r>
            <w:proofErr w:type="gramEnd"/>
            <w:r>
              <w:rPr>
                <w:rFonts w:eastAsia="Times New Roman"/>
                <w:color w:val="000000"/>
              </w:rPr>
              <w:t>ідпис, ініціали, прізвище)</w:t>
            </w:r>
          </w:p>
        </w:tc>
      </w:tr>
    </w:tbl>
    <w:p>
      <w:pPr>
        <w:pStyle w:val="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br w:type="page"/>
      </w:r>
      <w:r>
        <w:rPr>
          <w:rFonts w:eastAsia="Times New Roman"/>
          <w:color w:val="000000"/>
        </w:rPr>
        <w:lastRenderedPageBreak/>
        <w:t>Звіт про прибутки і збитки</w:t>
      </w:r>
      <w:r>
        <w:rPr>
          <w:rFonts w:eastAsia="Times New Roman"/>
          <w:color w:val="000000"/>
        </w:rPr>
        <w:br/>
        <w:t>за 2 квартал 2013 року</w:t>
      </w:r>
    </w:p>
    <w:p>
      <w:pPr>
        <w:rPr>
          <w:rFonts w:eastAsia="Times New Roman"/>
          <w:color w:val="00000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90"/>
        <w:gridCol w:w="1858"/>
        <w:gridCol w:w="1859"/>
        <w:gridCol w:w="1859"/>
        <w:gridCol w:w="1859"/>
      </w:tblGrid>
      <w:tr>
        <w:tc>
          <w:tcPr>
            <w:tcW w:w="14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Найменування статті</w:t>
            </w:r>
          </w:p>
        </w:tc>
        <w:tc>
          <w:tcPr>
            <w:tcW w:w="18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Звітний період</w:t>
            </w:r>
          </w:p>
        </w:tc>
        <w:tc>
          <w:tcPr>
            <w:tcW w:w="18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Попередній період</w:t>
            </w:r>
          </w:p>
        </w:tc>
      </w:tr>
      <w:t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за поточний квартал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за поточний квартал наростаючим </w:t>
            </w:r>
            <w:proofErr w:type="gramStart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ідсумком з початку року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за відповідний квартал попереднього року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за відповідний квартал попереднього року наростаючим </w:t>
            </w:r>
            <w:proofErr w:type="gramStart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ідсумком з початку року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Процентні доходи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556403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1069200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511940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994962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Процентні витрати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-317827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-639735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-311881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-627547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Чистий процентний дохід/(</w:t>
            </w:r>
            <w:proofErr w:type="gramStart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Чист</w:t>
            </w:r>
            <w:proofErr w:type="gramEnd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і процентні витрати)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238576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429465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200059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367415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Комісійні доходи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45904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83304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33368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63820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Комісійні витрати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-7101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-13357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-7093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-13330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Результат від операцій з цінними паперами в торговому портфелі банку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-126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-818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-777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Результат від операцій з хеджування справедливої вартості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Результат від переоцінки інших фінансових інструментів, що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обл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іковуються за справедливою вартістю з визнанням результату переоцінки через прибутки або збитки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Результат від продажу цінних паперів у портфелі банку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на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продаж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7774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33163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24815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50784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Результат від операцій з іноземною валютою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44465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52112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39189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58342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Результат від переоцінки іноземної валюти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-29515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-23732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-26609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-30578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Результат від переоцінки об'єктів інвестиційної нерухомості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Прибуток/(збиток), який виникає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ід час первісного визнання фінансових активів за процентною ставкою, вищою або нижчою, ніж ринкова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Збиток/(прибуток), який виникає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ід час первісного визнання фінансових зобов'язань за процентною ставкою, вищою або нижчою, ніж ринкова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Відрахування до резерву під </w:t>
            </w:r>
            <w:r>
              <w:rPr>
                <w:rFonts w:eastAsia="Times New Roman"/>
                <w:color w:val="000000"/>
                <w:sz w:val="20"/>
                <w:szCs w:val="20"/>
              </w:rPr>
              <w:lastRenderedPageBreak/>
              <w:t xml:space="preserve">знецінення кредитів та коштів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в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інших банках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lastRenderedPageBreak/>
              <w:t>-101828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333931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-67245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-68220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lastRenderedPageBreak/>
              <w:t xml:space="preserve">Відрахування до резерву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ід знецінення дебіторської заборгованості та інших фінансових активів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37939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-32486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64338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64008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Знецінення цінних паперів у портфелі банку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на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продаж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4845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7335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-4771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-7573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Знецінення цінних паперів у портфелі банку до погашення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Відрахування до резерві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в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за зобов'язаннями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-872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-816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Інші операційні доходи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4746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7321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2787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5178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Адм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іністративні та інші операційні витрати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-173816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-342535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-143518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-278584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Частка в прибутку/(збитку) асоційованих компаній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Прибуток/(збиток) до оподаткування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72162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534998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113630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209669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Витрати на податок на прибуток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10169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-6831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-25610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-27187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Прибуток/(збиток) від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д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іяльності, що триває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82331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528167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88020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182482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Прибуток/(збиток) від припиненої діяльності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ісля оподаткування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Прибуток/(збиток)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82331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528167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88020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182482</w:t>
            </w:r>
          </w:p>
        </w:tc>
      </w:tr>
      <w:t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Прибуток/(збиток) на акцію від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д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іяльності, що триває: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чистий прибуток/(збиток) на одну просту акцію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0.02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скоригований чистий прибуток/(збиток) на одну просту акцію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0.02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Прибуток/(збиток) на акцію від припиненої діяльності: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чистий прибуток/(збиток) на одну просту акцію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скоригований чистий прибуток/(збиток) на одну просту акцію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</w:tbl>
    <w:p>
      <w:pPr>
        <w:rPr>
          <w:rFonts w:eastAsia="Times New Roman"/>
          <w:color w:val="00000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58"/>
        <w:gridCol w:w="621"/>
        <w:gridCol w:w="187"/>
        <w:gridCol w:w="2284"/>
        <w:gridCol w:w="3075"/>
      </w:tblGrid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Затверджено до випуску та </w:t>
            </w:r>
            <w:proofErr w:type="gramStart"/>
            <w:r>
              <w:rPr>
                <w:rFonts w:eastAsia="Times New Roman"/>
                <w:color w:val="000000"/>
              </w:rPr>
              <w:t>п</w:t>
            </w:r>
            <w:proofErr w:type="gramEnd"/>
            <w:r>
              <w:rPr>
                <w:rFonts w:eastAsia="Times New Roman"/>
                <w:color w:val="000000"/>
              </w:rPr>
              <w:t>ідписано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15.07.2013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року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Керівник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С.Г. Мамедов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(</w:t>
            </w:r>
            <w:proofErr w:type="gramStart"/>
            <w:r>
              <w:rPr>
                <w:rFonts w:eastAsia="Times New Roman"/>
                <w:color w:val="000000"/>
              </w:rPr>
              <w:t>п</w:t>
            </w:r>
            <w:proofErr w:type="gramEnd"/>
            <w:r>
              <w:rPr>
                <w:rFonts w:eastAsia="Times New Roman"/>
                <w:color w:val="000000"/>
              </w:rPr>
              <w:t>ідпис, ініціали, прізвище)</w:t>
            </w:r>
          </w:p>
        </w:tc>
      </w:tr>
      <w:t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I.А. Махкамова (044) 594-11-36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Головний бухгалтер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Н.Г. Хрустальова</w:t>
            </w:r>
          </w:p>
        </w:tc>
      </w:tr>
      <w:tr>
        <w:tc>
          <w:tcPr>
            <w:tcW w:w="0" w:type="auto"/>
            <w:gridSpan w:val="2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(</w:t>
            </w:r>
            <w:proofErr w:type="gramStart"/>
            <w:r>
              <w:rPr>
                <w:rFonts w:eastAsia="Times New Roman"/>
                <w:color w:val="000000"/>
              </w:rPr>
              <w:t>пр</w:t>
            </w:r>
            <w:proofErr w:type="gramEnd"/>
            <w:r>
              <w:rPr>
                <w:rFonts w:eastAsia="Times New Roman"/>
                <w:color w:val="000000"/>
              </w:rPr>
              <w:t>ізвище виконавця, номер телефону)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(</w:t>
            </w:r>
            <w:proofErr w:type="gramStart"/>
            <w:r>
              <w:rPr>
                <w:rFonts w:eastAsia="Times New Roman"/>
                <w:color w:val="000000"/>
              </w:rPr>
              <w:t>п</w:t>
            </w:r>
            <w:proofErr w:type="gramEnd"/>
            <w:r>
              <w:rPr>
                <w:rFonts w:eastAsia="Times New Roman"/>
                <w:color w:val="000000"/>
              </w:rPr>
              <w:t>ідпис, ініціали, прізвище)</w:t>
            </w:r>
          </w:p>
        </w:tc>
      </w:tr>
    </w:tbl>
    <w:p>
      <w:pPr>
        <w:pStyle w:val="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br w:type="page"/>
      </w:r>
      <w:r>
        <w:rPr>
          <w:rFonts w:eastAsia="Times New Roman"/>
          <w:color w:val="000000"/>
        </w:rPr>
        <w:lastRenderedPageBreak/>
        <w:t>Звіт про сукупний дохід</w:t>
      </w:r>
      <w:r>
        <w:rPr>
          <w:rFonts w:eastAsia="Times New Roman"/>
          <w:color w:val="000000"/>
        </w:rPr>
        <w:br/>
        <w:t>за 2 квартал 2013 року</w:t>
      </w:r>
    </w:p>
    <w:p>
      <w:pPr>
        <w:rPr>
          <w:rFonts w:eastAsia="Times New Roman"/>
          <w:color w:val="00000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90"/>
        <w:gridCol w:w="1858"/>
        <w:gridCol w:w="1859"/>
        <w:gridCol w:w="1859"/>
        <w:gridCol w:w="1859"/>
      </w:tblGrid>
      <w:tr>
        <w:tc>
          <w:tcPr>
            <w:tcW w:w="14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Найменування статті</w:t>
            </w:r>
          </w:p>
        </w:tc>
        <w:tc>
          <w:tcPr>
            <w:tcW w:w="18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Звітний період</w:t>
            </w:r>
          </w:p>
        </w:tc>
        <w:tc>
          <w:tcPr>
            <w:tcW w:w="18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Попередній період</w:t>
            </w:r>
          </w:p>
        </w:tc>
      </w:tr>
      <w:t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за поточний квартал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за поточний квартал наростаючим </w:t>
            </w:r>
            <w:proofErr w:type="gramStart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ідсумком з початку року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за відповідний квартал попереднього року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за відповідний квартал попереднього року наростаючим </w:t>
            </w:r>
            <w:proofErr w:type="gramStart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ідсумком з початку року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Прибуток/(збиток) за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р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ік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82331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528167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88020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182482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ІНШИЙ СУКУПНИЙ ДОХІД: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Переоцінка цінних паперів у портфелі банку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на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продаж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81955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14164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-79442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-61549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Переоцінка основних засобів та нематеріальних активі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Результат переоцінки за операціями з хеджування грошових потокі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Накопичені курсові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р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ізниці від перерахунку у валюту подання звітності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Частка іншого сукупного прибутку асоційованої компанії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Податок на прибуток, пов'язаний з іншим сукупним доходом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-1290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-1290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17592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-4025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Інший сукупний дохід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ісля оподаткування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80665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12874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-61850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6</w:t>
            </w:r>
            <w:r>
              <w:rPr>
                <w:rFonts w:eastAsia="Times New Roman"/>
                <w:color w:val="000000"/>
                <w:sz w:val="20"/>
                <w:szCs w:val="20"/>
              </w:rPr>
              <w:t>5574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Усього сукупного доходу за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р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ік, у тому числі: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162996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541041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26170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116</w:t>
            </w:r>
            <w:bookmarkStart w:id="0" w:name="_GoBack"/>
            <w:bookmarkEnd w:id="0"/>
            <w:r>
              <w:rPr>
                <w:rFonts w:eastAsia="Times New Roman"/>
                <w:color w:val="000000"/>
                <w:sz w:val="20"/>
                <w:szCs w:val="20"/>
              </w:rPr>
              <w:t>908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власників банку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неконтрольованої частки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</w:tbl>
    <w:p>
      <w:pPr>
        <w:rPr>
          <w:rFonts w:eastAsia="Times New Roman"/>
          <w:color w:val="00000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58"/>
        <w:gridCol w:w="621"/>
        <w:gridCol w:w="187"/>
        <w:gridCol w:w="2284"/>
        <w:gridCol w:w="3075"/>
      </w:tblGrid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Затверджено до випуску та </w:t>
            </w:r>
            <w:proofErr w:type="gramStart"/>
            <w:r>
              <w:rPr>
                <w:rFonts w:eastAsia="Times New Roman"/>
                <w:color w:val="000000"/>
              </w:rPr>
              <w:t>п</w:t>
            </w:r>
            <w:proofErr w:type="gramEnd"/>
            <w:r>
              <w:rPr>
                <w:rFonts w:eastAsia="Times New Roman"/>
                <w:color w:val="000000"/>
              </w:rPr>
              <w:t>ідписано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15.07.2013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року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Керівник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С.Г. Мамедов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(</w:t>
            </w:r>
            <w:proofErr w:type="gramStart"/>
            <w:r>
              <w:rPr>
                <w:rFonts w:eastAsia="Times New Roman"/>
                <w:color w:val="000000"/>
              </w:rPr>
              <w:t>п</w:t>
            </w:r>
            <w:proofErr w:type="gramEnd"/>
            <w:r>
              <w:rPr>
                <w:rFonts w:eastAsia="Times New Roman"/>
                <w:color w:val="000000"/>
              </w:rPr>
              <w:t>ідпис, ініціали, прізвище)</w:t>
            </w:r>
          </w:p>
        </w:tc>
      </w:tr>
      <w:t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I.А. Махкамова (044) 594-11-36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Головний бухгалтер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Н.Г. Хрустальова</w:t>
            </w:r>
          </w:p>
        </w:tc>
      </w:tr>
      <w:tr>
        <w:tc>
          <w:tcPr>
            <w:tcW w:w="0" w:type="auto"/>
            <w:gridSpan w:val="2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(</w:t>
            </w:r>
            <w:proofErr w:type="gramStart"/>
            <w:r>
              <w:rPr>
                <w:rFonts w:eastAsia="Times New Roman"/>
                <w:color w:val="000000"/>
              </w:rPr>
              <w:t>пр</w:t>
            </w:r>
            <w:proofErr w:type="gramEnd"/>
            <w:r>
              <w:rPr>
                <w:rFonts w:eastAsia="Times New Roman"/>
                <w:color w:val="000000"/>
              </w:rPr>
              <w:t>ізвище виконавця, номер телефону)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(</w:t>
            </w:r>
            <w:proofErr w:type="gramStart"/>
            <w:r>
              <w:rPr>
                <w:rFonts w:eastAsia="Times New Roman"/>
                <w:color w:val="000000"/>
              </w:rPr>
              <w:t>п</w:t>
            </w:r>
            <w:proofErr w:type="gramEnd"/>
            <w:r>
              <w:rPr>
                <w:rFonts w:eastAsia="Times New Roman"/>
                <w:color w:val="000000"/>
              </w:rPr>
              <w:t>ідпис, ініціали, прізвище)</w:t>
            </w:r>
          </w:p>
        </w:tc>
      </w:tr>
    </w:tbl>
    <w:p>
      <w:pPr>
        <w:rPr>
          <w:rFonts w:eastAsia="Times New Roman"/>
        </w:rPr>
      </w:pPr>
    </w:p>
    <w:sectPr>
      <w:pgSz w:w="11907" w:h="16840"/>
      <w:pgMar w:top="1134" w:right="851" w:bottom="851" w:left="85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grammar="clean"/>
  <w:revisionView w:inkAnnotations="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3">
    <w:name w:val="heading 3"/>
    <w:basedOn w:val="a"/>
    <w:link w:val="30"/>
    <w:uiPriority w:val="9"/>
    <w:qFormat/>
    <w:pPr>
      <w:jc w:val="center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justify">
    <w:name w:val="justify"/>
    <w:basedOn w:val="a"/>
    <w:pPr>
      <w:spacing w:before="100" w:beforeAutospacing="1" w:after="100" w:afterAutospacing="1"/>
      <w:jc w:val="both"/>
    </w:pPr>
  </w:style>
  <w:style w:type="paragraph" w:customStyle="1" w:styleId="left">
    <w:name w:val="left"/>
    <w:basedOn w:val="a"/>
    <w:pPr>
      <w:spacing w:before="100" w:beforeAutospacing="1" w:after="100" w:afterAutospacing="1"/>
    </w:pPr>
  </w:style>
  <w:style w:type="paragraph" w:customStyle="1" w:styleId="right">
    <w:name w:val="right"/>
    <w:basedOn w:val="a"/>
    <w:pPr>
      <w:spacing w:before="100" w:beforeAutospacing="1" w:after="100" w:afterAutospacing="1"/>
      <w:jc w:val="right"/>
    </w:pPr>
  </w:style>
  <w:style w:type="paragraph" w:customStyle="1" w:styleId="center">
    <w:name w:val="center"/>
    <w:basedOn w:val="a"/>
    <w:pPr>
      <w:spacing w:before="100" w:beforeAutospacing="1" w:after="100" w:afterAutospacing="1"/>
      <w:jc w:val="center"/>
    </w:pPr>
  </w:style>
  <w:style w:type="paragraph" w:customStyle="1" w:styleId="bold">
    <w:name w:val="bold"/>
    <w:basedOn w:val="a"/>
    <w:pPr>
      <w:spacing w:before="100" w:beforeAutospacing="1" w:after="100" w:afterAutospacing="1"/>
    </w:pPr>
    <w:rPr>
      <w:b/>
      <w:bCs/>
    </w:rPr>
  </w:style>
  <w:style w:type="paragraph" w:customStyle="1" w:styleId="brdnone">
    <w:name w:val="brdnone"/>
    <w:basedOn w:val="a"/>
    <w:pPr>
      <w:spacing w:before="100" w:beforeAutospacing="1" w:after="100" w:afterAutospacing="1"/>
    </w:pPr>
  </w:style>
  <w:style w:type="paragraph" w:customStyle="1" w:styleId="brdbtm">
    <w:name w:val="brdbtm"/>
    <w:basedOn w:val="a"/>
    <w:pPr>
      <w:pBdr>
        <w:bottom w:val="single" w:sz="6" w:space="0" w:color="000000"/>
      </w:pBdr>
      <w:spacing w:before="100" w:beforeAutospacing="1" w:after="100" w:afterAutospacing="1"/>
    </w:pPr>
  </w:style>
  <w:style w:type="paragraph" w:customStyle="1" w:styleId="brdtop">
    <w:name w:val="brdtop"/>
    <w:basedOn w:val="a"/>
    <w:pPr>
      <w:pBdr>
        <w:top w:val="single" w:sz="6" w:space="0" w:color="000000"/>
      </w:pBdr>
      <w:spacing w:before="100" w:beforeAutospacing="1" w:after="100" w:afterAutospacing="1"/>
    </w:pPr>
  </w:style>
  <w:style w:type="paragraph" w:customStyle="1" w:styleId="brdall">
    <w:name w:val="brdall"/>
    <w:basedOn w:val="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small-text">
    <w:name w:val="small-text"/>
    <w:basedOn w:val="a"/>
    <w:pPr>
      <w:spacing w:before="100" w:beforeAutospacing="1" w:after="100" w:afterAutospacing="1"/>
    </w:pPr>
    <w:rPr>
      <w:sz w:val="20"/>
      <w:szCs w:val="20"/>
    </w:rPr>
  </w:style>
  <w:style w:type="paragraph" w:customStyle="1" w:styleId="pagebreak">
    <w:name w:val="pagebreak"/>
    <w:basedOn w:val="a"/>
    <w:pPr>
      <w:pageBreakBefore/>
      <w:spacing w:before="100" w:beforeAutospacing="1" w:after="100" w:afterAutospacing="1"/>
    </w:pPr>
  </w:style>
  <w:style w:type="character" w:customStyle="1" w:styleId="small-text1">
    <w:name w:val="small-text1"/>
    <w:basedOn w:val="a0"/>
    <w:rPr>
      <w:sz w:val="20"/>
      <w:szCs w:val="20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3">
    <w:name w:val="heading 3"/>
    <w:basedOn w:val="a"/>
    <w:link w:val="30"/>
    <w:uiPriority w:val="9"/>
    <w:qFormat/>
    <w:pPr>
      <w:jc w:val="center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justify">
    <w:name w:val="justify"/>
    <w:basedOn w:val="a"/>
    <w:pPr>
      <w:spacing w:before="100" w:beforeAutospacing="1" w:after="100" w:afterAutospacing="1"/>
      <w:jc w:val="both"/>
    </w:pPr>
  </w:style>
  <w:style w:type="paragraph" w:customStyle="1" w:styleId="left">
    <w:name w:val="left"/>
    <w:basedOn w:val="a"/>
    <w:pPr>
      <w:spacing w:before="100" w:beforeAutospacing="1" w:after="100" w:afterAutospacing="1"/>
    </w:pPr>
  </w:style>
  <w:style w:type="paragraph" w:customStyle="1" w:styleId="right">
    <w:name w:val="right"/>
    <w:basedOn w:val="a"/>
    <w:pPr>
      <w:spacing w:before="100" w:beforeAutospacing="1" w:after="100" w:afterAutospacing="1"/>
      <w:jc w:val="right"/>
    </w:pPr>
  </w:style>
  <w:style w:type="paragraph" w:customStyle="1" w:styleId="center">
    <w:name w:val="center"/>
    <w:basedOn w:val="a"/>
    <w:pPr>
      <w:spacing w:before="100" w:beforeAutospacing="1" w:after="100" w:afterAutospacing="1"/>
      <w:jc w:val="center"/>
    </w:pPr>
  </w:style>
  <w:style w:type="paragraph" w:customStyle="1" w:styleId="bold">
    <w:name w:val="bold"/>
    <w:basedOn w:val="a"/>
    <w:pPr>
      <w:spacing w:before="100" w:beforeAutospacing="1" w:after="100" w:afterAutospacing="1"/>
    </w:pPr>
    <w:rPr>
      <w:b/>
      <w:bCs/>
    </w:rPr>
  </w:style>
  <w:style w:type="paragraph" w:customStyle="1" w:styleId="brdnone">
    <w:name w:val="brdnone"/>
    <w:basedOn w:val="a"/>
    <w:pPr>
      <w:spacing w:before="100" w:beforeAutospacing="1" w:after="100" w:afterAutospacing="1"/>
    </w:pPr>
  </w:style>
  <w:style w:type="paragraph" w:customStyle="1" w:styleId="brdbtm">
    <w:name w:val="brdbtm"/>
    <w:basedOn w:val="a"/>
    <w:pPr>
      <w:pBdr>
        <w:bottom w:val="single" w:sz="6" w:space="0" w:color="000000"/>
      </w:pBdr>
      <w:spacing w:before="100" w:beforeAutospacing="1" w:after="100" w:afterAutospacing="1"/>
    </w:pPr>
  </w:style>
  <w:style w:type="paragraph" w:customStyle="1" w:styleId="brdtop">
    <w:name w:val="brdtop"/>
    <w:basedOn w:val="a"/>
    <w:pPr>
      <w:pBdr>
        <w:top w:val="single" w:sz="6" w:space="0" w:color="000000"/>
      </w:pBdr>
      <w:spacing w:before="100" w:beforeAutospacing="1" w:after="100" w:afterAutospacing="1"/>
    </w:pPr>
  </w:style>
  <w:style w:type="paragraph" w:customStyle="1" w:styleId="brdall">
    <w:name w:val="brdall"/>
    <w:basedOn w:val="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small-text">
    <w:name w:val="small-text"/>
    <w:basedOn w:val="a"/>
    <w:pPr>
      <w:spacing w:before="100" w:beforeAutospacing="1" w:after="100" w:afterAutospacing="1"/>
    </w:pPr>
    <w:rPr>
      <w:sz w:val="20"/>
      <w:szCs w:val="20"/>
    </w:rPr>
  </w:style>
  <w:style w:type="paragraph" w:customStyle="1" w:styleId="pagebreak">
    <w:name w:val="pagebreak"/>
    <w:basedOn w:val="a"/>
    <w:pPr>
      <w:pageBreakBefore/>
      <w:spacing w:before="100" w:beforeAutospacing="1" w:after="100" w:afterAutospacing="1"/>
    </w:pPr>
  </w:style>
  <w:style w:type="character" w:customStyle="1" w:styleId="small-text1">
    <w:name w:val="small-text1"/>
    <w:basedOn w:val="a0"/>
    <w:rPr>
      <w:sz w:val="20"/>
      <w:szCs w:val="20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05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13</Pages>
  <Words>3309</Words>
  <Characters>18864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ugb</Company>
  <LinksUpToDate>false</LinksUpToDate>
  <CharactersWithSpaces>22129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Дудник Наталія Вікторівна</dc:creator>
  <cp:keywords/>
  <dc:description/>
  <cp:lastModifiedBy>Дудник Наталія Вікторівна</cp:lastModifiedBy>
  <cp:revision>6</cp:revision>
  <dcterms:created xsi:type="dcterms:W3CDTF">2013-07-18T12:27:00Z</dcterms:created>
  <dcterms:modified xsi:type="dcterms:W3CDTF">2013-07-18T13:02:00Z</dcterms:modified>
</cp:coreProperties>
</file>