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F7" w:rsidRDefault="00C2109E">
      <w:pPr>
        <w:pStyle w:val="a9"/>
        <w:jc w:val="right"/>
        <w:rPr>
          <w:i/>
          <w:lang w:val="uk-UA"/>
        </w:rPr>
      </w:pPr>
      <w:r>
        <w:rPr>
          <w:i/>
          <w:lang w:val="uk-UA"/>
        </w:rPr>
        <w:t>Додаток 2 до протоколу бізнес-комітету АБ «УКРГАЗБАНК»</w:t>
      </w:r>
    </w:p>
    <w:p w:rsidR="00DA63F7" w:rsidRDefault="00C2109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00B0F0"/>
          <w:sz w:val="20"/>
          <w:szCs w:val="20"/>
        </w:rPr>
        <w:t xml:space="preserve">Додаток </w:t>
      </w:r>
      <w:proofErr w:type="gramStart"/>
      <w:r>
        <w:rPr>
          <w:i/>
          <w:color w:val="00B0F0"/>
          <w:sz w:val="20"/>
          <w:szCs w:val="20"/>
        </w:rPr>
        <w:t>2</w:t>
      </w:r>
      <w:r>
        <w:rPr>
          <w:i/>
          <w:color w:val="808080"/>
          <w:sz w:val="20"/>
          <w:szCs w:val="20"/>
        </w:rPr>
        <w:t xml:space="preserve">  до</w:t>
      </w:r>
      <w:proofErr w:type="gramEnd"/>
      <w:r>
        <w:rPr>
          <w:i/>
          <w:color w:val="808080"/>
          <w:sz w:val="20"/>
          <w:szCs w:val="20"/>
        </w:rPr>
        <w:t xml:space="preserve"> Публічної пропозиції АБ «УКРГАЗБАНК»</w:t>
      </w:r>
    </w:p>
    <w:p w:rsidR="00DA63F7" w:rsidRDefault="00C2109E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 на укладання договору комплексного банківського обслуговування </w:t>
      </w:r>
    </w:p>
    <w:p w:rsidR="00DA63F7" w:rsidRDefault="00C2109E">
      <w:pPr>
        <w:tabs>
          <w:tab w:val="left" w:pos="4065"/>
        </w:tabs>
        <w:ind w:left="284"/>
        <w:jc w:val="right"/>
        <w:rPr>
          <w:i/>
          <w:color w:val="808080"/>
          <w:sz w:val="20"/>
          <w:szCs w:val="20"/>
        </w:rPr>
      </w:pPr>
      <w:r>
        <w:rPr>
          <w:noProof/>
          <w:lang w:val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115570</wp:posOffset>
            </wp:positionV>
            <wp:extent cx="2536190" cy="43751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3F7" w:rsidRDefault="00DA63F7">
      <w:pPr>
        <w:tabs>
          <w:tab w:val="left" w:pos="6840"/>
        </w:tabs>
        <w:rPr>
          <w:sz w:val="18"/>
          <w:szCs w:val="18"/>
        </w:rPr>
      </w:pPr>
    </w:p>
    <w:p w:rsidR="00DA63F7" w:rsidRDefault="00DA63F7">
      <w:pPr>
        <w:tabs>
          <w:tab w:val="left" w:pos="6840"/>
        </w:tabs>
        <w:rPr>
          <w:sz w:val="18"/>
          <w:szCs w:val="18"/>
        </w:rPr>
      </w:pPr>
    </w:p>
    <w:p w:rsidR="00DA63F7" w:rsidRDefault="00DA63F7">
      <w:pPr>
        <w:tabs>
          <w:tab w:val="left" w:pos="4065"/>
        </w:tabs>
        <w:ind w:left="284"/>
        <w:rPr>
          <w:i/>
          <w:color w:val="00B050"/>
          <w:sz w:val="16"/>
          <w:szCs w:val="16"/>
        </w:rPr>
      </w:pPr>
    </w:p>
    <w:p w:rsidR="00DA63F7" w:rsidRDefault="00C2109E">
      <w:pPr>
        <w:tabs>
          <w:tab w:val="left" w:pos="4065"/>
        </w:tabs>
        <w:ind w:left="284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[Заява-</w:t>
      </w:r>
      <w:proofErr w:type="gramStart"/>
      <w:r>
        <w:rPr>
          <w:i/>
          <w:color w:val="00B050"/>
          <w:sz w:val="18"/>
          <w:szCs w:val="18"/>
        </w:rPr>
        <w:t>Договір  до</w:t>
      </w:r>
      <w:proofErr w:type="gramEnd"/>
      <w:r>
        <w:rPr>
          <w:i/>
          <w:color w:val="00B050"/>
          <w:sz w:val="18"/>
          <w:szCs w:val="18"/>
        </w:rPr>
        <w:t xml:space="preserve"> Вкладу «Класичний» із:</w:t>
      </w:r>
    </w:p>
    <w:p w:rsidR="00DA63F7" w:rsidRDefault="00C2109E">
      <w:pPr>
        <w:tabs>
          <w:tab w:val="left" w:pos="4065"/>
        </w:tabs>
        <w:ind w:left="284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- поповненням</w:t>
      </w:r>
    </w:p>
    <w:p w:rsidR="00DA63F7" w:rsidRDefault="00C2109E">
      <w:pPr>
        <w:tabs>
          <w:tab w:val="left" w:pos="4065"/>
        </w:tabs>
        <w:ind w:left="284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- пролонгацією</w:t>
      </w:r>
    </w:p>
    <w:p w:rsidR="00DA63F7" w:rsidRDefault="00DA63F7">
      <w:pPr>
        <w:tabs>
          <w:tab w:val="left" w:pos="175"/>
        </w:tabs>
        <w:ind w:left="284"/>
        <w:rPr>
          <w:i/>
          <w:color w:val="00B050"/>
          <w:sz w:val="18"/>
          <w:szCs w:val="18"/>
        </w:rPr>
      </w:pPr>
    </w:p>
    <w:p w:rsidR="00DA63F7" w:rsidRDefault="00C2109E">
      <w:pPr>
        <w:tabs>
          <w:tab w:val="left" w:pos="175"/>
        </w:tabs>
        <w:ind w:left="284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Примітки та пояснення зеленого кольору видаляються.</w:t>
      </w:r>
    </w:p>
    <w:p w:rsidR="00DA63F7" w:rsidRDefault="00C2109E">
      <w:pPr>
        <w:tabs>
          <w:tab w:val="left" w:pos="175"/>
        </w:tabs>
        <w:ind w:left="284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>При оформленні Заяви-</w:t>
      </w:r>
      <w:proofErr w:type="gramStart"/>
      <w:r>
        <w:rPr>
          <w:i/>
          <w:color w:val="00B050"/>
          <w:sz w:val="18"/>
          <w:szCs w:val="18"/>
        </w:rPr>
        <w:t>Договору  обираються</w:t>
      </w:r>
      <w:proofErr w:type="gramEnd"/>
      <w:r>
        <w:rPr>
          <w:i/>
          <w:color w:val="00B050"/>
          <w:sz w:val="18"/>
          <w:szCs w:val="18"/>
        </w:rPr>
        <w:t xml:space="preserve"> необхідні значення,в залежності від потреб Клієнта, інші значення можуть видалятися з документу</w:t>
      </w:r>
    </w:p>
    <w:p w:rsidR="00DA63F7" w:rsidRDefault="00DA63F7">
      <w:pPr>
        <w:tabs>
          <w:tab w:val="left" w:pos="6840"/>
        </w:tabs>
        <w:rPr>
          <w:sz w:val="18"/>
          <w:szCs w:val="18"/>
        </w:rPr>
      </w:pPr>
    </w:p>
    <w:p w:rsidR="00DA63F7" w:rsidRDefault="00DA63F7">
      <w:pPr>
        <w:tabs>
          <w:tab w:val="left" w:pos="6840"/>
        </w:tabs>
        <w:rPr>
          <w:sz w:val="18"/>
          <w:szCs w:val="18"/>
        </w:rPr>
      </w:pPr>
    </w:p>
    <w:p w:rsidR="00DA63F7" w:rsidRDefault="00C2109E">
      <w:pPr>
        <w:tabs>
          <w:tab w:val="left" w:pos="684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ДОГОВІР БАНКІВСЬКОГО ВКЛАДУ №________________________ </w:t>
      </w:r>
    </w:p>
    <w:p w:rsidR="00DA63F7" w:rsidRDefault="00C2109E">
      <w:pPr>
        <w:tabs>
          <w:tab w:val="left" w:pos="684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(Заява-Договір банківського вкладу «Класичний»)</w:t>
      </w:r>
    </w:p>
    <w:p w:rsidR="00DA63F7" w:rsidRDefault="00DA63F7">
      <w:pPr>
        <w:tabs>
          <w:tab w:val="left" w:pos="6840"/>
        </w:tabs>
        <w:rPr>
          <w:sz w:val="18"/>
          <w:szCs w:val="18"/>
        </w:rPr>
      </w:pPr>
    </w:p>
    <w:p w:rsidR="00DA63F7" w:rsidRDefault="00C2109E">
      <w:pPr>
        <w:tabs>
          <w:tab w:val="left" w:pos="6840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>м. __________________</w:t>
      </w:r>
      <w:r>
        <w:rPr>
          <w:sz w:val="18"/>
          <w:szCs w:val="18"/>
        </w:rPr>
        <w:tab/>
        <w:t>Дата заповнення:  "_____" ____________ 20___ р.</w: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0</wp:posOffset>
                </wp:positionV>
                <wp:extent cx="361950" cy="2476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A63F7" w:rsidRDefault="00DA63F7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98pt;margin-top:0pt;height:19.5pt;width:28.5pt;z-index:251660288;mso-width-relative:page;mso-height-relative:page;" filled="f" stroked="f" coordsize="21600,21600" o:gfxdata="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jTxsDYAAAACAEAAA8AAAAAAAAAAQAgAAAAIgAAAGRycy9kb3du&#10;cmV2LnhtbFBLAQIUABQAAAAIAIdO4kCBH29n/wEAAM4D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4992076"/>
                  </w:txbxContent>
                </v:textbox>
              </v:rect>
            </w:pict>
          </mc:Fallback>
        </mc:AlternateContent>
      </w:r>
    </w:p>
    <w:p w:rsidR="00DA63F7" w:rsidRDefault="00DA63F7">
      <w:pPr>
        <w:tabs>
          <w:tab w:val="left" w:pos="6840"/>
        </w:tabs>
        <w:rPr>
          <w:sz w:val="18"/>
          <w:szCs w:val="18"/>
        </w:rPr>
      </w:pPr>
    </w:p>
    <w:tbl>
      <w:tblPr>
        <w:tblStyle w:val="Style12"/>
        <w:tblW w:w="108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423"/>
        <w:gridCol w:w="425"/>
        <w:gridCol w:w="595"/>
        <w:gridCol w:w="2645"/>
        <w:gridCol w:w="1551"/>
        <w:gridCol w:w="2788"/>
      </w:tblGrid>
      <w:tr w:rsidR="00DA63F7">
        <w:tc>
          <w:tcPr>
            <w:tcW w:w="10824" w:type="dxa"/>
            <w:gridSpan w:val="7"/>
            <w:tcBorders>
              <w:bottom w:val="single" w:sz="4" w:space="0" w:color="000000"/>
            </w:tcBorders>
          </w:tcPr>
          <w:p w:rsidR="00DA63F7" w:rsidRDefault="00C2109E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АБ «УКРГАЗБАНК»  (далі – Банк або КНЕДП)</w:t>
            </w:r>
          </w:p>
        </w:tc>
      </w:tr>
      <w:tr w:rsidR="00DA63F7">
        <w:trPr>
          <w:trHeight w:val="230"/>
        </w:trPr>
        <w:tc>
          <w:tcPr>
            <w:tcW w:w="10824" w:type="dxa"/>
            <w:gridSpan w:val="7"/>
            <w:shd w:val="clear" w:color="auto" w:fill="BDD6EE"/>
          </w:tcPr>
          <w:p w:rsidR="00DA63F7" w:rsidRDefault="00C2109E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Дані Клієнта (далі – Вкладник)</w:t>
            </w:r>
          </w:p>
        </w:tc>
      </w:tr>
      <w:tr w:rsidR="00DA63F7">
        <w:trPr>
          <w:trHeight w:val="230"/>
        </w:trPr>
        <w:tc>
          <w:tcPr>
            <w:tcW w:w="2820" w:type="dxa"/>
            <w:gridSpan w:val="2"/>
            <w:vMerge w:val="restart"/>
          </w:tcPr>
          <w:p w:rsidR="00DA63F7" w:rsidRDefault="00C21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Повне найменування</w:t>
            </w:r>
          </w:p>
        </w:tc>
        <w:tc>
          <w:tcPr>
            <w:tcW w:w="8004" w:type="dxa"/>
            <w:gridSpan w:val="5"/>
          </w:tcPr>
          <w:p w:rsidR="00DA63F7" w:rsidRDefault="00DA63F7">
            <w:pPr>
              <w:ind w:left="-58"/>
              <w:rPr>
                <w:i/>
                <w:sz w:val="20"/>
                <w:szCs w:val="20"/>
              </w:rPr>
            </w:pPr>
          </w:p>
          <w:p w:rsidR="00DA63F7" w:rsidRDefault="00DA63F7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DA63F7">
        <w:trPr>
          <w:trHeight w:val="144"/>
        </w:trPr>
        <w:tc>
          <w:tcPr>
            <w:tcW w:w="2820" w:type="dxa"/>
            <w:gridSpan w:val="2"/>
            <w:vMerge/>
          </w:tcPr>
          <w:p w:rsidR="00DA63F7" w:rsidRDefault="00DA63F7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004" w:type="dxa"/>
            <w:gridSpan w:val="5"/>
          </w:tcPr>
          <w:p w:rsidR="00DA63F7" w:rsidRDefault="00C2109E">
            <w:pPr>
              <w:ind w:left="-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14"/>
                <w:szCs w:val="14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DA63F7">
        <w:trPr>
          <w:trHeight w:val="555"/>
        </w:trPr>
        <w:tc>
          <w:tcPr>
            <w:tcW w:w="80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(за наявності)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88" w:type="dxa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DA63F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A63F7">
        <w:trPr>
          <w:trHeight w:val="555"/>
        </w:trPr>
        <w:tc>
          <w:tcPr>
            <w:tcW w:w="803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t>Унікальний номер запису в реєстрі (УНЗР) (з</w:t>
            </w:r>
            <w:r>
              <w:rPr>
                <w:i/>
                <w:color w:val="000000"/>
                <w:sz w:val="16"/>
                <w:szCs w:val="16"/>
              </w:rPr>
              <w:t xml:space="preserve">а наявності - для </w:t>
            </w:r>
            <w: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фізичної особи підприємця/фізичної особи, що провадить незалежну професійну діяльність)</w:t>
            </w:r>
          </w:p>
        </w:tc>
        <w:tc>
          <w:tcPr>
            <w:tcW w:w="2788" w:type="dxa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DA63F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A63F7">
        <w:trPr>
          <w:trHeight w:val="275"/>
        </w:trPr>
        <w:tc>
          <w:tcPr>
            <w:tcW w:w="32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757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DA63F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A63F7">
        <w:trPr>
          <w:trHeight w:val="271"/>
        </w:trPr>
        <w:tc>
          <w:tcPr>
            <w:tcW w:w="32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757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DA63F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A63F7">
        <w:trPr>
          <w:trHeight w:val="531"/>
        </w:trPr>
        <w:tc>
          <w:tcPr>
            <w:tcW w:w="648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18"/>
                <w:szCs w:val="18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3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i/>
                <w:color w:val="008000"/>
                <w:sz w:val="18"/>
                <w:szCs w:val="18"/>
              </w:rPr>
              <w:t>якщо Клієнт не є платником ПДВ, зазначається «Не є платником ПДВ»</w:t>
            </w:r>
          </w:p>
        </w:tc>
      </w:tr>
      <w:tr w:rsidR="00DA63F7">
        <w:trPr>
          <w:trHeight w:val="168"/>
        </w:trPr>
        <w:tc>
          <w:tcPr>
            <w:tcW w:w="3840" w:type="dxa"/>
            <w:gridSpan w:val="4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Телефон/телефон-факс</w:t>
            </w:r>
          </w:p>
        </w:tc>
        <w:tc>
          <w:tcPr>
            <w:tcW w:w="698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DA63F7" w:rsidRDefault="00DA63F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A63F7">
        <w:trPr>
          <w:trHeight w:val="185"/>
        </w:trPr>
        <w:tc>
          <w:tcPr>
            <w:tcW w:w="3840" w:type="dxa"/>
            <w:gridSpan w:val="4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Електронна пошта</w:t>
            </w:r>
          </w:p>
        </w:tc>
        <w:tc>
          <w:tcPr>
            <w:tcW w:w="698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DA63F7" w:rsidRDefault="00DA63F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A63F7">
        <w:tc>
          <w:tcPr>
            <w:tcW w:w="10824" w:type="dxa"/>
            <w:gridSpan w:val="7"/>
            <w:tcBorders>
              <w:bottom w:val="single" w:sz="4" w:space="0" w:color="000000"/>
            </w:tcBorders>
            <w:shd w:val="clear" w:color="auto" w:fill="BDD6EE"/>
          </w:tcPr>
          <w:p w:rsidR="00DA63F7" w:rsidRDefault="00C2109E">
            <w:pPr>
              <w:numPr>
                <w:ilvl w:val="0"/>
                <w:numId w:val="1"/>
              </w:numPr>
              <w:tabs>
                <w:tab w:val="left" w:pos="459"/>
              </w:tabs>
              <w:ind w:left="459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Реквізити Банку</w:t>
            </w:r>
          </w:p>
        </w:tc>
      </w:tr>
      <w:tr w:rsidR="00DA63F7">
        <w:trPr>
          <w:trHeight w:val="273"/>
        </w:trPr>
        <w:tc>
          <w:tcPr>
            <w:tcW w:w="2397" w:type="dxa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Найменування Банку </w:t>
            </w:r>
          </w:p>
        </w:tc>
        <w:tc>
          <w:tcPr>
            <w:tcW w:w="8427" w:type="dxa"/>
            <w:gridSpan w:val="6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DA63F7">
        <w:tc>
          <w:tcPr>
            <w:tcW w:w="2397" w:type="dxa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ЄДРПОУ:</w:t>
            </w:r>
          </w:p>
        </w:tc>
        <w:tc>
          <w:tcPr>
            <w:tcW w:w="8427" w:type="dxa"/>
            <w:gridSpan w:val="6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23697280</w:t>
            </w:r>
          </w:p>
        </w:tc>
      </w:tr>
      <w:tr w:rsidR="00DA63F7">
        <w:tc>
          <w:tcPr>
            <w:tcW w:w="2397" w:type="dxa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банку:</w:t>
            </w:r>
          </w:p>
        </w:tc>
        <w:tc>
          <w:tcPr>
            <w:tcW w:w="8427" w:type="dxa"/>
            <w:gridSpan w:val="6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320478</w:t>
            </w:r>
          </w:p>
        </w:tc>
      </w:tr>
      <w:tr w:rsidR="00DA63F7">
        <w:tc>
          <w:tcPr>
            <w:tcW w:w="2397" w:type="dxa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8427" w:type="dxa"/>
            <w:gridSpan w:val="6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03087, м. Київ, вул. Єреванська,1</w:t>
            </w:r>
          </w:p>
        </w:tc>
      </w:tr>
      <w:tr w:rsidR="00DA63F7">
        <w:tc>
          <w:tcPr>
            <w:tcW w:w="2397" w:type="dxa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ІПН: </w:t>
            </w:r>
          </w:p>
        </w:tc>
        <w:tc>
          <w:tcPr>
            <w:tcW w:w="8427" w:type="dxa"/>
            <w:gridSpan w:val="6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236972826658</w:t>
            </w:r>
          </w:p>
        </w:tc>
      </w:tr>
      <w:tr w:rsidR="00DA63F7">
        <w:tc>
          <w:tcPr>
            <w:tcW w:w="2397" w:type="dxa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 установи банку: </w:t>
            </w:r>
          </w:p>
        </w:tc>
        <w:tc>
          <w:tcPr>
            <w:tcW w:w="8427" w:type="dxa"/>
            <w:gridSpan w:val="6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АБ «УКРГАЗБАНК»</w:t>
            </w:r>
          </w:p>
        </w:tc>
      </w:tr>
      <w:tr w:rsidR="00DA63F7">
        <w:tc>
          <w:tcPr>
            <w:tcW w:w="2397" w:type="dxa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8427" w:type="dxa"/>
            <w:gridSpan w:val="6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</w:tr>
      <w:tr w:rsidR="00DA63F7">
        <w:tc>
          <w:tcPr>
            <w:tcW w:w="2397" w:type="dxa"/>
            <w:shd w:val="clear" w:color="auto" w:fill="FFFFFF"/>
          </w:tcPr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Телефон/факс:</w:t>
            </w:r>
          </w:p>
        </w:tc>
        <w:tc>
          <w:tcPr>
            <w:tcW w:w="8427" w:type="dxa"/>
            <w:gridSpan w:val="6"/>
            <w:shd w:val="clear" w:color="auto" w:fill="FFFFFF"/>
          </w:tcPr>
          <w:p w:rsidR="00DA63F7" w:rsidRDefault="00DA63F7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DA63F7">
        <w:tc>
          <w:tcPr>
            <w:tcW w:w="10824" w:type="dxa"/>
            <w:gridSpan w:val="7"/>
            <w:shd w:val="clear" w:color="auto" w:fill="BDD6EE"/>
          </w:tcPr>
          <w:p w:rsidR="00DA63F7" w:rsidRDefault="00C2109E">
            <w:pPr>
              <w:numPr>
                <w:ilvl w:val="0"/>
                <w:numId w:val="1"/>
              </w:numPr>
              <w:tabs>
                <w:tab w:val="left" w:pos="459"/>
              </w:tabs>
              <w:ind w:left="4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Заява про розміщення Вкладу </w:t>
            </w:r>
          </w:p>
        </w:tc>
      </w:tr>
      <w:tr w:rsidR="00DA63F7">
        <w:trPr>
          <w:trHeight w:val="1404"/>
        </w:trPr>
        <w:tc>
          <w:tcPr>
            <w:tcW w:w="10824" w:type="dxa"/>
            <w:gridSpan w:val="7"/>
            <w:tcBorders>
              <w:bottom w:val="single" w:sz="4" w:space="0" w:color="000000"/>
            </w:tcBorders>
          </w:tcPr>
          <w:p w:rsidR="00DA63F7" w:rsidRDefault="00C2109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Просимо розмістити Вклад на наступних умовах:</w:t>
            </w:r>
          </w:p>
          <w:p w:rsidR="00DA63F7" w:rsidRDefault="00C21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Вид банківського Вкладу: __________________.</w:t>
            </w:r>
          </w:p>
          <w:p w:rsidR="00DA63F7" w:rsidRDefault="00C2109E">
            <w:pPr>
              <w:rPr>
                <w:i/>
                <w:color w:val="00B05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3.2. Сума </w:t>
            </w:r>
            <w:proofErr w:type="gramStart"/>
            <w:r>
              <w:rPr>
                <w:color w:val="000000"/>
                <w:sz w:val="20"/>
                <w:szCs w:val="20"/>
              </w:rPr>
              <w:t>Вкладу  _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_______(_______) ________ </w:t>
            </w:r>
            <w:r>
              <w:rPr>
                <w:i/>
                <w:color w:val="00B050"/>
                <w:sz w:val="16"/>
                <w:szCs w:val="16"/>
              </w:rPr>
              <w:t>(сума цифрами та прописом  (мінімально: 1 000 гривень; 200 доларів США; 200 євро).</w:t>
            </w:r>
          </w:p>
          <w:p w:rsidR="00DA63F7" w:rsidRDefault="00C2109E">
            <w:pPr>
              <w:rPr>
                <w:i/>
                <w:color w:val="00B05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 xml:space="preserve">3.3. Валюта </w:t>
            </w:r>
            <w:proofErr w:type="gramStart"/>
            <w:r>
              <w:rPr>
                <w:color w:val="000000"/>
                <w:sz w:val="20"/>
                <w:szCs w:val="20"/>
              </w:rPr>
              <w:t>Вкладу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_________________ </w:t>
            </w:r>
            <w:r>
              <w:rPr>
                <w:i/>
                <w:color w:val="00B050"/>
                <w:sz w:val="16"/>
                <w:szCs w:val="16"/>
              </w:rPr>
              <w:t>(гривня, долари США, євро)</w:t>
            </w:r>
          </w:p>
          <w:p w:rsidR="00DA63F7" w:rsidRDefault="00C2109E">
            <w:pPr>
              <w:rPr>
                <w:i/>
                <w:color w:val="00B05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3.4. Строк зберігання грошових коштів з 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_.____ по __.__.____ .</w:t>
            </w:r>
            <w:r>
              <w:rPr>
                <w:i/>
                <w:color w:val="7F7F7F"/>
                <w:sz w:val="20"/>
                <w:szCs w:val="20"/>
              </w:rPr>
              <w:t xml:space="preserve">  </w:t>
            </w:r>
            <w:r>
              <w:rPr>
                <w:i/>
                <w:color w:val="00B050"/>
                <w:sz w:val="16"/>
                <w:szCs w:val="16"/>
              </w:rPr>
              <w:t>(допустимий діапазон строків - від 62 по 365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color w:val="00B050"/>
                <w:sz w:val="16"/>
                <w:szCs w:val="16"/>
              </w:rPr>
              <w:t>календарних днів).</w:t>
            </w:r>
          </w:p>
          <w:p w:rsidR="00DA63F7" w:rsidRDefault="00C210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3.5. Процентна </w:t>
            </w:r>
            <w:proofErr w:type="gramStart"/>
            <w:r>
              <w:rPr>
                <w:color w:val="000000"/>
                <w:sz w:val="20"/>
                <w:szCs w:val="20"/>
              </w:rPr>
              <w:t>ставка:_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_________ % річних </w:t>
            </w:r>
            <w:r>
              <w:rPr>
                <w:i/>
                <w:color w:val="008000"/>
                <w:sz w:val="20"/>
                <w:szCs w:val="20"/>
              </w:rPr>
              <w:t xml:space="preserve">або </w:t>
            </w:r>
            <w:r>
              <w:rPr>
                <w:color w:val="000000"/>
                <w:sz w:val="20"/>
                <w:szCs w:val="20"/>
              </w:rPr>
              <w:t xml:space="preserve">під визначену на Сайті Банку ставку на дату розміщення. </w:t>
            </w:r>
            <w:r>
              <w:rPr>
                <w:i/>
                <w:color w:val="00B050"/>
                <w:sz w:val="16"/>
                <w:szCs w:val="16"/>
              </w:rPr>
              <w:t xml:space="preserve">(обрати необхідний варіант) </w:t>
            </w:r>
          </w:p>
          <w:p w:rsidR="00DA63F7" w:rsidRDefault="00C2109E">
            <w:pPr>
              <w:tabs>
                <w:tab w:val="left" w:pos="7740"/>
              </w:tabs>
              <w:ind w:right="-108"/>
              <w:rPr>
                <w:i/>
                <w:color w:val="00B05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3.6. </w:t>
            </w:r>
            <w:r>
              <w:rPr>
                <w:color w:val="000000"/>
                <w:sz w:val="20"/>
                <w:szCs w:val="20"/>
              </w:rPr>
              <w:t xml:space="preserve">Періодичність виплати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процентів: 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     🗆    щомісяця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🗆    в кінці строку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i/>
                <w:color w:val="00B050"/>
                <w:sz w:val="16"/>
                <w:szCs w:val="16"/>
              </w:rPr>
              <w:t>(обрати  варіант)</w:t>
            </w:r>
          </w:p>
          <w:p w:rsidR="00DA63F7" w:rsidRDefault="00C2109E">
            <w:pPr>
              <w:tabs>
                <w:tab w:val="left" w:pos="7740"/>
              </w:tabs>
              <w:ind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 Реквізити рахунку для: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A63F7" w:rsidRDefault="00C2109E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 xml:space="preserve">&lt;обрати один з варіантів розміщення: договірне списання Банком або самостійне перерахування Клієнтом з іншого </w:t>
            </w:r>
            <w:proofErr w:type="gramStart"/>
            <w:r>
              <w:rPr>
                <w:i/>
                <w:color w:val="00B050"/>
                <w:sz w:val="16"/>
                <w:szCs w:val="16"/>
              </w:rPr>
              <w:t>Банку &gt;</w:t>
            </w:r>
            <w:proofErr w:type="gramEnd"/>
          </w:p>
          <w:p w:rsidR="00DA63F7" w:rsidRDefault="00C2109E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Розміщення коштів на Депозитному рахунку шляхом </w:t>
            </w:r>
            <w:r>
              <w:rPr>
                <w:color w:val="000000"/>
                <w:sz w:val="20"/>
                <w:szCs w:val="20"/>
                <w:lang w:val="uk-UA"/>
              </w:rPr>
              <w:t>здійснення Дебетового переказу</w:t>
            </w:r>
            <w:r>
              <w:rPr>
                <w:color w:val="000000"/>
                <w:sz w:val="20"/>
                <w:szCs w:val="20"/>
              </w:rPr>
              <w:t xml:space="preserve"> Банком 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поточного рахунку </w:t>
            </w:r>
            <w:r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18"/>
                <w:szCs w:val="18"/>
              </w:rPr>
              <w:t xml:space="preserve"> UA ___________________________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A63F7" w:rsidRDefault="00C2109E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 xml:space="preserve">або </w:t>
            </w:r>
          </w:p>
          <w:p w:rsidR="00DA63F7" w:rsidRDefault="00C2109E">
            <w:pPr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Розміщення коштів на Депозитному рахунку шляхом перерахування з</w:t>
            </w:r>
            <w:r>
              <w:rPr>
                <w:sz w:val="20"/>
                <w:szCs w:val="20"/>
                <w:lang w:val="uk-UA"/>
              </w:rPr>
              <w:t xml:space="preserve"> поточного </w:t>
            </w:r>
            <w:r>
              <w:rPr>
                <w:sz w:val="20"/>
                <w:szCs w:val="20"/>
              </w:rPr>
              <w:t>рахунку в іншому Банку: №</w:t>
            </w:r>
            <w:r>
              <w:rPr>
                <w:sz w:val="18"/>
                <w:szCs w:val="18"/>
              </w:rPr>
              <w:t xml:space="preserve"> UA ___________________________</w:t>
            </w:r>
            <w:r>
              <w:rPr>
                <w:sz w:val="20"/>
                <w:szCs w:val="20"/>
              </w:rPr>
              <w:t>;</w:t>
            </w:r>
          </w:p>
          <w:p w:rsidR="00DA63F7" w:rsidRDefault="00DA63F7">
            <w:pPr>
              <w:jc w:val="both"/>
              <w:rPr>
                <w:i/>
                <w:color w:val="00B050"/>
                <w:sz w:val="16"/>
                <w:szCs w:val="16"/>
              </w:rPr>
            </w:pPr>
          </w:p>
          <w:p w:rsidR="00DA63F7" w:rsidRDefault="00C2109E">
            <w:pPr>
              <w:jc w:val="both"/>
              <w:rPr>
                <w:i/>
                <w:color w:val="00B050"/>
                <w:sz w:val="16"/>
                <w:szCs w:val="16"/>
              </w:rPr>
            </w:pPr>
            <w:proofErr w:type="gramStart"/>
            <w:r>
              <w:rPr>
                <w:i/>
                <w:color w:val="00B050"/>
                <w:sz w:val="16"/>
                <w:szCs w:val="16"/>
              </w:rPr>
              <w:t>&lt; обрати</w:t>
            </w:r>
            <w:proofErr w:type="gramEnd"/>
            <w:r>
              <w:rPr>
                <w:i/>
                <w:color w:val="00B050"/>
                <w:sz w:val="16"/>
                <w:szCs w:val="16"/>
              </w:rPr>
              <w:t xml:space="preserve"> один з варіантів виплати процентів та суми Вкладу&gt;</w:t>
            </w:r>
          </w:p>
          <w:p w:rsidR="00DA63F7" w:rsidRDefault="00C2109E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 xml:space="preserve">Варіант А обирається якщо вклад в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національній валюті</w:t>
            </w:r>
            <w:r>
              <w:rPr>
                <w:i/>
                <w:color w:val="00B050"/>
                <w:sz w:val="16"/>
                <w:szCs w:val="16"/>
              </w:rPr>
              <w:t xml:space="preserve">, або якщо вклад в іноземній валюті та повернення коштів буде здійснюватись на рахунок відкритий в АБ «УКРГАЗБАНК» </w:t>
            </w:r>
          </w:p>
          <w:p w:rsidR="00DA63F7" w:rsidRDefault="00C2109E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Виплати процентів в тому числі з моменту пролонгації: №</w:t>
            </w:r>
            <w:r>
              <w:rPr>
                <w:color w:val="000000"/>
                <w:sz w:val="18"/>
                <w:szCs w:val="18"/>
              </w:rPr>
              <w:t xml:space="preserve"> UA ___________________________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A63F7" w:rsidRDefault="00C2109E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Виплати суми Вкладу в тому числі з моменту пролонгації: №</w:t>
            </w:r>
            <w:r>
              <w:rPr>
                <w:color w:val="000000"/>
                <w:sz w:val="18"/>
                <w:szCs w:val="18"/>
              </w:rPr>
              <w:t xml:space="preserve"> UA ___________________________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A63F7" w:rsidRDefault="00C2109E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або</w:t>
            </w:r>
          </w:p>
          <w:p w:rsidR="00DA63F7" w:rsidRDefault="00C2109E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 xml:space="preserve"> Варіант Б </w:t>
            </w:r>
            <w:proofErr w:type="gramStart"/>
            <w:r>
              <w:rPr>
                <w:i/>
                <w:color w:val="00B050"/>
                <w:sz w:val="16"/>
                <w:szCs w:val="16"/>
              </w:rPr>
              <w:t>&lt; варіант</w:t>
            </w:r>
            <w:proofErr w:type="gramEnd"/>
            <w:r>
              <w:rPr>
                <w:i/>
                <w:color w:val="00B050"/>
                <w:sz w:val="16"/>
                <w:szCs w:val="16"/>
              </w:rPr>
              <w:t xml:space="preserve"> обирається якщо вклад  в 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національній валюті</w:t>
            </w:r>
            <w:r>
              <w:rPr>
                <w:i/>
                <w:color w:val="00B050"/>
                <w:sz w:val="16"/>
                <w:szCs w:val="16"/>
              </w:rPr>
              <w:t xml:space="preserve"> та повернення коштів буде здійснюватись на рахунок відкритий в іншому банку &gt;</w:t>
            </w:r>
          </w:p>
          <w:p w:rsidR="00DA63F7" w:rsidRDefault="00C2109E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процентів в тому числі з моменту пролонгації: № UA_______________________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_  </w:t>
            </w:r>
            <w:r>
              <w:rPr>
                <w:color w:val="000000"/>
                <w:sz w:val="20"/>
                <w:szCs w:val="20"/>
                <w:lang w:val="uk-UA"/>
              </w:rPr>
              <w:t>відкритий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в ___________ 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A63F7" w:rsidRDefault="00C2109E">
            <w:pPr>
              <w:tabs>
                <w:tab w:val="left" w:pos="284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Виплати суми Вкладу в тому числі з моменту пролонгації: № UA_____________________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_ </w:t>
            </w:r>
            <w:r>
              <w:rPr>
                <w:color w:val="000000"/>
                <w:sz w:val="20"/>
                <w:szCs w:val="20"/>
                <w:lang w:val="uk-UA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відкритий в ___________ 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A63F7" w:rsidRDefault="00C2109E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</w:rPr>
              <w:t>або</w:t>
            </w:r>
          </w:p>
          <w:p w:rsidR="00DA63F7" w:rsidRDefault="00C2109E">
            <w:pPr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i/>
                <w:color w:val="00B050"/>
                <w:sz w:val="16"/>
                <w:szCs w:val="16"/>
                <w:lang w:val="uk-UA"/>
              </w:rPr>
              <w:t xml:space="preserve">Варіант В </w:t>
            </w:r>
            <w:r>
              <w:rPr>
                <w:i/>
                <w:color w:val="00B050"/>
                <w:sz w:val="16"/>
                <w:szCs w:val="16"/>
              </w:rPr>
              <w:t xml:space="preserve">обирається якщо вклад  в  іноземній валюті та повернення коштів буде здійснюватися на рахунок відкритий в іншому Банку </w:t>
            </w:r>
          </w:p>
          <w:p w:rsidR="00DA63F7" w:rsidRDefault="00C210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Виплати процентів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 суми Вкладу в тому числі з моменту пролонгації:</w:t>
            </w:r>
          </w:p>
          <w:tbl>
            <w:tblPr>
              <w:tblStyle w:val="Style13"/>
              <w:tblW w:w="10631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229"/>
            </w:tblGrid>
            <w:tr w:rsidR="00DA63F7" w:rsidRPr="003F639B">
              <w:trPr>
                <w:trHeight w:val="177"/>
              </w:trPr>
              <w:tc>
                <w:tcPr>
                  <w:tcW w:w="3402" w:type="dxa"/>
                  <w:vMerge w:val="restart"/>
                  <w:vAlign w:val="center"/>
                </w:tcPr>
                <w:p w:rsidR="00DA63F7" w:rsidRDefault="00C2109E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Correspondent Bank/</w:t>
                  </w:r>
                  <w:r>
                    <w:rPr>
                      <w:sz w:val="18"/>
                      <w:szCs w:val="18"/>
                    </w:rPr>
                    <w:t>Банк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кореспондент</w:t>
                  </w:r>
                  <w:r>
                    <w:rPr>
                      <w:sz w:val="18"/>
                      <w:szCs w:val="18"/>
                      <w:lang w:val="en-US"/>
                    </w:rPr>
                    <w:t>:</w:t>
                  </w:r>
                </w:p>
                <w:p w:rsidR="00DA63F7" w:rsidRDefault="00C2109E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SWIFT code:</w:t>
                  </w:r>
                </w:p>
                <w:p w:rsidR="00DA63F7" w:rsidRDefault="00C2109E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Beneficiary Bank/</w:t>
                  </w:r>
                  <w:r>
                    <w:rPr>
                      <w:sz w:val="18"/>
                      <w:szCs w:val="18"/>
                    </w:rPr>
                    <w:t>Банк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одержувача</w:t>
                  </w:r>
                  <w:r>
                    <w:rPr>
                      <w:sz w:val="18"/>
                      <w:szCs w:val="18"/>
                      <w:lang w:val="en-US"/>
                    </w:rPr>
                    <w:t>:</w:t>
                  </w:r>
                </w:p>
                <w:p w:rsidR="00DA63F7" w:rsidRDefault="00C2109E">
                  <w:pPr>
                    <w:ind w:right="1310"/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SWIFT code: </w:t>
                  </w:r>
                </w:p>
                <w:p w:rsidR="00DA63F7" w:rsidRDefault="00C2109E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Асс</w:t>
                  </w:r>
                  <w:r>
                    <w:rPr>
                      <w:sz w:val="18"/>
                      <w:szCs w:val="18"/>
                      <w:lang w:val="en-US"/>
                    </w:rPr>
                    <w:t>.№</w:t>
                  </w:r>
                  <w:proofErr w:type="gramEnd"/>
                  <w:r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</w:p>
                <w:p w:rsidR="00DA63F7" w:rsidRDefault="00C2109E">
                  <w:pPr>
                    <w:jc w:val="both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Beneficiary:   </w:t>
                  </w:r>
                </w:p>
                <w:p w:rsidR="00DA63F7" w:rsidRDefault="00C2109E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Adress:</w:t>
                  </w:r>
                </w:p>
              </w:tc>
              <w:tc>
                <w:tcPr>
                  <w:tcW w:w="7229" w:type="dxa"/>
                  <w:vAlign w:val="center"/>
                </w:tcPr>
                <w:p w:rsidR="00DA63F7" w:rsidRDefault="00DA63F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A63F7" w:rsidRPr="003F639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DA63F7" w:rsidRDefault="00DA63F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DA63F7" w:rsidRDefault="00DA63F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A63F7" w:rsidRPr="003F639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DA63F7" w:rsidRDefault="00DA63F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DA63F7" w:rsidRDefault="00DA63F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A63F7" w:rsidRPr="003F639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DA63F7" w:rsidRDefault="00DA63F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DA63F7" w:rsidRDefault="00DA63F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A63F7" w:rsidRPr="003F639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DA63F7" w:rsidRDefault="00DA63F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DA63F7" w:rsidRDefault="00DA63F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A63F7" w:rsidRPr="003F639B">
              <w:trPr>
                <w:trHeight w:val="176"/>
              </w:trPr>
              <w:tc>
                <w:tcPr>
                  <w:tcW w:w="3402" w:type="dxa"/>
                  <w:vMerge/>
                  <w:vAlign w:val="center"/>
                </w:tcPr>
                <w:p w:rsidR="00DA63F7" w:rsidRDefault="00DA63F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DA63F7" w:rsidRDefault="00DA63F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A63F7" w:rsidRPr="003F639B">
              <w:trPr>
                <w:trHeight w:val="122"/>
              </w:trPr>
              <w:tc>
                <w:tcPr>
                  <w:tcW w:w="3402" w:type="dxa"/>
                  <w:vMerge/>
                  <w:vAlign w:val="center"/>
                </w:tcPr>
                <w:p w:rsidR="00DA63F7" w:rsidRDefault="00DA63F7">
                  <w:pPr>
                    <w:widowControl w:val="0"/>
                    <w:spacing w:line="276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229" w:type="dxa"/>
                  <w:vAlign w:val="center"/>
                </w:tcPr>
                <w:p w:rsidR="00DA63F7" w:rsidRDefault="00DA63F7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A63F7" w:rsidRPr="007B6496" w:rsidRDefault="00C2109E">
            <w:pPr>
              <w:tabs>
                <w:tab w:val="left" w:pos="7740"/>
              </w:tabs>
              <w:ind w:right="2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Вкладник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погоджується</w:t>
            </w:r>
            <w:r w:rsidRPr="007B649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що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всі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комісії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банків</w:t>
            </w:r>
            <w:r w:rsidRPr="007B649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кореспондентів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перерахуванні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Банком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суми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Вкладу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та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нарахованих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процентів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поточний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рахунок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Вкладника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іноземній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валюті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іншій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банківській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установі</w:t>
            </w:r>
            <w:r w:rsidRPr="007B649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реквізити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якого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зазначені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цьому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пункті</w:t>
            </w:r>
            <w:r w:rsidRPr="007B649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утримуються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банками</w:t>
            </w:r>
            <w:r w:rsidRPr="007B6496">
              <w:rPr>
                <w:sz w:val="18"/>
                <w:szCs w:val="18"/>
              </w:rPr>
              <w:t xml:space="preserve"> –</w:t>
            </w:r>
            <w:r>
              <w:rPr>
                <w:sz w:val="18"/>
                <w:szCs w:val="18"/>
              </w:rPr>
              <w:t>кореспондентами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із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суми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Вкладу</w:t>
            </w:r>
            <w:r w:rsidRPr="007B6496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та</w:t>
            </w:r>
            <w:r w:rsidRPr="007B649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суми</w:t>
            </w:r>
            <w:proofErr w:type="gramEnd"/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нарахованих</w:t>
            </w:r>
            <w:r w:rsidRPr="007B64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процентів</w:t>
            </w:r>
            <w:r w:rsidRPr="007B6496">
              <w:rPr>
                <w:sz w:val="18"/>
                <w:szCs w:val="18"/>
              </w:rPr>
              <w:t>.</w:t>
            </w:r>
          </w:p>
          <w:p w:rsidR="00DA63F7" w:rsidRDefault="00C2109E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 Можливість поповнення: дозволяється, не пізніше 30 календарних днів (включно) до закінчення строку зберігання грошових коштів.</w:t>
            </w:r>
          </w:p>
          <w:p w:rsidR="00DA63F7" w:rsidRDefault="00C2109E">
            <w:pPr>
              <w:tabs>
                <w:tab w:val="left" w:pos="7740"/>
              </w:tabs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3.8.1. Максимальна сума поповнення протягом строку зберігання грошових коштів: Не більше Суми Вкладу, визначеної у п.3.2.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(</w:t>
            </w:r>
            <w:r>
              <w:rPr>
                <w:i/>
                <w:color w:val="00B050"/>
                <w:sz w:val="16"/>
                <w:szCs w:val="16"/>
              </w:rPr>
              <w:t>загальна сума додаткових внесків протягом строку зберігання грошових коштів/пролонгованого строку зберігання грошових коштів не повинна перевищувати суму початкового внеску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)</w:t>
            </w:r>
          </w:p>
          <w:p w:rsidR="00DA63F7" w:rsidRDefault="00C2109E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3.8.2. Мінімальна сума поповнення: 1 000 гривень/200 доларів США/200 євро.</w:t>
            </w:r>
            <w:r>
              <w:rPr>
                <w:i/>
                <w:color w:val="00B050"/>
                <w:sz w:val="16"/>
                <w:szCs w:val="16"/>
              </w:rPr>
              <w:t xml:space="preserve"> (</w:t>
            </w:r>
            <w:proofErr w:type="gramStart"/>
            <w:r>
              <w:rPr>
                <w:i/>
                <w:color w:val="00B050"/>
                <w:sz w:val="16"/>
                <w:szCs w:val="16"/>
              </w:rPr>
              <w:t>обрати  варіант</w:t>
            </w:r>
            <w:proofErr w:type="gramEnd"/>
            <w:r>
              <w:rPr>
                <w:i/>
                <w:color w:val="00B050"/>
                <w:sz w:val="16"/>
                <w:szCs w:val="16"/>
              </w:rPr>
              <w:t xml:space="preserve"> в залежності від валюти вкладу)</w:t>
            </w:r>
          </w:p>
          <w:p w:rsidR="00DA63F7" w:rsidRDefault="00C2109E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 Пролонгація: дозволяється.</w:t>
            </w:r>
          </w:p>
          <w:p w:rsidR="00DA63F7" w:rsidRDefault="00C210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Вкладник має право зменшити/збільшити суму грошових коштів по Вкладу в день пролонгації, при цьому залишок на Депозитному рахунку не повинен бути меншим ніж мінімальна </w:t>
            </w:r>
            <w:proofErr w:type="gramStart"/>
            <w:r>
              <w:rPr>
                <w:sz w:val="18"/>
                <w:szCs w:val="18"/>
              </w:rPr>
              <w:t>сума  внеску</w:t>
            </w:r>
            <w:proofErr w:type="gramEnd"/>
            <w:r>
              <w:rPr>
                <w:sz w:val="18"/>
                <w:szCs w:val="18"/>
              </w:rPr>
              <w:t xml:space="preserve"> 1 000 гривень </w:t>
            </w:r>
            <w:r>
              <w:rPr>
                <w:i/>
                <w:color w:val="92D050"/>
                <w:sz w:val="18"/>
                <w:szCs w:val="18"/>
              </w:rPr>
              <w:t xml:space="preserve">АБО </w:t>
            </w:r>
            <w:r>
              <w:rPr>
                <w:sz w:val="18"/>
                <w:szCs w:val="18"/>
              </w:rPr>
              <w:t xml:space="preserve"> 200 доларів США </w:t>
            </w:r>
            <w:r>
              <w:rPr>
                <w:i/>
                <w:color w:val="92D050"/>
                <w:sz w:val="18"/>
                <w:szCs w:val="18"/>
              </w:rPr>
              <w:t xml:space="preserve">АБО </w:t>
            </w:r>
            <w:r>
              <w:rPr>
                <w:sz w:val="18"/>
                <w:szCs w:val="18"/>
              </w:rPr>
              <w:t xml:space="preserve"> 200 євро  </w:t>
            </w:r>
            <w:r>
              <w:rPr>
                <w:i/>
                <w:color w:val="92D050"/>
                <w:sz w:val="18"/>
                <w:szCs w:val="18"/>
              </w:rPr>
              <w:t>(обирається один з варіантів в залежності від валюти вкладу.)</w:t>
            </w:r>
            <w:r>
              <w:rPr>
                <w:color w:val="92D050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Скористатись  правом</w:t>
            </w:r>
            <w:proofErr w:type="gramEnd"/>
            <w:r>
              <w:rPr>
                <w:sz w:val="18"/>
                <w:szCs w:val="18"/>
              </w:rPr>
              <w:t xml:space="preserve"> часткового повернення Вкладу  Вкладник може за умови подання до Банку належно оформленої заяви за формою встановленою Банком.</w:t>
            </w:r>
          </w:p>
          <w:p w:rsidR="00DA63F7" w:rsidRDefault="00C2109E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3.10. Можливість дострокового повернення Вкладу: не передбачено. </w:t>
            </w:r>
          </w:p>
          <w:p w:rsidR="00DA63F7" w:rsidRDefault="00DA63F7">
            <w:pPr>
              <w:tabs>
                <w:tab w:val="left" w:pos="7740"/>
              </w:tabs>
              <w:ind w:right="-108"/>
              <w:rPr>
                <w:b/>
                <w:sz w:val="20"/>
                <w:szCs w:val="20"/>
              </w:rPr>
            </w:pPr>
          </w:p>
        </w:tc>
      </w:tr>
      <w:tr w:rsidR="00DA63F7">
        <w:trPr>
          <w:trHeight w:val="205"/>
        </w:trPr>
        <w:tc>
          <w:tcPr>
            <w:tcW w:w="1082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DA63F7" w:rsidRDefault="00C2109E">
            <w:pPr>
              <w:numPr>
                <w:ilvl w:val="0"/>
                <w:numId w:val="1"/>
              </w:numPr>
              <w:tabs>
                <w:tab w:val="left" w:pos="45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Інші умови </w:t>
            </w:r>
          </w:p>
        </w:tc>
      </w:tr>
      <w:tr w:rsidR="00DA63F7">
        <w:trPr>
          <w:trHeight w:val="210"/>
        </w:trPr>
        <w:tc>
          <w:tcPr>
            <w:tcW w:w="108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 </w:t>
            </w:r>
            <w:r>
              <w:rPr>
                <w:i/>
                <w:color w:val="008000"/>
                <w:sz w:val="18"/>
                <w:szCs w:val="18"/>
              </w:rPr>
              <w:t>&lt;</w:t>
            </w:r>
            <w:r>
              <w:rPr>
                <w:i/>
                <w:color w:val="00B050"/>
                <w:sz w:val="16"/>
                <w:szCs w:val="16"/>
              </w:rPr>
              <w:t>зазначається посада та ПІБ особи, що представляє Клієнта перед Банком&gt;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підписанням цієї Заяви-Договору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>
              <w:rPr>
                <w:sz w:val="20"/>
                <w:szCs w:val="20"/>
              </w:rPr>
              <w:t>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акцептування мною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укладання з Банком Договору банківського вкладу (далі – Договір), який є складовою частиною Договору комплексного обслуговування, на умовах викладених у цій Заяві-Договорі, Публічній пропозиції АБ «УКРГАЗБАНК» на укладання Договору комплексного банківського обслуговування та Тарифах, з якими ознайомився(лася), з ними погоджуюсь і зобов’язуюсь виконувати;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та визнаю, що Публічна пропозиція АБ «УКРГАЗБАНК» на укладання Договору комплексного банківського обслуговування, ця Заява-Договір, </w:t>
            </w:r>
            <w:proofErr w:type="gramStart"/>
            <w:r>
              <w:rPr>
                <w:color w:val="000000"/>
                <w:sz w:val="20"/>
                <w:szCs w:val="20"/>
              </w:rPr>
              <w:t>Тарифи,  довідка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 відкриття Депозитного рахунку, а також всі зміни, додатки та додаткові договори/угоди до них у сукупності є Договором комплексного банківського обслуговування ;</w:t>
            </w:r>
          </w:p>
          <w:p w:rsidR="00DA63F7" w:rsidRDefault="00C2109E">
            <w:pPr>
              <w:ind w:left="56"/>
              <w:jc w:val="both"/>
              <w:rPr>
                <w:color w:val="00B050"/>
                <w:sz w:val="20"/>
                <w:szCs w:val="20"/>
              </w:rPr>
            </w:pPr>
            <w:r>
              <w:rPr>
                <w:i/>
                <w:color w:val="008000"/>
                <w:sz w:val="18"/>
                <w:szCs w:val="18"/>
              </w:rPr>
              <w:t>&lt;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 xml:space="preserve">у випадку підписання Заяви - Договору кваліфікованим електронним підписом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  <w:lang w:val="uk-UA"/>
              </w:rPr>
              <w:t xml:space="preserve">в т.ч. з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використання процедури віддаленої ідентифікації та відеоверифікації Клієнта</w:t>
            </w:r>
            <w:proofErr w:type="gramStart"/>
            <w:r>
              <w:rPr>
                <w:i/>
                <w:iCs/>
                <w:color w:val="00B050"/>
                <w:sz w:val="18"/>
                <w:szCs w:val="18"/>
                <w:shd w:val="clear" w:color="auto" w:fill="C0C0C0"/>
              </w:rPr>
              <w:t>:</w:t>
            </w:r>
            <w:r>
              <w:rPr>
                <w:i/>
                <w:color w:val="00B050"/>
                <w:sz w:val="16"/>
                <w:szCs w:val="16"/>
              </w:rPr>
              <w:t xml:space="preserve"> &gt;</w:t>
            </w:r>
            <w:proofErr w:type="gramEnd"/>
          </w:p>
          <w:p w:rsidR="00DA63F7" w:rsidRDefault="00C2109E">
            <w:pPr>
              <w:pStyle w:val="a8"/>
              <w:numPr>
                <w:ilvl w:val="0"/>
                <w:numId w:val="3"/>
              </w:numPr>
              <w:ind w:left="1049" w:hanging="284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Підтверджую та надаю згоду, що Довідку про відкриття Депозитного рахунку на умовах цього Договору буде направлено Банком на мою електронну пошту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>
              <w:rPr>
                <w:sz w:val="20"/>
                <w:szCs w:val="20"/>
                <w:lang w:val="uk-UA"/>
              </w:rPr>
              <w:t xml:space="preserve"> або засобами електронних сервісів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>
              <w:rPr>
                <w:sz w:val="20"/>
                <w:szCs w:val="20"/>
                <w:lang w:val="uk-UA"/>
              </w:rPr>
              <w:t xml:space="preserve"> після перевірки всіх наданих документів.</w:t>
            </w:r>
          </w:p>
          <w:p w:rsidR="003F639B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</w:t>
            </w:r>
            <w:r w:rsidR="003F639B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3F639B" w:rsidRDefault="003F639B" w:rsidP="0023487A">
            <w:pPr>
              <w:ind w:left="1193" w:hanging="141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22A5D">
              <w:rPr>
                <w:color w:val="000000"/>
                <w:sz w:val="20"/>
                <w:szCs w:val="20"/>
                <w:lang w:val="uk-UA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</w:t>
            </w:r>
            <w:r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DA63F7" w:rsidRDefault="003F639B" w:rsidP="0023487A">
            <w:pPr>
              <w:ind w:left="1193" w:hanging="141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</w:t>
            </w:r>
            <w:r w:rsidRPr="00822A5D">
              <w:rPr>
                <w:color w:val="000000"/>
                <w:sz w:val="20"/>
                <w:szCs w:val="20"/>
                <w:lang w:val="uk-UA"/>
              </w:rPr>
              <w:t>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інформації;</w:t>
            </w:r>
          </w:p>
          <w:p w:rsidR="00DA63F7" w:rsidRDefault="00C2109E" w:rsidP="0023487A">
            <w:pPr>
              <w:ind w:left="1193" w:hanging="141"/>
              <w:jc w:val="both"/>
              <w:rPr>
                <w:i/>
                <w:color w:val="008000"/>
                <w:sz w:val="18"/>
                <w:szCs w:val="18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DA63F7" w:rsidRDefault="00C2109E">
            <w:pPr>
              <w:jc w:val="both"/>
              <w:rPr>
                <w:i/>
                <w:color w:val="00B050"/>
                <w:sz w:val="18"/>
                <w:szCs w:val="18"/>
                <w:u w:val="single"/>
              </w:rPr>
            </w:pPr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&lt;якщо Клієнт передає майнові права на Вклад в заставу Банку в якості забезпечення за кредитом договір укладається без умови дострокового </w:t>
            </w:r>
            <w:proofErr w:type="gramStart"/>
            <w:r>
              <w:rPr>
                <w:i/>
                <w:color w:val="00B050"/>
                <w:sz w:val="18"/>
                <w:szCs w:val="18"/>
                <w:u w:val="single"/>
              </w:rPr>
              <w:t>повернення  та</w:t>
            </w:r>
            <w:proofErr w:type="gram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доповнюється наступними пунктами &gt;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свою згоду та розуміння того, що майнові права за цим Договором передані в заставу Банку згідно з Договором про заставу майнових прав (грошових коштів за договором банківського строкового вкладу) №_________ від ___.___20__ р. (далі – Договір застави) для забезпечення зобов’язань _______________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(назва(и) Позичальника / Позичальників) (далі – Позичальник) по </w:t>
            </w:r>
            <w:r>
              <w:rPr>
                <w:i/>
                <w:color w:val="00B050"/>
                <w:sz w:val="16"/>
                <w:szCs w:val="16"/>
              </w:rPr>
              <w:t>&lt;</w:t>
            </w:r>
            <w:r>
              <w:rPr>
                <w:i/>
                <w:color w:val="00B050"/>
                <w:sz w:val="18"/>
                <w:szCs w:val="18"/>
                <w:u w:val="single"/>
              </w:rPr>
              <w:t>Кредитному договору / Генеральному кредитному договору / Договору про надання кредиту на умовах овердрафту (обрати</w:t>
            </w:r>
            <w:r>
              <w:rPr>
                <w:i/>
                <w:color w:val="00B050"/>
                <w:sz w:val="18"/>
                <w:szCs w:val="18"/>
                <w:u w:val="single"/>
                <w:lang w:val="uk-UA"/>
              </w:rPr>
              <w:t xml:space="preserve"> або зазначити</w:t>
            </w:r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необхідне)&gt;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№___________ від __.__.20__ р., укладеному між Банком та Позичальником (далі – Кредитний договір) та визнаю, що: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Повернення Вкладу в повній сумі можливе виключно після припинення дії та/або розірвання зазначеного в даному пункті Договору застави;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Банк повертає Вклад в повному обсязі та суму нарахованих процентів в останній день його розміщення за</w:t>
            </w:r>
          </w:p>
        </w:tc>
      </w:tr>
      <w:tr w:rsidR="00DA63F7">
        <w:trPr>
          <w:trHeight w:val="2542"/>
        </w:trPr>
        <w:tc>
          <w:tcPr>
            <w:tcW w:w="108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реквізитами, зазначеними в Договорі,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але не раніше повного виконання Позичальником взятих на себе зобов’язань перед Банком, встановлених Кредитним договором та повного виконання Вкладником взятих на себе зобов’язань перед Банком, встановлених Договором застави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333333"/>
                <w:sz w:val="19"/>
                <w:szCs w:val="19"/>
                <w:highlight w:val="white"/>
              </w:rPr>
              <w:t xml:space="preserve">Звернення стягнення на предмет обтяження, яким є майнові права на Вклад, здійснюється Банком шляхом </w:t>
            </w:r>
            <w:proofErr w:type="gramStart"/>
            <w:r>
              <w:rPr>
                <w:color w:val="333333"/>
                <w:sz w:val="19"/>
                <w:szCs w:val="19"/>
                <w:highlight w:val="white"/>
              </w:rPr>
              <w:t>ініціювання  Платіжної</w:t>
            </w:r>
            <w:proofErr w:type="gramEnd"/>
            <w:r>
              <w:rPr>
                <w:color w:val="333333"/>
                <w:sz w:val="19"/>
                <w:szCs w:val="19"/>
                <w:highlight w:val="white"/>
              </w:rPr>
              <w:t xml:space="preserve"> інструкції (дебетування  рахунку) з Депозитного рахунку  Вкладника. При цьому згода на виконання Платіжної інструкції від Вкладника в такому випадку не вимагається та не отримується Банком</w:t>
            </w:r>
            <w:proofErr w:type="gramStart"/>
            <w:r>
              <w:rPr>
                <w:color w:val="333333"/>
                <w:sz w:val="19"/>
                <w:szCs w:val="19"/>
                <w:highlight w:val="white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;</w:t>
            </w:r>
            <w:proofErr w:type="gramEnd"/>
          </w:p>
          <w:p w:rsidR="00DA63F7" w:rsidRDefault="00C2109E">
            <w:pPr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18"/>
                <w:szCs w:val="18"/>
              </w:rPr>
              <w:t xml:space="preserve">Редакція наступного пункту обирається в залежності від валюти Вкладу </w:t>
            </w:r>
          </w:p>
          <w:p w:rsidR="00DA63F7" w:rsidRDefault="00C2109E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18"/>
                <w:szCs w:val="18"/>
              </w:rPr>
              <w:t xml:space="preserve">для </w:t>
            </w:r>
            <w:proofErr w:type="gramStart"/>
            <w:r>
              <w:rPr>
                <w:i/>
                <w:color w:val="00B050"/>
                <w:sz w:val="18"/>
                <w:szCs w:val="18"/>
              </w:rPr>
              <w:t>національної  валюти</w:t>
            </w:r>
            <w:proofErr w:type="gramEnd"/>
            <w:r>
              <w:rPr>
                <w:i/>
                <w:color w:val="00B050"/>
                <w:sz w:val="18"/>
                <w:szCs w:val="18"/>
              </w:rPr>
              <w:t>:</w:t>
            </w:r>
          </w:p>
          <w:p w:rsidR="00250CCA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зв’язку з передачею в заставу майнових прав на грошові кошти, що розміщені на Депозитному рахунку, Банк, як заставодержатель, має право, відповідно до цього Договору та Договору застави, у порядку звернення стягнення на предмет застави, самостійно (без оформлення додаткових документів від Вкладника) у випадку </w:t>
            </w:r>
            <w:r w:rsidR="00250CCA">
              <w:rPr>
                <w:color w:val="000000"/>
                <w:sz w:val="20"/>
                <w:szCs w:val="20"/>
                <w:lang w:val="uk-UA"/>
              </w:rPr>
              <w:t xml:space="preserve">- - </w:t>
            </w:r>
            <w:r>
              <w:rPr>
                <w:color w:val="000000"/>
                <w:sz w:val="20"/>
                <w:szCs w:val="20"/>
              </w:rPr>
              <w:t>виникнення будь-якої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кредиту,</w:t>
            </w:r>
          </w:p>
          <w:p w:rsidR="00016988" w:rsidRDefault="00016988" w:rsidP="00016988">
            <w:pPr>
              <w:ind w:left="108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АБО </w:t>
            </w:r>
          </w:p>
          <w:p w:rsidR="00250CCA" w:rsidRPr="00016988" w:rsidRDefault="00250CCA" w:rsidP="00016988">
            <w:pPr>
              <w:pStyle w:val="a8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16988">
              <w:rPr>
                <w:color w:val="000000"/>
                <w:sz w:val="20"/>
                <w:szCs w:val="20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</w:t>
            </w:r>
            <w:r w:rsidR="00016988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DA63F7" w:rsidRPr="00250CCA" w:rsidRDefault="00C2109E" w:rsidP="00016988">
            <w:pPr>
              <w:ind w:left="1080"/>
              <w:jc w:val="both"/>
            </w:pPr>
            <w:r w:rsidRPr="00016988">
              <w:rPr>
                <w:color w:val="000000"/>
                <w:sz w:val="20"/>
                <w:szCs w:val="20"/>
              </w:rPr>
              <w:t xml:space="preserve"> перерахувати грошові кошти з Депозитного рахунку та нараховані проценти за Вкладом, в розмірі суми заборгованості перед Банком за Договором застави, на рахунки, які відкрито в АБ «УКРГАЗБАНК» для повного погашення заборгованості Позичальника за Кредитним договором. У випадку здійснення Банком реалізації майнових прав на суму коштів, що розміщені на Депозитному рахунку перерахунок процентів </w:t>
            </w:r>
            <w:proofErr w:type="gramStart"/>
            <w:r w:rsidRPr="00016988"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 w:rsidRPr="00016988"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за зниженою процентною ставкою не здійснюється;</w:t>
            </w:r>
          </w:p>
          <w:p w:rsidR="00DA63F7" w:rsidRDefault="00C2109E">
            <w:pPr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18"/>
                <w:szCs w:val="18"/>
              </w:rPr>
              <w:t xml:space="preserve">для </w:t>
            </w:r>
            <w:proofErr w:type="gramStart"/>
            <w:r>
              <w:rPr>
                <w:i/>
                <w:color w:val="00B050"/>
                <w:sz w:val="18"/>
                <w:szCs w:val="18"/>
              </w:rPr>
              <w:t>іноземної  валюти</w:t>
            </w:r>
            <w:proofErr w:type="gramEnd"/>
            <w:r>
              <w:rPr>
                <w:i/>
                <w:color w:val="00B050"/>
                <w:sz w:val="18"/>
                <w:szCs w:val="18"/>
              </w:rPr>
              <w:t>:</w:t>
            </w:r>
          </w:p>
          <w:p w:rsidR="00250CCA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зв’язку з передачею в заставу майнових прав на грошові кошти, що розміщені на Депозитному рахунку, Банк, як заставодержатель, має право, відповідно до цього Договору та Договору застави, </w:t>
            </w:r>
            <w:proofErr w:type="gramStart"/>
            <w:r>
              <w:rPr>
                <w:color w:val="000000"/>
                <w:sz w:val="20"/>
                <w:szCs w:val="20"/>
              </w:rPr>
              <w:t>у порядку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звернення стягнення на предмет застави, самостійно (без оформлення додаткових документів від Вкладника) у випадку</w:t>
            </w:r>
          </w:p>
          <w:p w:rsidR="00250CCA" w:rsidRDefault="00250CCA" w:rsidP="007B6496">
            <w:pPr>
              <w:ind w:left="10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="00C2109E">
              <w:rPr>
                <w:color w:val="000000"/>
                <w:sz w:val="20"/>
                <w:szCs w:val="20"/>
              </w:rPr>
              <w:t xml:space="preserve"> виникнення будь-якої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кредиту,</w:t>
            </w:r>
          </w:p>
          <w:p w:rsidR="00250CCA" w:rsidRPr="00250CCA" w:rsidRDefault="004B1292" w:rsidP="007B6496">
            <w:pPr>
              <w:ind w:left="108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АБО</w:t>
            </w:r>
            <w:bookmarkStart w:id="1" w:name="_GoBack"/>
            <w:bookmarkEnd w:id="1"/>
            <w:r w:rsidR="00250CCA" w:rsidRPr="00250CCA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016988" w:rsidRPr="00016988" w:rsidRDefault="00250CCA" w:rsidP="007B6496">
            <w:pPr>
              <w:pStyle w:val="a8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7B6496">
              <w:rPr>
                <w:sz w:val="20"/>
                <w:szCs w:val="20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</w:t>
            </w:r>
            <w:r w:rsidR="00016988">
              <w:rPr>
                <w:sz w:val="20"/>
                <w:szCs w:val="20"/>
                <w:lang w:val="uk-UA"/>
              </w:rPr>
              <w:t>:</w:t>
            </w:r>
          </w:p>
          <w:p w:rsidR="00DA63F7" w:rsidRPr="00016988" w:rsidRDefault="00C2109E" w:rsidP="00016988">
            <w:pPr>
              <w:ind w:left="108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016988">
              <w:rPr>
                <w:color w:val="000000"/>
                <w:sz w:val="20"/>
                <w:szCs w:val="20"/>
              </w:rPr>
              <w:t xml:space="preserve">перерахувати грошові кошти з Депозитного рахунку та нараховані проценти за Вкладом, в розмірі еквівалентному сумі заборгованості перед Банком за Договором застави, на внутрішньобанківські рахунки для здійснення подальшого продажу/обміну іноземної валюти та повного погашення заборгованості Позичальника за Кредитним договором. </w:t>
            </w:r>
          </w:p>
          <w:p w:rsidR="00DA63F7" w:rsidRDefault="00C2109E">
            <w:pPr>
              <w:ind w:left="1049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Банк здійснює операції продажу/обміну у відповідності з вимогами чинного законодавства України, в тому числі про валютне регулювання і валютний нагляд. Сума коштів, отримана від продажу іноземної валюти, направляється Банком для повного погашення заборгованості Позичальника за Кредитним договором. При цьому </w:t>
            </w:r>
            <w:proofErr w:type="gramStart"/>
            <w:r>
              <w:rPr>
                <w:color w:val="000000"/>
                <w:sz w:val="20"/>
                <w:szCs w:val="20"/>
              </w:rPr>
              <w:t>за продаж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/обмін іноземної валюти Банк утримує комісію в розмірі відповідно до діючих Тарифів Банку. </w:t>
            </w:r>
          </w:p>
          <w:p w:rsidR="00DA63F7" w:rsidRDefault="00C2109E">
            <w:pPr>
              <w:ind w:left="1049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У випадку здійснення Банком реалізації майнових прав на суму коштів, що розміщені на Депозитному рахунку перерахунок процентів </w:t>
            </w:r>
            <w:proofErr w:type="gramStart"/>
            <w:r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за зниженою процентною ставкою не здійснюється;</w:t>
            </w:r>
          </w:p>
          <w:p w:rsidR="00DA63F7" w:rsidRDefault="00C2109E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B050"/>
                <w:sz w:val="18"/>
                <w:szCs w:val="18"/>
              </w:rPr>
              <w:t xml:space="preserve">наступний пункт додається не залежно від валюти Вкладу 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випадку здійснення Банком реалізації майнових прав на суму коштів, що розміщені на Депозитному рахунку (в повній або частковій сумі) та суму нарахованих процентів, на підставах та </w:t>
            </w:r>
            <w:proofErr w:type="gramStart"/>
            <w:r>
              <w:rPr>
                <w:color w:val="000000"/>
                <w:sz w:val="20"/>
                <w:szCs w:val="20"/>
              </w:rPr>
              <w:t>в порядку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визначеному Договором застави, Договір припиняє свою дію з моменту перерахування грошових коштів з Депозитного рахунку. Частина суми Вкладу, що залишилась після такого списання та/або перерахування (за наявності), перераховується на поточний рахунок Вкладника в день проведення такого перерахування;</w:t>
            </w:r>
          </w:p>
          <w:p w:rsidR="00DA63F7" w:rsidRDefault="00C2109E">
            <w:pPr>
              <w:jc w:val="both"/>
              <w:rPr>
                <w:i/>
                <w:color w:val="008000"/>
                <w:sz w:val="18"/>
                <w:szCs w:val="18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від Банку інформації, </w:t>
            </w:r>
            <w:r>
              <w:rPr>
                <w:sz w:val="20"/>
                <w:szCs w:val="20"/>
              </w:rPr>
              <w:t xml:space="preserve">зазначеної </w:t>
            </w:r>
            <w:r>
              <w:rPr>
                <w:sz w:val="20"/>
                <w:szCs w:val="20"/>
                <w:lang w:val="uk-UA"/>
              </w:rPr>
              <w:t>ст. 7 Закону України «Про фінансові послуги та фінансові компанії»</w:t>
            </w:r>
            <w:r>
              <w:rPr>
                <w:sz w:val="20"/>
                <w:szCs w:val="20"/>
              </w:rPr>
              <w:t xml:space="preserve"> та ст.30 Закону України “Про платіжні </w:t>
            </w:r>
            <w:proofErr w:type="gramStart"/>
            <w:r>
              <w:rPr>
                <w:sz w:val="20"/>
                <w:szCs w:val="20"/>
              </w:rPr>
              <w:t>послуги”  до</w:t>
            </w:r>
            <w:proofErr w:type="gramEnd"/>
            <w:r>
              <w:rPr>
                <w:sz w:val="20"/>
                <w:szCs w:val="20"/>
              </w:rPr>
              <w:t xml:space="preserve"> укладення цього Договору; 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Підтверджую, </w:t>
            </w:r>
            <w:proofErr w:type="gramStart"/>
            <w:r>
              <w:rPr>
                <w:sz w:val="20"/>
                <w:szCs w:val="20"/>
              </w:rPr>
              <w:t>що  ознайомився</w:t>
            </w:r>
            <w:proofErr w:type="gramEnd"/>
            <w:r>
              <w:rPr>
                <w:sz w:val="20"/>
                <w:szCs w:val="20"/>
              </w:rPr>
              <w:t xml:space="preserve"> з Регламентом КНЕДП</w:t>
            </w:r>
            <w:r>
              <w:rPr>
                <w:color w:val="000000"/>
                <w:sz w:val="20"/>
                <w:szCs w:val="20"/>
              </w:rPr>
              <w:t xml:space="preserve">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</w:t>
            </w:r>
            <w:proofErr w:type="gramStart"/>
            <w:r>
              <w:rPr>
                <w:color w:val="000000"/>
                <w:sz w:val="20"/>
                <w:szCs w:val="20"/>
              </w:rPr>
              <w:t>Договору..</w:t>
            </w:r>
            <w:proofErr w:type="gramEnd"/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Погоджуюся із наданням КНЕДП Сертифікатів відкритих ключів, сформованих для </w:t>
            </w:r>
            <w:proofErr w:type="gramStart"/>
            <w:r>
              <w:rPr>
                <w:color w:val="000000"/>
                <w:sz w:val="20"/>
                <w:szCs w:val="20"/>
              </w:rPr>
              <w:t>Клієнта  іншим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особам, у відносинах із якими Клієнт використовує Відкриті ключі.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2">
              <w:r>
                <w:rPr>
                  <w:color w:val="000000"/>
                  <w:sz w:val="20"/>
                  <w:szCs w:val="20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</w:rPr>
              <w:t xml:space="preserve"> на адресу електронної пошти    _________________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свого примірника Договору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(в разі підписання Заяви - Договору кваліфікованим електронним підписом в т.ч. з використанням процедури віддаленої ідентифікації та відеоверифікації Клієнта доповнюється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: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</w:rPr>
              <w:t> 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  <w:lang w:val="uk-UA"/>
              </w:rPr>
              <w:t>/</w:t>
            </w:r>
            <w:r>
              <w:rPr>
                <w:color w:val="000000"/>
                <w:sz w:val="20"/>
                <w:szCs w:val="20"/>
              </w:rPr>
              <w:t>та довідки про відкриття Депозитного рахунку</w:t>
            </w:r>
            <w:r>
              <w:rPr>
                <w:color w:val="00B050"/>
                <w:sz w:val="20"/>
                <w:szCs w:val="20"/>
                <w:lang w:val="uk-UA"/>
              </w:rPr>
              <w:t>/)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</w:rPr>
              <w:t> в день укладення (підписання)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DA63F7" w:rsidRDefault="00DA63F7">
            <w:pPr>
              <w:jc w:val="both"/>
              <w:rPr>
                <w:i/>
                <w:color w:val="00B050"/>
                <w:sz w:val="18"/>
                <w:szCs w:val="18"/>
              </w:rPr>
            </w:pPr>
          </w:p>
          <w:p w:rsidR="00DA63F7" w:rsidRDefault="00C2109E">
            <w:pPr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18"/>
                <w:szCs w:val="18"/>
              </w:rPr>
              <w:t xml:space="preserve">&lt;якщо діючий </w:t>
            </w:r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Клієнт мігрує із старого депозитного </w:t>
            </w:r>
            <w:proofErr w:type="gramStart"/>
            <w:r>
              <w:rPr>
                <w:i/>
                <w:color w:val="00B050"/>
                <w:sz w:val="18"/>
                <w:szCs w:val="18"/>
                <w:u w:val="single"/>
              </w:rPr>
              <w:t>договору  на</w:t>
            </w:r>
            <w:proofErr w:type="gram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комплексний договір публічної форми</w:t>
            </w:r>
            <w:r>
              <w:rPr>
                <w:i/>
                <w:color w:val="00B050"/>
                <w:sz w:val="18"/>
                <w:szCs w:val="18"/>
              </w:rPr>
              <w:t>&gt;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 «__» ____________ 20__ договір, за яким Банком надавались Клієнту послуги розміщення Вкладу __________ </w:t>
            </w:r>
            <w:r>
              <w:rPr>
                <w:i/>
                <w:color w:val="00B050"/>
                <w:sz w:val="18"/>
                <w:szCs w:val="18"/>
              </w:rPr>
              <w:t>&lt;назва Вкладу&gt;</w:t>
            </w:r>
            <w:r>
              <w:rPr>
                <w:color w:val="000000"/>
                <w:sz w:val="20"/>
                <w:szCs w:val="20"/>
              </w:rPr>
              <w:t xml:space="preserve"> втрачає чинність та рахунок №</w:t>
            </w:r>
            <w:r>
              <w:rPr>
                <w:color w:val="000000"/>
                <w:sz w:val="18"/>
                <w:szCs w:val="18"/>
              </w:rPr>
              <w:t xml:space="preserve"> UA _</w:t>
            </w:r>
            <w:r>
              <w:rPr>
                <w:color w:val="000000"/>
                <w:sz w:val="20"/>
                <w:szCs w:val="20"/>
              </w:rPr>
              <w:t>_________, який обслуговувався в рамках такого договору, з дати визначеної цим пунктом, обслуговуватиметься на умовах Договору;</w:t>
            </w:r>
          </w:p>
          <w:p w:rsidR="00DA63F7" w:rsidRDefault="00DA63F7">
            <w:pPr>
              <w:jc w:val="both"/>
              <w:rPr>
                <w:i/>
                <w:color w:val="00B050"/>
                <w:sz w:val="18"/>
                <w:szCs w:val="18"/>
              </w:rPr>
            </w:pPr>
          </w:p>
          <w:p w:rsidR="00DA63F7" w:rsidRDefault="00C2109E">
            <w:pPr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18"/>
                <w:szCs w:val="18"/>
              </w:rPr>
              <w:t xml:space="preserve">&lt;якщо </w:t>
            </w:r>
            <w:r>
              <w:rPr>
                <w:i/>
                <w:color w:val="00B050"/>
                <w:sz w:val="18"/>
                <w:szCs w:val="18"/>
                <w:u w:val="single"/>
              </w:rPr>
              <w:t>Клієнт – фізична особа-підприємець</w:t>
            </w:r>
            <w:r>
              <w:rPr>
                <w:i/>
                <w:color w:val="00B050"/>
                <w:sz w:val="18"/>
                <w:szCs w:val="18"/>
              </w:rPr>
              <w:t>, Заява-</w:t>
            </w:r>
            <w:proofErr w:type="gramStart"/>
            <w:r>
              <w:rPr>
                <w:i/>
                <w:color w:val="00B050"/>
                <w:sz w:val="18"/>
                <w:szCs w:val="18"/>
              </w:rPr>
              <w:t>Договір  доповнюється</w:t>
            </w:r>
            <w:proofErr w:type="gramEnd"/>
            <w:r>
              <w:rPr>
                <w:i/>
                <w:color w:val="00B050"/>
                <w:sz w:val="18"/>
                <w:szCs w:val="18"/>
              </w:rPr>
              <w:t xml:space="preserve"> наступним&gt;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ознайомлення з умовами відшкодування Фондом гарантування вкладів фізичних осіб коштів, що розміщені на Рахунку(ах), відкритому(их) на умовах Договору (далі – вклад). 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ознайомлення з довідкою про систему гарантування вкладів фізичних осіб,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вкладників, затвердженої рішенням виконавчої дирекції Фонду гарантування вкладів фізичних осіб від 26.05.2016 № 825;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9"/>
                <w:szCs w:val="19"/>
              </w:rPr>
              <w:t xml:space="preserve">Підтверджую згоду на отримання довідки </w:t>
            </w:r>
            <w:r>
              <w:rPr>
                <w:color w:val="000000"/>
                <w:sz w:val="20"/>
                <w:szCs w:val="20"/>
              </w:rPr>
              <w:t>про систему гарантування вкладів фізичних осіб</w:t>
            </w:r>
            <w:r>
              <w:rPr>
                <w:color w:val="000000"/>
                <w:sz w:val="19"/>
                <w:szCs w:val="19"/>
              </w:rPr>
              <w:t xml:space="preserve"> не рідше 1 разу на рік в електронній формі шляхом завантаження з офіційного сайту банку </w:t>
            </w:r>
            <w:hyperlink r:id="rId13">
              <w:r>
                <w:rPr>
                  <w:color w:val="0000FF"/>
                  <w:sz w:val="19"/>
                  <w:szCs w:val="19"/>
                  <w:u w:val="single"/>
                </w:rPr>
                <w:t>https://www.ukrgasbank.com/private/deposits/guarantee/</w:t>
              </w:r>
            </w:hyperlink>
            <w:r>
              <w:rPr>
                <w:color w:val="0000FF"/>
                <w:sz w:val="19"/>
                <w:szCs w:val="19"/>
                <w:u w:val="single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  <w:p w:rsidR="00DA63F7" w:rsidRDefault="00C2109E">
            <w:pPr>
              <w:ind w:left="459" w:hanging="360"/>
              <w:jc w:val="both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18"/>
                <w:szCs w:val="18"/>
              </w:rPr>
              <w:t xml:space="preserve">&lt;якщо </w:t>
            </w:r>
            <w:r>
              <w:rPr>
                <w:i/>
                <w:color w:val="00B050"/>
                <w:sz w:val="18"/>
                <w:szCs w:val="18"/>
                <w:u w:val="single"/>
              </w:rPr>
              <w:t>Клієнт – фізична особа-</w:t>
            </w:r>
            <w:proofErr w:type="gramStart"/>
            <w:r>
              <w:rPr>
                <w:i/>
                <w:color w:val="00B050"/>
                <w:sz w:val="18"/>
                <w:szCs w:val="18"/>
                <w:u w:val="single"/>
              </w:rPr>
              <w:t>підприємець  передає</w:t>
            </w:r>
            <w:proofErr w:type="gramEnd"/>
            <w:r>
              <w:rPr>
                <w:i/>
                <w:color w:val="00B050"/>
                <w:sz w:val="18"/>
                <w:szCs w:val="18"/>
                <w:u w:val="single"/>
              </w:rPr>
              <w:t xml:space="preserve"> майнові права на Вклад в заставу Банку, </w:t>
            </w:r>
            <w:r>
              <w:rPr>
                <w:i/>
                <w:color w:val="00B050"/>
                <w:sz w:val="18"/>
                <w:szCs w:val="18"/>
              </w:rPr>
              <w:t>Заява-Договір  доповнюється наступним&gt;</w:t>
            </w:r>
          </w:p>
          <w:p w:rsidR="00DA63F7" w:rsidRDefault="00C2109E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від Банку інформації про те, що на Вклад, розміщений в </w:t>
            </w:r>
            <w:proofErr w:type="gramStart"/>
            <w:r>
              <w:rPr>
                <w:color w:val="000000"/>
                <w:sz w:val="20"/>
                <w:szCs w:val="20"/>
              </w:rPr>
              <w:t>Банку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умовах Договору, з моменту укладення Договору застави не поширюються гарантії Фонду гарантування вкладів фізичних осіб щодо відшкодування коштів на умовах та підставах, передбачених законодавством України;</w:t>
            </w:r>
          </w:p>
          <w:p w:rsidR="00DA63F7" w:rsidRDefault="00DA63F7">
            <w:pPr>
              <w:ind w:left="1080"/>
              <w:jc w:val="both"/>
              <w:rPr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</w:p>
        </w:tc>
      </w:tr>
      <w:tr w:rsidR="00DA63F7">
        <w:trPr>
          <w:trHeight w:val="300"/>
        </w:trPr>
        <w:tc>
          <w:tcPr>
            <w:tcW w:w="108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ВІДМІТКИ КЛІЄНТА</w:t>
            </w:r>
          </w:p>
          <w:p w:rsidR="00DA63F7" w:rsidRDefault="00DA63F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A63F7">
        <w:trPr>
          <w:trHeight w:val="810"/>
        </w:trPr>
        <w:tc>
          <w:tcPr>
            <w:tcW w:w="108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       _______________             ______________________________</w:t>
            </w:r>
          </w:p>
          <w:p w:rsidR="00DA63F7" w:rsidRDefault="00C2109E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(посада)                                        (підпис/ЕП)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sz w:val="18"/>
                <w:szCs w:val="18"/>
              </w:rPr>
              <w:t xml:space="preserve">                                     (прізвище та ініціали) </w:t>
            </w:r>
          </w:p>
          <w:p w:rsidR="00DA63F7" w:rsidRDefault="00C2109E">
            <w:pPr>
              <w:tabs>
                <w:tab w:val="left" w:pos="774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sz w:val="18"/>
                <w:szCs w:val="18"/>
              </w:rPr>
              <w:t xml:space="preserve">МП </w:t>
            </w:r>
            <w:r>
              <w:rPr>
                <w:i/>
                <w:color w:val="00B050"/>
                <w:sz w:val="18"/>
                <w:szCs w:val="18"/>
              </w:rPr>
              <w:t>(за наявності)</w:t>
            </w:r>
          </w:p>
          <w:p w:rsidR="00DA63F7" w:rsidRDefault="00DA63F7">
            <w:pPr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DA63F7">
        <w:trPr>
          <w:trHeight w:val="165"/>
        </w:trPr>
        <w:tc>
          <w:tcPr>
            <w:tcW w:w="108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6. ВІДМІТКИ БАНКУ</w:t>
            </w:r>
          </w:p>
        </w:tc>
      </w:tr>
      <w:tr w:rsidR="00DA63F7">
        <w:trPr>
          <w:trHeight w:val="1980"/>
        </w:trPr>
        <w:tc>
          <w:tcPr>
            <w:tcW w:w="1082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A63F7" w:rsidRDefault="00C2109E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Умови Заяви-Договору погоджені </w:t>
            </w:r>
          </w:p>
          <w:p w:rsidR="00DA63F7" w:rsidRDefault="00C2109E">
            <w:pPr>
              <w:tabs>
                <w:tab w:val="left" w:pos="7740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Керівник (уповноважена керівником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18"/>
                <w:szCs w:val="18"/>
              </w:rPr>
              <w:t xml:space="preserve">____________________ ____________________________ </w:t>
            </w:r>
          </w:p>
          <w:p w:rsidR="00DA63F7" w:rsidRDefault="00C2109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(підпис/ЕП </w:t>
            </w:r>
            <w:r>
              <w:rPr>
                <w:i/>
                <w:sz w:val="16"/>
                <w:szCs w:val="16"/>
                <w:vertAlign w:val="superscript"/>
              </w:rPr>
              <w:footnoteReference w:id="3"/>
            </w:r>
            <w:r>
              <w:rPr>
                <w:i/>
                <w:sz w:val="16"/>
                <w:szCs w:val="16"/>
              </w:rPr>
              <w:t>)                        (Прізвище та ініціали)</w:t>
            </w:r>
          </w:p>
          <w:p w:rsidR="00DA63F7" w:rsidRDefault="00C2109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М.П.</w:t>
            </w:r>
          </w:p>
          <w:p w:rsidR="00DA63F7" w:rsidRDefault="00C2109E">
            <w:pPr>
              <w:pStyle w:val="a6"/>
              <w:spacing w:before="0" w:beforeAutospacing="0" w:after="0" w:afterAutospacing="0"/>
              <w:ind w:left="34"/>
              <w:jc w:val="both"/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18"/>
                <w:szCs w:val="18"/>
              </w:rPr>
              <w:t xml:space="preserve">номер Депозитного рахунку видаляється якщо </w:t>
            </w:r>
            <w:r>
              <w:rPr>
                <w:i/>
                <w:iCs/>
                <w:color w:val="00B050"/>
                <w:sz w:val="18"/>
                <w:szCs w:val="18"/>
              </w:rPr>
              <w:t>підписання Заяви - Договору здійснюється кваліфікованим електронним підписом в т.ч. з використанням процедури віддаленої ідентифікації та відеоверифікації Клієнта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:rsidR="00DA63F7" w:rsidRDefault="00C2109E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Депозитного рахунку №</w:t>
            </w:r>
            <w:r>
              <w:rPr>
                <w:sz w:val="18"/>
                <w:szCs w:val="18"/>
              </w:rPr>
              <w:t xml:space="preserve"> UA</w:t>
            </w:r>
            <w:r>
              <w:rPr>
                <w:sz w:val="20"/>
                <w:szCs w:val="20"/>
              </w:rPr>
              <w:t xml:space="preserve">____________________ </w:t>
            </w:r>
          </w:p>
          <w:p w:rsidR="00DA63F7" w:rsidRDefault="00DA63F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A63F7" w:rsidRDefault="00DA63F7">
      <w:pPr>
        <w:keepNext/>
        <w:rPr>
          <w:b/>
          <w:sz w:val="18"/>
          <w:szCs w:val="18"/>
        </w:rPr>
      </w:pPr>
    </w:p>
    <w:p w:rsidR="00DA63F7" w:rsidRDefault="00DA63F7">
      <w:pPr>
        <w:keepNext/>
        <w:rPr>
          <w:b/>
          <w:sz w:val="18"/>
          <w:szCs w:val="18"/>
        </w:rPr>
      </w:pPr>
    </w:p>
    <w:p w:rsidR="00DA63F7" w:rsidRDefault="00DA63F7">
      <w:pPr>
        <w:ind w:left="567"/>
        <w:jc w:val="both"/>
        <w:rPr>
          <w:sz w:val="18"/>
          <w:szCs w:val="18"/>
        </w:rPr>
      </w:pPr>
    </w:p>
    <w:sectPr w:rsidR="00DA63F7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CF" w:rsidRDefault="006616CF">
      <w:r>
        <w:separator/>
      </w:r>
    </w:p>
  </w:endnote>
  <w:endnote w:type="continuationSeparator" w:id="0">
    <w:p w:rsidR="006616CF" w:rsidRDefault="0066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CF" w:rsidRDefault="006616CF">
      <w:r>
        <w:separator/>
      </w:r>
    </w:p>
  </w:footnote>
  <w:footnote w:type="continuationSeparator" w:id="0">
    <w:p w:rsidR="006616CF" w:rsidRDefault="006616CF">
      <w:r>
        <w:continuationSeparator/>
      </w:r>
    </w:p>
  </w:footnote>
  <w:footnote w:id="1">
    <w:p w:rsidR="00DA63F7" w:rsidRDefault="00C2109E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:rsidR="00DA63F7" w:rsidRDefault="00C2109E">
      <w:pPr>
        <w:rPr>
          <w:color w:val="FF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При відкритті першого Рахунку або при відсутності домовленості про використання Удосконаленого </w:t>
      </w:r>
      <w:proofErr w:type="gramStart"/>
      <w:r>
        <w:rPr>
          <w:color w:val="000000"/>
          <w:sz w:val="16"/>
          <w:szCs w:val="16"/>
        </w:rPr>
        <w:t>ЕП  в</w:t>
      </w:r>
      <w:proofErr w:type="gramEnd"/>
      <w:r>
        <w:rPr>
          <w:color w:val="000000"/>
          <w:sz w:val="16"/>
          <w:szCs w:val="16"/>
        </w:rPr>
        <w:t xml:space="preserve"> попередніх Договорах, укладених між Сторонами, використовується Кваліфікованій ЕП. При друку документа інформація про ЕП Клієнта відображається із зазначенням Підписувача, номеру сертифіката тайого строку дії. </w:t>
      </w:r>
    </w:p>
  </w:footnote>
  <w:footnote w:id="3">
    <w:p w:rsidR="00DA63F7" w:rsidRDefault="00C2109E">
      <w:pP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При відкритті першого Рахунку або при відсутності домовленості про використання </w:t>
      </w:r>
      <w:proofErr w:type="gramStart"/>
      <w:r>
        <w:rPr>
          <w:color w:val="000000"/>
          <w:sz w:val="16"/>
          <w:szCs w:val="16"/>
        </w:rPr>
        <w:t>УдосконаленогоЕП  в</w:t>
      </w:r>
      <w:proofErr w:type="gramEnd"/>
      <w:r>
        <w:rPr>
          <w:color w:val="000000"/>
          <w:sz w:val="16"/>
          <w:szCs w:val="16"/>
        </w:rPr>
        <w:t xml:space="preserve"> попередніх Договорах, укладених між Сторонами, використовується Кваліфікованій ЕП. При друку документа інформація про ЕП Клієнта відображається із зазначенням Підписувача, номеру сертифіката тайого строку дії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8A6"/>
    <w:multiLevelType w:val="multilevel"/>
    <w:tmpl w:val="19D238A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i w:val="0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1B57BC"/>
    <w:multiLevelType w:val="hybridMultilevel"/>
    <w:tmpl w:val="105285B8"/>
    <w:lvl w:ilvl="0" w:tplc="348EBE1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5E59A0"/>
    <w:multiLevelType w:val="multilevel"/>
    <w:tmpl w:val="335E59A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F17264"/>
    <w:multiLevelType w:val="multilevel"/>
    <w:tmpl w:val="3EF17264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41"/>
    <w:rsid w:val="00016988"/>
    <w:rsid w:val="000E2C1C"/>
    <w:rsid w:val="001169A3"/>
    <w:rsid w:val="00116AD2"/>
    <w:rsid w:val="00133AC8"/>
    <w:rsid w:val="00151B25"/>
    <w:rsid w:val="00184247"/>
    <w:rsid w:val="00195859"/>
    <w:rsid w:val="00196224"/>
    <w:rsid w:val="001D1AB6"/>
    <w:rsid w:val="001F03F9"/>
    <w:rsid w:val="0023487A"/>
    <w:rsid w:val="00250CCA"/>
    <w:rsid w:val="002A4E14"/>
    <w:rsid w:val="002C44C7"/>
    <w:rsid w:val="003F639B"/>
    <w:rsid w:val="004329FF"/>
    <w:rsid w:val="00435653"/>
    <w:rsid w:val="004A7A54"/>
    <w:rsid w:val="004B1292"/>
    <w:rsid w:val="004B154E"/>
    <w:rsid w:val="005836CF"/>
    <w:rsid w:val="005B2DF0"/>
    <w:rsid w:val="006616CF"/>
    <w:rsid w:val="006A0BB4"/>
    <w:rsid w:val="00740AF6"/>
    <w:rsid w:val="007854BF"/>
    <w:rsid w:val="00792241"/>
    <w:rsid w:val="007B25E8"/>
    <w:rsid w:val="007B6496"/>
    <w:rsid w:val="007F1DD1"/>
    <w:rsid w:val="00875BAF"/>
    <w:rsid w:val="008F6323"/>
    <w:rsid w:val="009650F8"/>
    <w:rsid w:val="009F17DB"/>
    <w:rsid w:val="00A17940"/>
    <w:rsid w:val="00BF25B2"/>
    <w:rsid w:val="00C13B29"/>
    <w:rsid w:val="00C2109E"/>
    <w:rsid w:val="00C624F1"/>
    <w:rsid w:val="00CB4433"/>
    <w:rsid w:val="00CE2980"/>
    <w:rsid w:val="00D74689"/>
    <w:rsid w:val="00DA63F7"/>
    <w:rsid w:val="00E276EC"/>
    <w:rsid w:val="00F6380F"/>
    <w:rsid w:val="00FC1064"/>
    <w:rsid w:val="30260E50"/>
    <w:rsid w:val="395B0226"/>
    <w:rsid w:val="527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D7FE48"/>
  <w15:docId w15:val="{CE0753D8-0D99-44C9-B05C-CD883B6F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a6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val="uk-UA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rgasbank.com/private/deposits/guarant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krgasba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SLD28OwipepMB9pUMuSKLzbe7Q==">AMUW2mVmKCfIVklh/z3/Q4Pj/OCP4hIlDSNlmWOfsKY9cgDZf4RG5hFC1YEgMGa3efYWSoCRuT7gn3BcfDxOLOQBFw/MwKj4fIOStNyjjK3BqH1s5QhRBCiRUas/CCIjJvHWx3uPhUl8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C8F2102-96FB-46C2-94D6-EDFDF46B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11950</Words>
  <Characters>6812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Музика Людмила Миколаївна</dc:creator>
  <cp:lastModifiedBy>Лінник Вікторія Віталіївна</cp:lastModifiedBy>
  <cp:revision>4</cp:revision>
  <dcterms:created xsi:type="dcterms:W3CDTF">2024-07-10T09:14:00Z</dcterms:created>
  <dcterms:modified xsi:type="dcterms:W3CDTF">2024-07-10T09:43:00Z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C03244470FA74CB0BB4B94466FD37E39_13</vt:lpwstr>
  </property>
</Properties>
</file>