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Look w:val="04A0" w:firstRow="1" w:lastRow="0" w:firstColumn="1" w:lastColumn="0" w:noHBand="0" w:noVBand="1"/>
      </w:tblPr>
      <w:tblGrid>
        <w:gridCol w:w="4820"/>
        <w:gridCol w:w="4678"/>
      </w:tblGrid>
      <w:tr w:rsidR="00FD4874" w:rsidRPr="00974AD9" w14:paraId="789AC2C3" w14:textId="77777777">
        <w:trPr>
          <w:trHeight w:val="586"/>
        </w:trPr>
        <w:tc>
          <w:tcPr>
            <w:tcW w:w="4820" w:type="dxa"/>
          </w:tcPr>
          <w:p w14:paraId="474C5632" w14:textId="77777777" w:rsidR="00FD4874" w:rsidRPr="00974AD9" w:rsidRDefault="00FD4874">
            <w:pPr>
              <w:spacing w:line="276" w:lineRule="auto"/>
              <w:rPr>
                <w:rFonts w:ascii="Times New Roman" w:hAnsi="Times New Roman" w:cs="Times New Roman"/>
                <w:sz w:val="24"/>
                <w:szCs w:val="24"/>
                <w:lang w:val="uk-UA"/>
              </w:rPr>
            </w:pPr>
          </w:p>
        </w:tc>
        <w:tc>
          <w:tcPr>
            <w:tcW w:w="4678" w:type="dxa"/>
          </w:tcPr>
          <w:p w14:paraId="5693A12B" w14:textId="77777777" w:rsidR="00FD4874" w:rsidRPr="00974AD9" w:rsidRDefault="000D7CEC">
            <w:pPr>
              <w:spacing w:after="0" w:line="240" w:lineRule="auto"/>
              <w:rPr>
                <w:rFonts w:ascii="Times New Roman" w:hAnsi="Times New Roman" w:cs="Times New Roman"/>
                <w:sz w:val="24"/>
                <w:szCs w:val="24"/>
                <w:lang w:val="uk-UA"/>
              </w:rPr>
            </w:pPr>
            <w:r w:rsidRPr="00974AD9">
              <w:rPr>
                <w:rFonts w:ascii="Times New Roman" w:hAnsi="Times New Roman" w:cs="Times New Roman"/>
                <w:sz w:val="24"/>
                <w:szCs w:val="24"/>
                <w:lang w:val="uk-UA"/>
              </w:rPr>
              <w:t>ЗАТВЕРДЖЕНО</w:t>
            </w:r>
          </w:p>
        </w:tc>
      </w:tr>
      <w:tr w:rsidR="00FD4874" w:rsidRPr="00D366FD" w14:paraId="1BE654EC" w14:textId="77777777">
        <w:tc>
          <w:tcPr>
            <w:tcW w:w="4820" w:type="dxa"/>
          </w:tcPr>
          <w:p w14:paraId="642EB25E" w14:textId="77777777" w:rsidR="00FD4874" w:rsidRPr="00974AD9" w:rsidRDefault="00FD4874">
            <w:pPr>
              <w:spacing w:line="276" w:lineRule="auto"/>
              <w:rPr>
                <w:rFonts w:ascii="Times New Roman" w:hAnsi="Times New Roman" w:cs="Times New Roman"/>
                <w:sz w:val="24"/>
                <w:szCs w:val="24"/>
                <w:lang w:val="uk-UA"/>
              </w:rPr>
            </w:pPr>
          </w:p>
        </w:tc>
        <w:tc>
          <w:tcPr>
            <w:tcW w:w="4678" w:type="dxa"/>
          </w:tcPr>
          <w:p w14:paraId="6E7D9FFB" w14:textId="77777777" w:rsidR="00FD4874" w:rsidRPr="00974AD9" w:rsidRDefault="000D7CEC">
            <w:pPr>
              <w:spacing w:after="0" w:line="240" w:lineRule="auto"/>
              <w:rPr>
                <w:rFonts w:ascii="Times New Roman" w:hAnsi="Times New Roman" w:cs="Times New Roman"/>
                <w:sz w:val="24"/>
                <w:szCs w:val="24"/>
                <w:lang w:val="uk-UA"/>
              </w:rPr>
            </w:pPr>
            <w:r w:rsidRPr="00974AD9">
              <w:rPr>
                <w:rFonts w:ascii="Times New Roman" w:hAnsi="Times New Roman" w:cs="Times New Roman"/>
                <w:sz w:val="24"/>
                <w:szCs w:val="24"/>
                <w:lang w:val="uk-UA"/>
              </w:rPr>
              <w:t>Протокол Наглядової ради</w:t>
            </w:r>
          </w:p>
          <w:p w14:paraId="646F463C" w14:textId="77777777" w:rsidR="00FD4874" w:rsidRPr="00974AD9" w:rsidRDefault="000D7CEC">
            <w:pPr>
              <w:spacing w:after="0" w:line="240" w:lineRule="auto"/>
              <w:rPr>
                <w:rFonts w:ascii="Times New Roman" w:hAnsi="Times New Roman" w:cs="Times New Roman"/>
                <w:sz w:val="24"/>
                <w:szCs w:val="24"/>
                <w:lang w:val="uk-UA"/>
              </w:rPr>
            </w:pPr>
            <w:r w:rsidRPr="00974AD9">
              <w:rPr>
                <w:rFonts w:ascii="Times New Roman" w:hAnsi="Times New Roman" w:cs="Times New Roman"/>
                <w:sz w:val="24"/>
                <w:szCs w:val="24"/>
                <w:lang w:val="uk-UA"/>
              </w:rPr>
              <w:t>АБ «УКРГАЗБАНК»</w:t>
            </w:r>
          </w:p>
        </w:tc>
      </w:tr>
      <w:tr w:rsidR="00FD4874" w:rsidRPr="00D366FD" w14:paraId="723CD938" w14:textId="77777777">
        <w:tc>
          <w:tcPr>
            <w:tcW w:w="4820" w:type="dxa"/>
          </w:tcPr>
          <w:p w14:paraId="6E54B580" w14:textId="77777777" w:rsidR="00FD4874" w:rsidRPr="00974AD9" w:rsidRDefault="00FD4874">
            <w:pPr>
              <w:spacing w:line="276" w:lineRule="auto"/>
              <w:rPr>
                <w:rFonts w:ascii="Times New Roman" w:hAnsi="Times New Roman" w:cs="Times New Roman"/>
                <w:sz w:val="24"/>
                <w:szCs w:val="24"/>
                <w:lang w:val="uk-UA"/>
              </w:rPr>
            </w:pPr>
          </w:p>
        </w:tc>
        <w:tc>
          <w:tcPr>
            <w:tcW w:w="4678" w:type="dxa"/>
          </w:tcPr>
          <w:p w14:paraId="42C3F28D" w14:textId="05866245" w:rsidR="00FD4874" w:rsidRPr="00974AD9" w:rsidRDefault="000D7CEC" w:rsidP="00F81101">
            <w:pPr>
              <w:spacing w:after="0" w:line="240" w:lineRule="auto"/>
              <w:rPr>
                <w:rFonts w:ascii="Times New Roman" w:hAnsi="Times New Roman" w:cs="Times New Roman"/>
                <w:sz w:val="24"/>
                <w:szCs w:val="24"/>
                <w:lang w:val="uk-UA"/>
              </w:rPr>
            </w:pPr>
            <w:r w:rsidRPr="00974AD9">
              <w:rPr>
                <w:rFonts w:ascii="Times New Roman" w:hAnsi="Times New Roman" w:cs="Times New Roman"/>
                <w:sz w:val="24"/>
                <w:szCs w:val="24"/>
                <w:lang w:val="uk-UA"/>
              </w:rPr>
              <w:t xml:space="preserve">від </w:t>
            </w:r>
            <w:r w:rsidR="00D366FD">
              <w:rPr>
                <w:rFonts w:ascii="Times New Roman" w:hAnsi="Times New Roman" w:cs="Times New Roman"/>
                <w:sz w:val="24"/>
                <w:szCs w:val="24"/>
                <w:lang w:val="uk-UA"/>
              </w:rPr>
              <w:t>07.02.2024</w:t>
            </w:r>
            <w:r w:rsidRPr="00974AD9">
              <w:rPr>
                <w:rFonts w:ascii="Times New Roman" w:hAnsi="Times New Roman" w:cs="Times New Roman"/>
                <w:sz w:val="24"/>
                <w:szCs w:val="24"/>
                <w:lang w:val="uk-UA"/>
              </w:rPr>
              <w:t xml:space="preserve"> №</w:t>
            </w:r>
            <w:r w:rsidR="00D366FD">
              <w:rPr>
                <w:rFonts w:ascii="Times New Roman" w:hAnsi="Times New Roman" w:cs="Times New Roman"/>
                <w:sz w:val="24"/>
                <w:szCs w:val="24"/>
                <w:lang w:val="uk-UA"/>
              </w:rPr>
              <w:t>3</w:t>
            </w:r>
            <w:bookmarkStart w:id="0" w:name="_GoBack"/>
            <w:bookmarkEnd w:id="0"/>
          </w:p>
        </w:tc>
      </w:tr>
      <w:tr w:rsidR="00FD4874" w:rsidRPr="00D366FD" w14:paraId="69B67999" w14:textId="77777777">
        <w:tc>
          <w:tcPr>
            <w:tcW w:w="4820" w:type="dxa"/>
          </w:tcPr>
          <w:p w14:paraId="23663CEB" w14:textId="77777777" w:rsidR="00FD4874" w:rsidRPr="00974AD9" w:rsidRDefault="00FD4874">
            <w:pPr>
              <w:spacing w:line="276" w:lineRule="auto"/>
              <w:rPr>
                <w:rFonts w:ascii="Times New Roman" w:hAnsi="Times New Roman" w:cs="Times New Roman"/>
                <w:sz w:val="24"/>
                <w:szCs w:val="24"/>
                <w:lang w:val="uk-UA"/>
              </w:rPr>
            </w:pPr>
          </w:p>
        </w:tc>
        <w:tc>
          <w:tcPr>
            <w:tcW w:w="4678" w:type="dxa"/>
          </w:tcPr>
          <w:p w14:paraId="243BDBB7" w14:textId="77777777" w:rsidR="00FD4874" w:rsidRPr="00974AD9" w:rsidRDefault="000D7CEC">
            <w:pPr>
              <w:spacing w:after="0" w:line="240" w:lineRule="auto"/>
              <w:rPr>
                <w:rFonts w:ascii="Times New Roman" w:hAnsi="Times New Roman" w:cs="Times New Roman"/>
                <w:sz w:val="24"/>
                <w:szCs w:val="24"/>
                <w:lang w:val="uk-UA"/>
              </w:rPr>
            </w:pPr>
            <w:r w:rsidRPr="00974AD9">
              <w:rPr>
                <w:rFonts w:ascii="Times New Roman" w:hAnsi="Times New Roman" w:cs="Times New Roman"/>
                <w:sz w:val="24"/>
                <w:szCs w:val="24"/>
                <w:lang w:val="uk-UA"/>
              </w:rPr>
              <w:t xml:space="preserve">Голова Наглядової ради </w:t>
            </w:r>
          </w:p>
          <w:p w14:paraId="2768B4E1" w14:textId="77777777" w:rsidR="00FD4874" w:rsidRPr="00974AD9" w:rsidRDefault="00FD4874">
            <w:pPr>
              <w:spacing w:after="0" w:line="240" w:lineRule="auto"/>
              <w:rPr>
                <w:rFonts w:ascii="Times New Roman" w:hAnsi="Times New Roman" w:cs="Times New Roman"/>
                <w:sz w:val="24"/>
                <w:szCs w:val="24"/>
                <w:lang w:val="uk-UA"/>
              </w:rPr>
            </w:pPr>
          </w:p>
          <w:p w14:paraId="76EFD475" w14:textId="77777777" w:rsidR="00FD4874" w:rsidRPr="00974AD9" w:rsidRDefault="000D7CEC" w:rsidP="00F81101">
            <w:pPr>
              <w:spacing w:after="0" w:line="240" w:lineRule="auto"/>
              <w:rPr>
                <w:rFonts w:ascii="Times New Roman" w:hAnsi="Times New Roman" w:cs="Times New Roman"/>
                <w:sz w:val="24"/>
                <w:szCs w:val="24"/>
                <w:lang w:val="uk-UA"/>
              </w:rPr>
            </w:pPr>
            <w:r w:rsidRPr="00974AD9">
              <w:rPr>
                <w:rFonts w:ascii="Times New Roman" w:hAnsi="Times New Roman" w:cs="Times New Roman"/>
                <w:sz w:val="24"/>
                <w:szCs w:val="24"/>
                <w:lang w:val="uk-UA"/>
              </w:rPr>
              <w:t xml:space="preserve">__________  </w:t>
            </w:r>
            <w:r w:rsidR="00F81101" w:rsidRPr="00974AD9">
              <w:rPr>
                <w:rFonts w:ascii="Times New Roman" w:hAnsi="Times New Roman" w:cs="Times New Roman"/>
                <w:sz w:val="24"/>
                <w:szCs w:val="24"/>
                <w:lang w:val="uk-UA"/>
              </w:rPr>
              <w:t>Санела ПАШІЧ</w:t>
            </w:r>
          </w:p>
        </w:tc>
      </w:tr>
      <w:tr w:rsidR="00FD4874" w:rsidRPr="00D366FD" w14:paraId="30D67F6E" w14:textId="77777777">
        <w:tc>
          <w:tcPr>
            <w:tcW w:w="4820" w:type="dxa"/>
          </w:tcPr>
          <w:p w14:paraId="1863CE68" w14:textId="77777777" w:rsidR="00FD4874" w:rsidRPr="00974AD9" w:rsidRDefault="00FD4874">
            <w:pPr>
              <w:spacing w:line="276" w:lineRule="auto"/>
              <w:jc w:val="right"/>
              <w:rPr>
                <w:rFonts w:ascii="Times New Roman" w:hAnsi="Times New Roman" w:cs="Times New Roman"/>
                <w:sz w:val="24"/>
                <w:szCs w:val="24"/>
                <w:lang w:val="uk-UA"/>
              </w:rPr>
            </w:pPr>
          </w:p>
        </w:tc>
        <w:tc>
          <w:tcPr>
            <w:tcW w:w="4678" w:type="dxa"/>
          </w:tcPr>
          <w:p w14:paraId="47F22DDE" w14:textId="77777777" w:rsidR="00FD4874" w:rsidRPr="00974AD9" w:rsidRDefault="00FD4874">
            <w:pPr>
              <w:spacing w:line="276" w:lineRule="auto"/>
              <w:rPr>
                <w:rFonts w:ascii="Times New Roman" w:hAnsi="Times New Roman" w:cs="Times New Roman"/>
                <w:sz w:val="24"/>
                <w:szCs w:val="24"/>
                <w:lang w:val="uk-UA"/>
              </w:rPr>
            </w:pPr>
          </w:p>
        </w:tc>
      </w:tr>
    </w:tbl>
    <w:p w14:paraId="2FE37A60" w14:textId="77777777" w:rsidR="00FD4874" w:rsidRPr="00974AD9" w:rsidRDefault="00FD4874">
      <w:pPr>
        <w:spacing w:line="276" w:lineRule="auto"/>
        <w:rPr>
          <w:rFonts w:ascii="Times New Roman" w:hAnsi="Times New Roman" w:cs="Times New Roman"/>
          <w:sz w:val="24"/>
          <w:szCs w:val="24"/>
          <w:lang w:val="uk-UA"/>
        </w:rPr>
      </w:pPr>
    </w:p>
    <w:p w14:paraId="44DA7F6E" w14:textId="77777777" w:rsidR="00FD4874" w:rsidRPr="00974AD9" w:rsidRDefault="00FD4874">
      <w:pPr>
        <w:spacing w:line="276" w:lineRule="auto"/>
        <w:rPr>
          <w:rFonts w:ascii="Times New Roman" w:hAnsi="Times New Roman" w:cs="Times New Roman"/>
          <w:sz w:val="24"/>
          <w:szCs w:val="24"/>
          <w:lang w:val="uk-UA"/>
        </w:rPr>
      </w:pPr>
    </w:p>
    <w:p w14:paraId="0D576E8A" w14:textId="77777777" w:rsidR="00FD4874" w:rsidRPr="00974AD9" w:rsidRDefault="00FD4874">
      <w:pPr>
        <w:spacing w:line="276" w:lineRule="auto"/>
        <w:rPr>
          <w:rFonts w:ascii="Times New Roman" w:hAnsi="Times New Roman" w:cs="Times New Roman"/>
          <w:sz w:val="24"/>
          <w:szCs w:val="24"/>
          <w:lang w:val="uk-UA"/>
        </w:rPr>
      </w:pPr>
    </w:p>
    <w:p w14:paraId="6E3853DC" w14:textId="77777777" w:rsidR="00FD4874" w:rsidRPr="00974AD9" w:rsidRDefault="00FD4874">
      <w:pPr>
        <w:spacing w:line="276" w:lineRule="auto"/>
        <w:rPr>
          <w:rFonts w:ascii="Times New Roman" w:hAnsi="Times New Roman" w:cs="Times New Roman"/>
          <w:sz w:val="24"/>
          <w:szCs w:val="24"/>
          <w:lang w:val="uk-UA"/>
        </w:rPr>
      </w:pPr>
    </w:p>
    <w:p w14:paraId="01F613D0" w14:textId="77777777" w:rsidR="00FD4874" w:rsidRPr="00974AD9" w:rsidRDefault="000D7CEC">
      <w:pPr>
        <w:spacing w:line="276" w:lineRule="auto"/>
        <w:jc w:val="center"/>
        <w:rPr>
          <w:rFonts w:ascii="Times New Roman" w:hAnsi="Times New Roman" w:cs="Times New Roman"/>
          <w:b/>
          <w:sz w:val="24"/>
          <w:szCs w:val="24"/>
          <w:lang w:val="uk-UA"/>
        </w:rPr>
      </w:pPr>
      <w:r w:rsidRPr="00974AD9">
        <w:rPr>
          <w:rFonts w:ascii="Times New Roman" w:hAnsi="Times New Roman" w:cs="Times New Roman"/>
          <w:b/>
          <w:sz w:val="24"/>
          <w:szCs w:val="24"/>
          <w:lang w:val="uk-UA"/>
        </w:rPr>
        <w:t>ПОЛОЖЕННЯ</w:t>
      </w:r>
    </w:p>
    <w:p w14:paraId="5862D3D3" w14:textId="77777777" w:rsidR="00FD4874" w:rsidRPr="00974AD9" w:rsidRDefault="000D7CEC">
      <w:pPr>
        <w:spacing w:line="276" w:lineRule="auto"/>
        <w:jc w:val="center"/>
        <w:rPr>
          <w:rFonts w:ascii="Times New Roman" w:hAnsi="Times New Roman" w:cs="Times New Roman"/>
          <w:b/>
          <w:sz w:val="24"/>
          <w:szCs w:val="24"/>
          <w:lang w:val="uk-UA"/>
        </w:rPr>
      </w:pPr>
      <w:r w:rsidRPr="00974AD9">
        <w:rPr>
          <w:rFonts w:ascii="Times New Roman" w:hAnsi="Times New Roman" w:cs="Times New Roman"/>
          <w:b/>
          <w:sz w:val="24"/>
          <w:szCs w:val="24"/>
          <w:lang w:val="uk-UA"/>
        </w:rPr>
        <w:t>про комітет з управління ризиками Наглядової ради</w:t>
      </w:r>
    </w:p>
    <w:p w14:paraId="62652782" w14:textId="77777777" w:rsidR="00FD4874" w:rsidRPr="00974AD9" w:rsidRDefault="000D7CEC">
      <w:pPr>
        <w:spacing w:line="276" w:lineRule="auto"/>
        <w:jc w:val="center"/>
        <w:rPr>
          <w:rFonts w:ascii="Times New Roman" w:hAnsi="Times New Roman" w:cs="Times New Roman"/>
          <w:b/>
          <w:sz w:val="24"/>
          <w:szCs w:val="24"/>
          <w:lang w:val="uk-UA"/>
        </w:rPr>
      </w:pPr>
      <w:r w:rsidRPr="00974AD9">
        <w:rPr>
          <w:rFonts w:ascii="Times New Roman" w:hAnsi="Times New Roman" w:cs="Times New Roman"/>
          <w:b/>
          <w:sz w:val="24"/>
          <w:szCs w:val="24"/>
          <w:lang w:val="uk-UA"/>
        </w:rPr>
        <w:t>ПУБЛІЧНОГО АКЦІОНЕРНОГО ТОВАРИСТВА АКЦІОНЕРНОГО БАНКУ «УКРГАЗБАНК»</w:t>
      </w:r>
    </w:p>
    <w:p w14:paraId="5DA99F9C" w14:textId="77777777" w:rsidR="00FD4874" w:rsidRPr="00974AD9" w:rsidRDefault="00FD4874">
      <w:pPr>
        <w:spacing w:line="276" w:lineRule="auto"/>
        <w:rPr>
          <w:rFonts w:ascii="Times New Roman" w:hAnsi="Times New Roman" w:cs="Times New Roman"/>
          <w:sz w:val="24"/>
          <w:szCs w:val="24"/>
          <w:lang w:val="uk-UA"/>
        </w:rPr>
      </w:pPr>
    </w:p>
    <w:p w14:paraId="4F5D0767" w14:textId="77777777" w:rsidR="00FD4874" w:rsidRPr="00974AD9" w:rsidRDefault="00FD4874">
      <w:pPr>
        <w:spacing w:line="276" w:lineRule="auto"/>
        <w:rPr>
          <w:rFonts w:ascii="Times New Roman" w:hAnsi="Times New Roman" w:cs="Times New Roman"/>
          <w:sz w:val="24"/>
          <w:szCs w:val="24"/>
          <w:lang w:val="uk-UA"/>
        </w:rPr>
      </w:pPr>
    </w:p>
    <w:p w14:paraId="3EF1CB31" w14:textId="77777777" w:rsidR="00FD4874" w:rsidRPr="00974AD9" w:rsidRDefault="00FD4874">
      <w:pPr>
        <w:spacing w:line="276" w:lineRule="auto"/>
        <w:rPr>
          <w:rFonts w:ascii="Times New Roman" w:hAnsi="Times New Roman" w:cs="Times New Roman"/>
          <w:sz w:val="24"/>
          <w:szCs w:val="24"/>
          <w:lang w:val="uk-UA"/>
        </w:rPr>
      </w:pPr>
    </w:p>
    <w:p w14:paraId="5D0CE94C" w14:textId="77777777" w:rsidR="00FD4874" w:rsidRPr="00974AD9" w:rsidRDefault="00FD4874">
      <w:pPr>
        <w:spacing w:line="276" w:lineRule="auto"/>
        <w:rPr>
          <w:rFonts w:ascii="Times New Roman" w:hAnsi="Times New Roman" w:cs="Times New Roman"/>
          <w:sz w:val="24"/>
          <w:szCs w:val="24"/>
          <w:lang w:val="uk-UA"/>
        </w:rPr>
      </w:pPr>
    </w:p>
    <w:p w14:paraId="535EE1EC" w14:textId="77777777" w:rsidR="00FD4874" w:rsidRPr="00974AD9" w:rsidRDefault="00FD4874">
      <w:pPr>
        <w:spacing w:line="276" w:lineRule="auto"/>
        <w:rPr>
          <w:rFonts w:ascii="Times New Roman" w:hAnsi="Times New Roman" w:cs="Times New Roman"/>
          <w:sz w:val="24"/>
          <w:szCs w:val="24"/>
          <w:lang w:val="uk-UA"/>
        </w:rPr>
      </w:pPr>
    </w:p>
    <w:p w14:paraId="7A0E085A" w14:textId="77777777" w:rsidR="00FD4874" w:rsidRPr="00974AD9" w:rsidRDefault="00FD4874">
      <w:pPr>
        <w:spacing w:line="276" w:lineRule="auto"/>
        <w:rPr>
          <w:rFonts w:ascii="Times New Roman" w:hAnsi="Times New Roman" w:cs="Times New Roman"/>
          <w:sz w:val="24"/>
          <w:szCs w:val="24"/>
          <w:lang w:val="uk-UA"/>
        </w:rPr>
      </w:pPr>
    </w:p>
    <w:p w14:paraId="07635AF0" w14:textId="77777777" w:rsidR="00FD4874" w:rsidRPr="00974AD9" w:rsidRDefault="00FD4874">
      <w:pPr>
        <w:spacing w:line="276" w:lineRule="auto"/>
        <w:rPr>
          <w:rFonts w:ascii="Times New Roman" w:hAnsi="Times New Roman" w:cs="Times New Roman"/>
          <w:sz w:val="24"/>
          <w:szCs w:val="24"/>
          <w:lang w:val="uk-UA"/>
        </w:rPr>
      </w:pPr>
    </w:p>
    <w:p w14:paraId="09A44E95" w14:textId="77777777" w:rsidR="00FD4874" w:rsidRPr="00974AD9" w:rsidRDefault="00FD4874">
      <w:pPr>
        <w:spacing w:line="276" w:lineRule="auto"/>
        <w:rPr>
          <w:rFonts w:ascii="Times New Roman" w:hAnsi="Times New Roman" w:cs="Times New Roman"/>
          <w:sz w:val="24"/>
          <w:szCs w:val="24"/>
          <w:lang w:val="uk-UA"/>
        </w:rPr>
      </w:pPr>
    </w:p>
    <w:p w14:paraId="7F674FBD" w14:textId="77777777" w:rsidR="00FD4874" w:rsidRPr="00974AD9" w:rsidRDefault="00FD4874">
      <w:pPr>
        <w:spacing w:line="276" w:lineRule="auto"/>
        <w:rPr>
          <w:rFonts w:ascii="Times New Roman" w:hAnsi="Times New Roman" w:cs="Times New Roman"/>
          <w:sz w:val="24"/>
          <w:szCs w:val="24"/>
          <w:lang w:val="uk-UA"/>
        </w:rPr>
      </w:pPr>
    </w:p>
    <w:p w14:paraId="396B0CE8" w14:textId="77777777" w:rsidR="00FD4874" w:rsidRPr="00974AD9" w:rsidRDefault="00FD4874">
      <w:pPr>
        <w:spacing w:line="276" w:lineRule="auto"/>
        <w:rPr>
          <w:rFonts w:ascii="Times New Roman" w:hAnsi="Times New Roman" w:cs="Times New Roman"/>
          <w:sz w:val="24"/>
          <w:szCs w:val="24"/>
          <w:lang w:val="uk-UA"/>
        </w:rPr>
      </w:pPr>
    </w:p>
    <w:p w14:paraId="5ADAF4E0" w14:textId="7F364405" w:rsidR="00FD4874" w:rsidRPr="00974AD9" w:rsidRDefault="00FD4874">
      <w:pPr>
        <w:spacing w:line="276" w:lineRule="auto"/>
        <w:rPr>
          <w:rFonts w:ascii="Times New Roman" w:hAnsi="Times New Roman" w:cs="Times New Roman"/>
          <w:sz w:val="24"/>
          <w:szCs w:val="24"/>
          <w:lang w:val="uk-UA"/>
        </w:rPr>
      </w:pPr>
    </w:p>
    <w:p w14:paraId="5FDC6ACD" w14:textId="58EAE424" w:rsidR="00CC7D85" w:rsidRPr="00974AD9" w:rsidRDefault="00CC7D85">
      <w:pPr>
        <w:spacing w:line="276" w:lineRule="auto"/>
        <w:rPr>
          <w:rFonts w:ascii="Times New Roman" w:hAnsi="Times New Roman" w:cs="Times New Roman"/>
          <w:sz w:val="24"/>
          <w:szCs w:val="24"/>
          <w:lang w:val="uk-UA"/>
        </w:rPr>
      </w:pPr>
    </w:p>
    <w:p w14:paraId="463F19BC" w14:textId="7ABBB4EB" w:rsidR="00CC7D85" w:rsidRPr="00974AD9" w:rsidRDefault="00CC7D85">
      <w:pPr>
        <w:spacing w:line="276" w:lineRule="auto"/>
        <w:rPr>
          <w:rFonts w:ascii="Times New Roman" w:hAnsi="Times New Roman" w:cs="Times New Roman"/>
          <w:sz w:val="24"/>
          <w:szCs w:val="24"/>
          <w:lang w:val="uk-UA"/>
        </w:rPr>
      </w:pPr>
    </w:p>
    <w:p w14:paraId="0E188925" w14:textId="01AA7C7C" w:rsidR="00CC7D85" w:rsidRPr="00974AD9" w:rsidRDefault="00CC7D85">
      <w:pPr>
        <w:spacing w:line="276" w:lineRule="auto"/>
        <w:rPr>
          <w:rFonts w:ascii="Times New Roman" w:hAnsi="Times New Roman" w:cs="Times New Roman"/>
          <w:sz w:val="24"/>
          <w:szCs w:val="24"/>
          <w:lang w:val="uk-UA"/>
        </w:rPr>
      </w:pPr>
    </w:p>
    <w:p w14:paraId="04764684" w14:textId="77777777" w:rsidR="00CC7D85" w:rsidRPr="00974AD9" w:rsidRDefault="00CC7D85">
      <w:pPr>
        <w:spacing w:line="276" w:lineRule="auto"/>
        <w:rPr>
          <w:rFonts w:ascii="Times New Roman" w:hAnsi="Times New Roman" w:cs="Times New Roman"/>
          <w:sz w:val="24"/>
          <w:szCs w:val="24"/>
          <w:lang w:val="uk-UA"/>
        </w:rPr>
      </w:pPr>
    </w:p>
    <w:p w14:paraId="1CF111FD" w14:textId="77777777" w:rsidR="00FD4874" w:rsidRPr="00974AD9" w:rsidRDefault="00FD4874">
      <w:pPr>
        <w:spacing w:line="276" w:lineRule="auto"/>
        <w:rPr>
          <w:rFonts w:ascii="Times New Roman" w:hAnsi="Times New Roman" w:cs="Times New Roman"/>
          <w:sz w:val="24"/>
          <w:szCs w:val="24"/>
          <w:lang w:val="uk-UA"/>
        </w:rPr>
      </w:pPr>
    </w:p>
    <w:p w14:paraId="674BDDDD" w14:textId="133CB2E6" w:rsidR="00FD4874" w:rsidRPr="00974AD9" w:rsidRDefault="000D7CEC">
      <w:pPr>
        <w:spacing w:line="276" w:lineRule="auto"/>
        <w:jc w:val="center"/>
        <w:rPr>
          <w:rFonts w:ascii="Times New Roman" w:hAnsi="Times New Roman" w:cs="Times New Roman"/>
          <w:sz w:val="24"/>
          <w:szCs w:val="24"/>
          <w:lang w:val="uk-UA"/>
        </w:rPr>
      </w:pPr>
      <w:r w:rsidRPr="00974AD9">
        <w:rPr>
          <w:rFonts w:ascii="Times New Roman" w:hAnsi="Times New Roman" w:cs="Times New Roman"/>
          <w:sz w:val="24"/>
          <w:szCs w:val="24"/>
          <w:lang w:val="uk-UA"/>
        </w:rPr>
        <w:t xml:space="preserve">              Київ – </w:t>
      </w:r>
      <w:r w:rsidR="00CC7D85" w:rsidRPr="00974AD9">
        <w:rPr>
          <w:rFonts w:ascii="Times New Roman" w:hAnsi="Times New Roman" w:cs="Times New Roman"/>
          <w:sz w:val="24"/>
          <w:szCs w:val="24"/>
          <w:lang w:val="uk-UA"/>
        </w:rPr>
        <w:t>2024</w:t>
      </w:r>
    </w:p>
    <w:p w14:paraId="614CFA54" w14:textId="77777777" w:rsidR="00FD4874" w:rsidRPr="00974AD9" w:rsidRDefault="000D7CEC">
      <w:pPr>
        <w:pStyle w:val="11"/>
        <w:rPr>
          <w:rFonts w:ascii="Times New Roman" w:hAnsi="Times New Roman" w:cs="Times New Roman"/>
          <w:sz w:val="24"/>
          <w:szCs w:val="24"/>
          <w:lang w:val="uk-UA"/>
        </w:rPr>
      </w:pPr>
      <w:r w:rsidRPr="00974AD9">
        <w:rPr>
          <w:rFonts w:ascii="Times New Roman" w:hAnsi="Times New Roman" w:cs="Times New Roman"/>
          <w:sz w:val="24"/>
          <w:szCs w:val="24"/>
          <w:lang w:val="uk-UA"/>
        </w:rPr>
        <w:lastRenderedPageBreak/>
        <w:t>ЗМІСТ</w:t>
      </w:r>
    </w:p>
    <w:p w14:paraId="612C6438" w14:textId="77777777" w:rsidR="00FD4874" w:rsidRPr="00974AD9" w:rsidRDefault="00FD4874">
      <w:pPr>
        <w:pStyle w:val="11"/>
        <w:rPr>
          <w:rFonts w:ascii="Times New Roman" w:hAnsi="Times New Roman" w:cs="Times New Roman"/>
          <w:sz w:val="24"/>
          <w:szCs w:val="24"/>
          <w:lang w:val="uk-UA"/>
        </w:rPr>
      </w:pPr>
    </w:p>
    <w:p w14:paraId="2A623976" w14:textId="44555D21" w:rsidR="009D6835" w:rsidRPr="00974AD9" w:rsidRDefault="000D7CEC">
      <w:pPr>
        <w:pStyle w:val="11"/>
        <w:rPr>
          <w:rFonts w:ascii="Times New Roman" w:eastAsiaTheme="minorEastAsia" w:hAnsi="Times New Roman" w:cs="Times New Roman"/>
          <w:noProof/>
          <w:lang w:val="uk-UA" w:eastAsia="uk-UA"/>
        </w:rPr>
      </w:pPr>
      <w:r w:rsidRPr="00974AD9">
        <w:rPr>
          <w:rFonts w:ascii="Times New Roman" w:hAnsi="Times New Roman" w:cs="Times New Roman"/>
          <w:sz w:val="24"/>
          <w:szCs w:val="24"/>
          <w:lang w:val="uk-UA"/>
        </w:rPr>
        <w:fldChar w:fldCharType="begin"/>
      </w:r>
      <w:r w:rsidRPr="00974AD9">
        <w:rPr>
          <w:rFonts w:ascii="Times New Roman" w:hAnsi="Times New Roman" w:cs="Times New Roman"/>
          <w:sz w:val="24"/>
          <w:szCs w:val="24"/>
          <w:lang w:val="uk-UA"/>
        </w:rPr>
        <w:instrText xml:space="preserve"> TOC \o "1-1" \h \z \u </w:instrText>
      </w:r>
      <w:r w:rsidRPr="00974AD9">
        <w:rPr>
          <w:rFonts w:ascii="Times New Roman" w:hAnsi="Times New Roman" w:cs="Times New Roman"/>
          <w:sz w:val="24"/>
          <w:szCs w:val="24"/>
          <w:lang w:val="uk-UA"/>
        </w:rPr>
        <w:fldChar w:fldCharType="separate"/>
      </w:r>
      <w:hyperlink w:anchor="_Toc155169678" w:history="1">
        <w:r w:rsidR="009D6835" w:rsidRPr="00974AD9">
          <w:rPr>
            <w:rStyle w:val="aa"/>
            <w:rFonts w:ascii="Times New Roman" w:hAnsi="Times New Roman" w:cs="Times New Roman"/>
            <w:noProof/>
            <w:lang w:val="uk-UA"/>
          </w:rPr>
          <w:t>Розділ І. ЗАГАЛЬНІ ПОЛОЖЕННЯ</w:t>
        </w:r>
        <w:r w:rsidR="009D6835" w:rsidRPr="00974AD9">
          <w:rPr>
            <w:rFonts w:ascii="Times New Roman" w:hAnsi="Times New Roman" w:cs="Times New Roman"/>
            <w:noProof/>
            <w:webHidden/>
            <w:lang w:val="uk-UA"/>
          </w:rPr>
          <w:tab/>
        </w:r>
        <w:r w:rsidR="009D6835" w:rsidRPr="00974AD9">
          <w:rPr>
            <w:rFonts w:ascii="Times New Roman" w:hAnsi="Times New Roman" w:cs="Times New Roman"/>
            <w:noProof/>
            <w:webHidden/>
            <w:lang w:val="uk-UA"/>
          </w:rPr>
          <w:fldChar w:fldCharType="begin"/>
        </w:r>
        <w:r w:rsidR="009D6835" w:rsidRPr="00974AD9">
          <w:rPr>
            <w:rFonts w:ascii="Times New Roman" w:hAnsi="Times New Roman" w:cs="Times New Roman"/>
            <w:noProof/>
            <w:webHidden/>
            <w:lang w:val="uk-UA"/>
          </w:rPr>
          <w:instrText xml:space="preserve"> PAGEREF _Toc155169678 \h </w:instrText>
        </w:r>
        <w:r w:rsidR="009D6835" w:rsidRPr="00974AD9">
          <w:rPr>
            <w:rFonts w:ascii="Times New Roman" w:hAnsi="Times New Roman" w:cs="Times New Roman"/>
            <w:noProof/>
            <w:webHidden/>
            <w:lang w:val="uk-UA"/>
          </w:rPr>
        </w:r>
        <w:r w:rsidR="009D6835" w:rsidRPr="00974AD9">
          <w:rPr>
            <w:rFonts w:ascii="Times New Roman" w:hAnsi="Times New Roman" w:cs="Times New Roman"/>
            <w:noProof/>
            <w:webHidden/>
            <w:lang w:val="uk-UA"/>
          </w:rPr>
          <w:fldChar w:fldCharType="separate"/>
        </w:r>
        <w:r w:rsidR="00F06EFE">
          <w:rPr>
            <w:rFonts w:ascii="Times New Roman" w:hAnsi="Times New Roman" w:cs="Times New Roman"/>
            <w:noProof/>
            <w:webHidden/>
            <w:lang w:val="uk-UA"/>
          </w:rPr>
          <w:t>3</w:t>
        </w:r>
        <w:r w:rsidR="009D6835" w:rsidRPr="00974AD9">
          <w:rPr>
            <w:rFonts w:ascii="Times New Roman" w:hAnsi="Times New Roman" w:cs="Times New Roman"/>
            <w:noProof/>
            <w:webHidden/>
            <w:lang w:val="uk-UA"/>
          </w:rPr>
          <w:fldChar w:fldCharType="end"/>
        </w:r>
      </w:hyperlink>
    </w:p>
    <w:p w14:paraId="15432F3F" w14:textId="222FB4D0" w:rsidR="009D6835" w:rsidRPr="00974AD9" w:rsidRDefault="00C64DDE">
      <w:pPr>
        <w:pStyle w:val="11"/>
        <w:rPr>
          <w:rFonts w:ascii="Times New Roman" w:eastAsiaTheme="minorEastAsia" w:hAnsi="Times New Roman" w:cs="Times New Roman"/>
          <w:noProof/>
          <w:lang w:val="uk-UA" w:eastAsia="uk-UA"/>
        </w:rPr>
      </w:pPr>
      <w:hyperlink w:anchor="_Toc155169679" w:history="1">
        <w:r w:rsidR="009D6835" w:rsidRPr="00974AD9">
          <w:rPr>
            <w:rStyle w:val="aa"/>
            <w:rFonts w:ascii="Times New Roman" w:hAnsi="Times New Roman" w:cs="Times New Roman"/>
            <w:noProof/>
            <w:lang w:val="uk-UA"/>
          </w:rPr>
          <w:t>Розділ ІІ. ПРИНЦИПИ, МЕТА, ОСНОВНІ ЗАВДАННЯ ТА КОМПЕТЕНЦІЯ КОМІТЕТУ</w:t>
        </w:r>
        <w:r w:rsidR="009D6835" w:rsidRPr="00974AD9">
          <w:rPr>
            <w:rFonts w:ascii="Times New Roman" w:hAnsi="Times New Roman" w:cs="Times New Roman"/>
            <w:noProof/>
            <w:webHidden/>
            <w:lang w:val="uk-UA"/>
          </w:rPr>
          <w:tab/>
        </w:r>
        <w:r w:rsidR="009D6835" w:rsidRPr="00974AD9">
          <w:rPr>
            <w:rFonts w:ascii="Times New Roman" w:hAnsi="Times New Roman" w:cs="Times New Roman"/>
            <w:noProof/>
            <w:webHidden/>
            <w:lang w:val="uk-UA"/>
          </w:rPr>
          <w:fldChar w:fldCharType="begin"/>
        </w:r>
        <w:r w:rsidR="009D6835" w:rsidRPr="00974AD9">
          <w:rPr>
            <w:rFonts w:ascii="Times New Roman" w:hAnsi="Times New Roman" w:cs="Times New Roman"/>
            <w:noProof/>
            <w:webHidden/>
            <w:lang w:val="uk-UA"/>
          </w:rPr>
          <w:instrText xml:space="preserve"> PAGEREF _Toc155169679 \h </w:instrText>
        </w:r>
        <w:r w:rsidR="009D6835" w:rsidRPr="00974AD9">
          <w:rPr>
            <w:rFonts w:ascii="Times New Roman" w:hAnsi="Times New Roman" w:cs="Times New Roman"/>
            <w:noProof/>
            <w:webHidden/>
            <w:lang w:val="uk-UA"/>
          </w:rPr>
        </w:r>
        <w:r w:rsidR="009D6835" w:rsidRPr="00974AD9">
          <w:rPr>
            <w:rFonts w:ascii="Times New Roman" w:hAnsi="Times New Roman" w:cs="Times New Roman"/>
            <w:noProof/>
            <w:webHidden/>
            <w:lang w:val="uk-UA"/>
          </w:rPr>
          <w:fldChar w:fldCharType="separate"/>
        </w:r>
        <w:r w:rsidR="00F06EFE">
          <w:rPr>
            <w:rFonts w:ascii="Times New Roman" w:hAnsi="Times New Roman" w:cs="Times New Roman"/>
            <w:noProof/>
            <w:webHidden/>
            <w:lang w:val="uk-UA"/>
          </w:rPr>
          <w:t>3</w:t>
        </w:r>
        <w:r w:rsidR="009D6835" w:rsidRPr="00974AD9">
          <w:rPr>
            <w:rFonts w:ascii="Times New Roman" w:hAnsi="Times New Roman" w:cs="Times New Roman"/>
            <w:noProof/>
            <w:webHidden/>
            <w:lang w:val="uk-UA"/>
          </w:rPr>
          <w:fldChar w:fldCharType="end"/>
        </w:r>
      </w:hyperlink>
    </w:p>
    <w:p w14:paraId="4D785363" w14:textId="5C647AC8" w:rsidR="009D6835" w:rsidRPr="00974AD9" w:rsidRDefault="00C64DDE">
      <w:pPr>
        <w:pStyle w:val="11"/>
        <w:rPr>
          <w:rFonts w:ascii="Times New Roman" w:eastAsiaTheme="minorEastAsia" w:hAnsi="Times New Roman" w:cs="Times New Roman"/>
          <w:noProof/>
          <w:lang w:val="uk-UA" w:eastAsia="uk-UA"/>
        </w:rPr>
      </w:pPr>
      <w:hyperlink w:anchor="_Toc155169680" w:history="1">
        <w:r w:rsidR="009D6835" w:rsidRPr="00974AD9">
          <w:rPr>
            <w:rStyle w:val="aa"/>
            <w:rFonts w:ascii="Times New Roman" w:hAnsi="Times New Roman" w:cs="Times New Roman"/>
            <w:noProof/>
            <w:lang w:val="uk-UA"/>
          </w:rPr>
          <w:t>Розділ ІІІ. СКЛАД КОМІТЕТУ</w:t>
        </w:r>
        <w:r w:rsidR="009D6835" w:rsidRPr="00974AD9">
          <w:rPr>
            <w:rFonts w:ascii="Times New Roman" w:hAnsi="Times New Roman" w:cs="Times New Roman"/>
            <w:noProof/>
            <w:webHidden/>
            <w:lang w:val="uk-UA"/>
          </w:rPr>
          <w:tab/>
        </w:r>
        <w:r w:rsidR="009D6835" w:rsidRPr="00974AD9">
          <w:rPr>
            <w:rFonts w:ascii="Times New Roman" w:hAnsi="Times New Roman" w:cs="Times New Roman"/>
            <w:noProof/>
            <w:webHidden/>
            <w:lang w:val="uk-UA"/>
          </w:rPr>
          <w:fldChar w:fldCharType="begin"/>
        </w:r>
        <w:r w:rsidR="009D6835" w:rsidRPr="00974AD9">
          <w:rPr>
            <w:rFonts w:ascii="Times New Roman" w:hAnsi="Times New Roman" w:cs="Times New Roman"/>
            <w:noProof/>
            <w:webHidden/>
            <w:lang w:val="uk-UA"/>
          </w:rPr>
          <w:instrText xml:space="preserve"> PAGEREF _Toc155169680 \h </w:instrText>
        </w:r>
        <w:r w:rsidR="009D6835" w:rsidRPr="00974AD9">
          <w:rPr>
            <w:rFonts w:ascii="Times New Roman" w:hAnsi="Times New Roman" w:cs="Times New Roman"/>
            <w:noProof/>
            <w:webHidden/>
            <w:lang w:val="uk-UA"/>
          </w:rPr>
        </w:r>
        <w:r w:rsidR="009D6835" w:rsidRPr="00974AD9">
          <w:rPr>
            <w:rFonts w:ascii="Times New Roman" w:hAnsi="Times New Roman" w:cs="Times New Roman"/>
            <w:noProof/>
            <w:webHidden/>
            <w:lang w:val="uk-UA"/>
          </w:rPr>
          <w:fldChar w:fldCharType="separate"/>
        </w:r>
        <w:r w:rsidR="00F06EFE">
          <w:rPr>
            <w:rFonts w:ascii="Times New Roman" w:hAnsi="Times New Roman" w:cs="Times New Roman"/>
            <w:noProof/>
            <w:webHidden/>
            <w:lang w:val="uk-UA"/>
          </w:rPr>
          <w:t>8</w:t>
        </w:r>
        <w:r w:rsidR="009D6835" w:rsidRPr="00974AD9">
          <w:rPr>
            <w:rFonts w:ascii="Times New Roman" w:hAnsi="Times New Roman" w:cs="Times New Roman"/>
            <w:noProof/>
            <w:webHidden/>
            <w:lang w:val="uk-UA"/>
          </w:rPr>
          <w:fldChar w:fldCharType="end"/>
        </w:r>
      </w:hyperlink>
    </w:p>
    <w:p w14:paraId="1C23CC17" w14:textId="14D2A22C" w:rsidR="009D6835" w:rsidRPr="00974AD9" w:rsidRDefault="00C64DDE">
      <w:pPr>
        <w:pStyle w:val="11"/>
        <w:rPr>
          <w:rFonts w:ascii="Times New Roman" w:eastAsiaTheme="minorEastAsia" w:hAnsi="Times New Roman" w:cs="Times New Roman"/>
          <w:noProof/>
          <w:lang w:val="uk-UA" w:eastAsia="uk-UA"/>
        </w:rPr>
      </w:pPr>
      <w:hyperlink w:anchor="_Toc155169681" w:history="1">
        <w:r w:rsidR="009D6835" w:rsidRPr="00974AD9">
          <w:rPr>
            <w:rStyle w:val="aa"/>
            <w:rFonts w:ascii="Times New Roman" w:hAnsi="Times New Roman" w:cs="Times New Roman"/>
            <w:noProof/>
            <w:lang w:val="uk-UA"/>
          </w:rPr>
          <w:t>Розділ IV. ПРАВА ТА ОБОВ’ЯЗКИ ГОЛОВИ ТА ЧЛЕНІВ КОМІТЕТУ</w:t>
        </w:r>
        <w:r w:rsidR="009D6835" w:rsidRPr="00974AD9">
          <w:rPr>
            <w:rFonts w:ascii="Times New Roman" w:hAnsi="Times New Roman" w:cs="Times New Roman"/>
            <w:noProof/>
            <w:webHidden/>
            <w:lang w:val="uk-UA"/>
          </w:rPr>
          <w:tab/>
        </w:r>
        <w:r w:rsidR="009D6835" w:rsidRPr="00974AD9">
          <w:rPr>
            <w:rFonts w:ascii="Times New Roman" w:hAnsi="Times New Roman" w:cs="Times New Roman"/>
            <w:noProof/>
            <w:webHidden/>
            <w:lang w:val="uk-UA"/>
          </w:rPr>
          <w:fldChar w:fldCharType="begin"/>
        </w:r>
        <w:r w:rsidR="009D6835" w:rsidRPr="00974AD9">
          <w:rPr>
            <w:rFonts w:ascii="Times New Roman" w:hAnsi="Times New Roman" w:cs="Times New Roman"/>
            <w:noProof/>
            <w:webHidden/>
            <w:lang w:val="uk-UA"/>
          </w:rPr>
          <w:instrText xml:space="preserve"> PAGEREF _Toc155169681 \h </w:instrText>
        </w:r>
        <w:r w:rsidR="009D6835" w:rsidRPr="00974AD9">
          <w:rPr>
            <w:rFonts w:ascii="Times New Roman" w:hAnsi="Times New Roman" w:cs="Times New Roman"/>
            <w:noProof/>
            <w:webHidden/>
            <w:lang w:val="uk-UA"/>
          </w:rPr>
        </w:r>
        <w:r w:rsidR="009D6835" w:rsidRPr="00974AD9">
          <w:rPr>
            <w:rFonts w:ascii="Times New Roman" w:hAnsi="Times New Roman" w:cs="Times New Roman"/>
            <w:noProof/>
            <w:webHidden/>
            <w:lang w:val="uk-UA"/>
          </w:rPr>
          <w:fldChar w:fldCharType="separate"/>
        </w:r>
        <w:r w:rsidR="00F06EFE">
          <w:rPr>
            <w:rFonts w:ascii="Times New Roman" w:hAnsi="Times New Roman" w:cs="Times New Roman"/>
            <w:noProof/>
            <w:webHidden/>
            <w:lang w:val="uk-UA"/>
          </w:rPr>
          <w:t>9</w:t>
        </w:r>
        <w:r w:rsidR="009D6835" w:rsidRPr="00974AD9">
          <w:rPr>
            <w:rFonts w:ascii="Times New Roman" w:hAnsi="Times New Roman" w:cs="Times New Roman"/>
            <w:noProof/>
            <w:webHidden/>
            <w:lang w:val="uk-UA"/>
          </w:rPr>
          <w:fldChar w:fldCharType="end"/>
        </w:r>
      </w:hyperlink>
    </w:p>
    <w:p w14:paraId="24596101" w14:textId="09155C55" w:rsidR="009D6835" w:rsidRPr="00974AD9" w:rsidRDefault="00C64DDE">
      <w:pPr>
        <w:pStyle w:val="11"/>
        <w:rPr>
          <w:rFonts w:ascii="Times New Roman" w:eastAsiaTheme="minorEastAsia" w:hAnsi="Times New Roman" w:cs="Times New Roman"/>
          <w:noProof/>
          <w:lang w:val="uk-UA" w:eastAsia="uk-UA"/>
        </w:rPr>
      </w:pPr>
      <w:hyperlink w:anchor="_Toc155169682" w:history="1">
        <w:r w:rsidR="009D6835" w:rsidRPr="00974AD9">
          <w:rPr>
            <w:rStyle w:val="aa"/>
            <w:rFonts w:ascii="Times New Roman" w:hAnsi="Times New Roman" w:cs="Times New Roman"/>
            <w:noProof/>
            <w:lang w:val="uk-UA"/>
          </w:rPr>
          <w:t>Розділ V. ПОРЯДОК РОБОТИ КОМІТЕТУ</w:t>
        </w:r>
        <w:r w:rsidR="009D6835" w:rsidRPr="00974AD9">
          <w:rPr>
            <w:rFonts w:ascii="Times New Roman" w:hAnsi="Times New Roman" w:cs="Times New Roman"/>
            <w:noProof/>
            <w:webHidden/>
            <w:lang w:val="uk-UA"/>
          </w:rPr>
          <w:tab/>
        </w:r>
        <w:r w:rsidR="009D6835" w:rsidRPr="00974AD9">
          <w:rPr>
            <w:rFonts w:ascii="Times New Roman" w:hAnsi="Times New Roman" w:cs="Times New Roman"/>
            <w:noProof/>
            <w:webHidden/>
            <w:lang w:val="uk-UA"/>
          </w:rPr>
          <w:fldChar w:fldCharType="begin"/>
        </w:r>
        <w:r w:rsidR="009D6835" w:rsidRPr="00974AD9">
          <w:rPr>
            <w:rFonts w:ascii="Times New Roman" w:hAnsi="Times New Roman" w:cs="Times New Roman"/>
            <w:noProof/>
            <w:webHidden/>
            <w:lang w:val="uk-UA"/>
          </w:rPr>
          <w:instrText xml:space="preserve"> PAGEREF _Toc155169682 \h </w:instrText>
        </w:r>
        <w:r w:rsidR="009D6835" w:rsidRPr="00974AD9">
          <w:rPr>
            <w:rFonts w:ascii="Times New Roman" w:hAnsi="Times New Roman" w:cs="Times New Roman"/>
            <w:noProof/>
            <w:webHidden/>
            <w:lang w:val="uk-UA"/>
          </w:rPr>
        </w:r>
        <w:r w:rsidR="009D6835" w:rsidRPr="00974AD9">
          <w:rPr>
            <w:rFonts w:ascii="Times New Roman" w:hAnsi="Times New Roman" w:cs="Times New Roman"/>
            <w:noProof/>
            <w:webHidden/>
            <w:lang w:val="uk-UA"/>
          </w:rPr>
          <w:fldChar w:fldCharType="separate"/>
        </w:r>
        <w:r w:rsidR="00F06EFE">
          <w:rPr>
            <w:rFonts w:ascii="Times New Roman" w:hAnsi="Times New Roman" w:cs="Times New Roman"/>
            <w:noProof/>
            <w:webHidden/>
            <w:lang w:val="uk-UA"/>
          </w:rPr>
          <w:t>12</w:t>
        </w:r>
        <w:r w:rsidR="009D6835" w:rsidRPr="00974AD9">
          <w:rPr>
            <w:rFonts w:ascii="Times New Roman" w:hAnsi="Times New Roman" w:cs="Times New Roman"/>
            <w:noProof/>
            <w:webHidden/>
            <w:lang w:val="uk-UA"/>
          </w:rPr>
          <w:fldChar w:fldCharType="end"/>
        </w:r>
      </w:hyperlink>
    </w:p>
    <w:p w14:paraId="13EB2441" w14:textId="46D147E6" w:rsidR="009D6835" w:rsidRPr="00974AD9" w:rsidRDefault="00C64DDE">
      <w:pPr>
        <w:pStyle w:val="11"/>
        <w:rPr>
          <w:rFonts w:ascii="Times New Roman" w:eastAsiaTheme="minorEastAsia" w:hAnsi="Times New Roman" w:cs="Times New Roman"/>
          <w:noProof/>
          <w:lang w:val="uk-UA" w:eastAsia="uk-UA"/>
        </w:rPr>
      </w:pPr>
      <w:hyperlink w:anchor="_Toc155169683" w:history="1">
        <w:r w:rsidR="009D6835" w:rsidRPr="00974AD9">
          <w:rPr>
            <w:rStyle w:val="aa"/>
            <w:rFonts w:ascii="Times New Roman" w:hAnsi="Times New Roman" w:cs="Times New Roman"/>
            <w:noProof/>
            <w:lang w:val="uk-UA"/>
          </w:rPr>
          <w:t>Розділ VI. ПРОЦЕДУРА СПІВПРАЦІ КОМІТЕТУ З ПІДРОЗДІЛАМИ КОНТРОЛЮ БАНКУ</w:t>
        </w:r>
        <w:r w:rsidR="009D6835" w:rsidRPr="00974AD9">
          <w:rPr>
            <w:rFonts w:ascii="Times New Roman" w:hAnsi="Times New Roman" w:cs="Times New Roman"/>
            <w:noProof/>
            <w:webHidden/>
            <w:lang w:val="uk-UA"/>
          </w:rPr>
          <w:tab/>
        </w:r>
        <w:r w:rsidR="009D6835" w:rsidRPr="00974AD9">
          <w:rPr>
            <w:rFonts w:ascii="Times New Roman" w:hAnsi="Times New Roman" w:cs="Times New Roman"/>
            <w:noProof/>
            <w:webHidden/>
            <w:lang w:val="uk-UA"/>
          </w:rPr>
          <w:fldChar w:fldCharType="begin"/>
        </w:r>
        <w:r w:rsidR="009D6835" w:rsidRPr="00974AD9">
          <w:rPr>
            <w:rFonts w:ascii="Times New Roman" w:hAnsi="Times New Roman" w:cs="Times New Roman"/>
            <w:noProof/>
            <w:webHidden/>
            <w:lang w:val="uk-UA"/>
          </w:rPr>
          <w:instrText xml:space="preserve"> PAGEREF _Toc155169683 \h </w:instrText>
        </w:r>
        <w:r w:rsidR="009D6835" w:rsidRPr="00974AD9">
          <w:rPr>
            <w:rFonts w:ascii="Times New Roman" w:hAnsi="Times New Roman" w:cs="Times New Roman"/>
            <w:noProof/>
            <w:webHidden/>
            <w:lang w:val="uk-UA"/>
          </w:rPr>
        </w:r>
        <w:r w:rsidR="009D6835" w:rsidRPr="00974AD9">
          <w:rPr>
            <w:rFonts w:ascii="Times New Roman" w:hAnsi="Times New Roman" w:cs="Times New Roman"/>
            <w:noProof/>
            <w:webHidden/>
            <w:lang w:val="uk-UA"/>
          </w:rPr>
          <w:fldChar w:fldCharType="separate"/>
        </w:r>
        <w:r w:rsidR="00F06EFE">
          <w:rPr>
            <w:rFonts w:ascii="Times New Roman" w:hAnsi="Times New Roman" w:cs="Times New Roman"/>
            <w:noProof/>
            <w:webHidden/>
            <w:lang w:val="uk-UA"/>
          </w:rPr>
          <w:t>20</w:t>
        </w:r>
        <w:r w:rsidR="009D6835" w:rsidRPr="00974AD9">
          <w:rPr>
            <w:rFonts w:ascii="Times New Roman" w:hAnsi="Times New Roman" w:cs="Times New Roman"/>
            <w:noProof/>
            <w:webHidden/>
            <w:lang w:val="uk-UA"/>
          </w:rPr>
          <w:fldChar w:fldCharType="end"/>
        </w:r>
      </w:hyperlink>
    </w:p>
    <w:p w14:paraId="3EDA90A1" w14:textId="1824C850" w:rsidR="009D6835" w:rsidRPr="00974AD9" w:rsidRDefault="00C64DDE">
      <w:pPr>
        <w:pStyle w:val="11"/>
        <w:rPr>
          <w:rFonts w:ascii="Times New Roman" w:eastAsiaTheme="minorEastAsia" w:hAnsi="Times New Roman" w:cs="Times New Roman"/>
          <w:noProof/>
          <w:lang w:val="uk-UA" w:eastAsia="uk-UA"/>
        </w:rPr>
      </w:pPr>
      <w:hyperlink w:anchor="_Toc155169684" w:history="1">
        <w:r w:rsidR="009D6835" w:rsidRPr="00974AD9">
          <w:rPr>
            <w:rStyle w:val="aa"/>
            <w:rFonts w:ascii="Times New Roman" w:hAnsi="Times New Roman" w:cs="Times New Roman"/>
            <w:noProof/>
            <w:lang w:val="uk-UA"/>
          </w:rPr>
          <w:t>Розділ VІІ. КОНТРОЛЬ ТА ВІДПОВІДАЛЬНІСТЬ</w:t>
        </w:r>
        <w:r w:rsidR="009D6835" w:rsidRPr="00974AD9">
          <w:rPr>
            <w:rFonts w:ascii="Times New Roman" w:hAnsi="Times New Roman" w:cs="Times New Roman"/>
            <w:noProof/>
            <w:webHidden/>
            <w:lang w:val="uk-UA"/>
          </w:rPr>
          <w:tab/>
        </w:r>
        <w:r w:rsidR="009D6835" w:rsidRPr="00974AD9">
          <w:rPr>
            <w:rFonts w:ascii="Times New Roman" w:hAnsi="Times New Roman" w:cs="Times New Roman"/>
            <w:noProof/>
            <w:webHidden/>
            <w:lang w:val="uk-UA"/>
          </w:rPr>
          <w:fldChar w:fldCharType="begin"/>
        </w:r>
        <w:r w:rsidR="009D6835" w:rsidRPr="00974AD9">
          <w:rPr>
            <w:rFonts w:ascii="Times New Roman" w:hAnsi="Times New Roman" w:cs="Times New Roman"/>
            <w:noProof/>
            <w:webHidden/>
            <w:lang w:val="uk-UA"/>
          </w:rPr>
          <w:instrText xml:space="preserve"> PAGEREF _Toc155169684 \h </w:instrText>
        </w:r>
        <w:r w:rsidR="009D6835" w:rsidRPr="00974AD9">
          <w:rPr>
            <w:rFonts w:ascii="Times New Roman" w:hAnsi="Times New Roman" w:cs="Times New Roman"/>
            <w:noProof/>
            <w:webHidden/>
            <w:lang w:val="uk-UA"/>
          </w:rPr>
        </w:r>
        <w:r w:rsidR="009D6835" w:rsidRPr="00974AD9">
          <w:rPr>
            <w:rFonts w:ascii="Times New Roman" w:hAnsi="Times New Roman" w:cs="Times New Roman"/>
            <w:noProof/>
            <w:webHidden/>
            <w:lang w:val="uk-UA"/>
          </w:rPr>
          <w:fldChar w:fldCharType="separate"/>
        </w:r>
        <w:r w:rsidR="00F06EFE">
          <w:rPr>
            <w:rFonts w:ascii="Times New Roman" w:hAnsi="Times New Roman" w:cs="Times New Roman"/>
            <w:noProof/>
            <w:webHidden/>
            <w:lang w:val="uk-UA"/>
          </w:rPr>
          <w:t>20</w:t>
        </w:r>
        <w:r w:rsidR="009D6835" w:rsidRPr="00974AD9">
          <w:rPr>
            <w:rFonts w:ascii="Times New Roman" w:hAnsi="Times New Roman" w:cs="Times New Roman"/>
            <w:noProof/>
            <w:webHidden/>
            <w:lang w:val="uk-UA"/>
          </w:rPr>
          <w:fldChar w:fldCharType="end"/>
        </w:r>
      </w:hyperlink>
    </w:p>
    <w:p w14:paraId="61EB411C" w14:textId="71CDF749" w:rsidR="009D6835" w:rsidRPr="00974AD9" w:rsidRDefault="00C64DDE">
      <w:pPr>
        <w:pStyle w:val="11"/>
        <w:rPr>
          <w:rFonts w:ascii="Times New Roman" w:eastAsiaTheme="minorEastAsia" w:hAnsi="Times New Roman" w:cs="Times New Roman"/>
          <w:noProof/>
          <w:lang w:val="uk-UA" w:eastAsia="uk-UA"/>
        </w:rPr>
      </w:pPr>
      <w:hyperlink w:anchor="_Toc155169685" w:history="1">
        <w:r w:rsidR="009D6835" w:rsidRPr="00974AD9">
          <w:rPr>
            <w:rStyle w:val="aa"/>
            <w:rFonts w:ascii="Times New Roman" w:hAnsi="Times New Roman" w:cs="Times New Roman"/>
            <w:noProof/>
            <w:lang w:val="uk-UA"/>
          </w:rPr>
          <w:t>Розділ VIІI. ЗВІТУВАННЯ ТА ОЦІНКА ДІЯЛЬНОСТІ КОМІТЕТУ</w:t>
        </w:r>
        <w:r w:rsidR="009D6835" w:rsidRPr="00974AD9">
          <w:rPr>
            <w:rFonts w:ascii="Times New Roman" w:hAnsi="Times New Roman" w:cs="Times New Roman"/>
            <w:noProof/>
            <w:webHidden/>
            <w:lang w:val="uk-UA"/>
          </w:rPr>
          <w:tab/>
        </w:r>
        <w:r w:rsidR="009D6835" w:rsidRPr="00974AD9">
          <w:rPr>
            <w:rFonts w:ascii="Times New Roman" w:hAnsi="Times New Roman" w:cs="Times New Roman"/>
            <w:noProof/>
            <w:webHidden/>
            <w:lang w:val="uk-UA"/>
          </w:rPr>
          <w:fldChar w:fldCharType="begin"/>
        </w:r>
        <w:r w:rsidR="009D6835" w:rsidRPr="00974AD9">
          <w:rPr>
            <w:rFonts w:ascii="Times New Roman" w:hAnsi="Times New Roman" w:cs="Times New Roman"/>
            <w:noProof/>
            <w:webHidden/>
            <w:lang w:val="uk-UA"/>
          </w:rPr>
          <w:instrText xml:space="preserve"> PAGEREF _Toc155169685 \h </w:instrText>
        </w:r>
        <w:r w:rsidR="009D6835" w:rsidRPr="00974AD9">
          <w:rPr>
            <w:rFonts w:ascii="Times New Roman" w:hAnsi="Times New Roman" w:cs="Times New Roman"/>
            <w:noProof/>
            <w:webHidden/>
            <w:lang w:val="uk-UA"/>
          </w:rPr>
        </w:r>
        <w:r w:rsidR="009D6835" w:rsidRPr="00974AD9">
          <w:rPr>
            <w:rFonts w:ascii="Times New Roman" w:hAnsi="Times New Roman" w:cs="Times New Roman"/>
            <w:noProof/>
            <w:webHidden/>
            <w:lang w:val="uk-UA"/>
          </w:rPr>
          <w:fldChar w:fldCharType="separate"/>
        </w:r>
        <w:r w:rsidR="00F06EFE">
          <w:rPr>
            <w:rFonts w:ascii="Times New Roman" w:hAnsi="Times New Roman" w:cs="Times New Roman"/>
            <w:noProof/>
            <w:webHidden/>
            <w:lang w:val="uk-UA"/>
          </w:rPr>
          <w:t>21</w:t>
        </w:r>
        <w:r w:rsidR="009D6835" w:rsidRPr="00974AD9">
          <w:rPr>
            <w:rFonts w:ascii="Times New Roman" w:hAnsi="Times New Roman" w:cs="Times New Roman"/>
            <w:noProof/>
            <w:webHidden/>
            <w:lang w:val="uk-UA"/>
          </w:rPr>
          <w:fldChar w:fldCharType="end"/>
        </w:r>
      </w:hyperlink>
    </w:p>
    <w:p w14:paraId="192DBA19" w14:textId="3103072F" w:rsidR="009D6835" w:rsidRPr="00974AD9" w:rsidRDefault="00C64DDE">
      <w:pPr>
        <w:pStyle w:val="11"/>
        <w:rPr>
          <w:rFonts w:ascii="Times New Roman" w:eastAsiaTheme="minorEastAsia" w:hAnsi="Times New Roman" w:cs="Times New Roman"/>
          <w:noProof/>
          <w:lang w:val="uk-UA" w:eastAsia="uk-UA"/>
        </w:rPr>
      </w:pPr>
      <w:hyperlink w:anchor="_Toc155169686" w:history="1">
        <w:r w:rsidR="009D6835" w:rsidRPr="00974AD9">
          <w:rPr>
            <w:rStyle w:val="aa"/>
            <w:rFonts w:ascii="Times New Roman" w:hAnsi="Times New Roman" w:cs="Times New Roman"/>
            <w:noProof/>
            <w:lang w:val="uk-UA"/>
          </w:rPr>
          <w:t>Розділ IХ. ПРИКІНЦЕВІ ПОЛОЖЕННЯ</w:t>
        </w:r>
        <w:r w:rsidR="009D6835" w:rsidRPr="00974AD9">
          <w:rPr>
            <w:rFonts w:ascii="Times New Roman" w:hAnsi="Times New Roman" w:cs="Times New Roman"/>
            <w:noProof/>
            <w:webHidden/>
            <w:lang w:val="uk-UA"/>
          </w:rPr>
          <w:tab/>
        </w:r>
        <w:r w:rsidR="009D6835" w:rsidRPr="00974AD9">
          <w:rPr>
            <w:rFonts w:ascii="Times New Roman" w:hAnsi="Times New Roman" w:cs="Times New Roman"/>
            <w:noProof/>
            <w:webHidden/>
            <w:lang w:val="uk-UA"/>
          </w:rPr>
          <w:fldChar w:fldCharType="begin"/>
        </w:r>
        <w:r w:rsidR="009D6835" w:rsidRPr="00974AD9">
          <w:rPr>
            <w:rFonts w:ascii="Times New Roman" w:hAnsi="Times New Roman" w:cs="Times New Roman"/>
            <w:noProof/>
            <w:webHidden/>
            <w:lang w:val="uk-UA"/>
          </w:rPr>
          <w:instrText xml:space="preserve"> PAGEREF _Toc155169686 \h </w:instrText>
        </w:r>
        <w:r w:rsidR="009D6835" w:rsidRPr="00974AD9">
          <w:rPr>
            <w:rFonts w:ascii="Times New Roman" w:hAnsi="Times New Roman" w:cs="Times New Roman"/>
            <w:noProof/>
            <w:webHidden/>
            <w:lang w:val="uk-UA"/>
          </w:rPr>
        </w:r>
        <w:r w:rsidR="009D6835" w:rsidRPr="00974AD9">
          <w:rPr>
            <w:rFonts w:ascii="Times New Roman" w:hAnsi="Times New Roman" w:cs="Times New Roman"/>
            <w:noProof/>
            <w:webHidden/>
            <w:lang w:val="uk-UA"/>
          </w:rPr>
          <w:fldChar w:fldCharType="separate"/>
        </w:r>
        <w:r w:rsidR="00F06EFE">
          <w:rPr>
            <w:rFonts w:ascii="Times New Roman" w:hAnsi="Times New Roman" w:cs="Times New Roman"/>
            <w:noProof/>
            <w:webHidden/>
            <w:lang w:val="uk-UA"/>
          </w:rPr>
          <w:t>22</w:t>
        </w:r>
        <w:r w:rsidR="009D6835" w:rsidRPr="00974AD9">
          <w:rPr>
            <w:rFonts w:ascii="Times New Roman" w:hAnsi="Times New Roman" w:cs="Times New Roman"/>
            <w:noProof/>
            <w:webHidden/>
            <w:lang w:val="uk-UA"/>
          </w:rPr>
          <w:fldChar w:fldCharType="end"/>
        </w:r>
      </w:hyperlink>
    </w:p>
    <w:p w14:paraId="17C59A19" w14:textId="77777777" w:rsidR="00FD4874" w:rsidRPr="00974AD9" w:rsidRDefault="000D7CEC">
      <w:pPr>
        <w:rPr>
          <w:rFonts w:ascii="Times New Roman" w:hAnsi="Times New Roman" w:cs="Times New Roman"/>
          <w:sz w:val="24"/>
          <w:szCs w:val="24"/>
          <w:lang w:val="uk-UA"/>
        </w:rPr>
      </w:pPr>
      <w:r w:rsidRPr="00974AD9">
        <w:rPr>
          <w:rFonts w:ascii="Times New Roman" w:hAnsi="Times New Roman" w:cs="Times New Roman"/>
          <w:sz w:val="24"/>
          <w:szCs w:val="24"/>
          <w:lang w:val="uk-UA"/>
        </w:rPr>
        <w:fldChar w:fldCharType="end"/>
      </w:r>
    </w:p>
    <w:p w14:paraId="12B56203" w14:textId="77777777" w:rsidR="00FD4874" w:rsidRPr="00974AD9" w:rsidRDefault="00FD4874">
      <w:pPr>
        <w:pStyle w:val="11"/>
        <w:rPr>
          <w:rFonts w:ascii="Times New Roman" w:hAnsi="Times New Roman" w:cs="Times New Roman"/>
          <w:sz w:val="24"/>
          <w:szCs w:val="24"/>
          <w:lang w:val="uk-UA"/>
        </w:rPr>
      </w:pPr>
    </w:p>
    <w:p w14:paraId="537DD804" w14:textId="77777777" w:rsidR="00FD4874" w:rsidRPr="00974AD9" w:rsidRDefault="00FD4874">
      <w:pPr>
        <w:rPr>
          <w:rFonts w:ascii="Times New Roman" w:hAnsi="Times New Roman" w:cs="Times New Roman"/>
          <w:sz w:val="24"/>
          <w:szCs w:val="24"/>
          <w:lang w:val="uk-UA"/>
        </w:rPr>
      </w:pPr>
    </w:p>
    <w:p w14:paraId="1DD503DF" w14:textId="77777777" w:rsidR="00FD4874" w:rsidRPr="00974AD9" w:rsidRDefault="00FD4874">
      <w:pPr>
        <w:rPr>
          <w:rFonts w:ascii="Times New Roman" w:hAnsi="Times New Roman" w:cs="Times New Roman"/>
          <w:sz w:val="24"/>
          <w:szCs w:val="24"/>
          <w:lang w:val="uk-UA"/>
        </w:rPr>
      </w:pPr>
    </w:p>
    <w:p w14:paraId="10024381" w14:textId="77777777" w:rsidR="00FD4874" w:rsidRPr="00974AD9" w:rsidRDefault="00FD4874">
      <w:pPr>
        <w:rPr>
          <w:rFonts w:ascii="Times New Roman" w:hAnsi="Times New Roman" w:cs="Times New Roman"/>
          <w:sz w:val="24"/>
          <w:szCs w:val="24"/>
          <w:lang w:val="uk-UA"/>
        </w:rPr>
      </w:pPr>
    </w:p>
    <w:p w14:paraId="41E455E6" w14:textId="77777777" w:rsidR="00FD4874" w:rsidRPr="00974AD9" w:rsidRDefault="000D7CEC">
      <w:pPr>
        <w:rPr>
          <w:rFonts w:ascii="Times New Roman" w:hAnsi="Times New Roman" w:cs="Times New Roman"/>
          <w:sz w:val="24"/>
          <w:szCs w:val="24"/>
          <w:lang w:val="uk-UA"/>
        </w:rPr>
      </w:pPr>
      <w:r w:rsidRPr="00974AD9">
        <w:rPr>
          <w:rFonts w:ascii="Times New Roman" w:hAnsi="Times New Roman" w:cs="Times New Roman"/>
          <w:sz w:val="24"/>
          <w:szCs w:val="24"/>
          <w:lang w:val="uk-UA"/>
        </w:rPr>
        <w:br w:type="page"/>
      </w:r>
    </w:p>
    <w:p w14:paraId="6FC02E92" w14:textId="77777777" w:rsidR="00FD4874" w:rsidRPr="00974AD9" w:rsidRDefault="000D7CEC">
      <w:pPr>
        <w:pStyle w:val="1"/>
        <w:numPr>
          <w:ilvl w:val="0"/>
          <w:numId w:val="0"/>
        </w:numPr>
        <w:spacing w:after="0" w:line="360" w:lineRule="auto"/>
        <w:jc w:val="both"/>
      </w:pPr>
      <w:bookmarkStart w:id="1" w:name="_Toc531628738"/>
      <w:bookmarkStart w:id="2" w:name="_Toc531687148"/>
      <w:bookmarkStart w:id="3" w:name="_Toc155169678"/>
      <w:r w:rsidRPr="00974AD9">
        <w:lastRenderedPageBreak/>
        <w:t xml:space="preserve">Розділ І. </w:t>
      </w:r>
      <w:bookmarkEnd w:id="1"/>
      <w:bookmarkEnd w:id="2"/>
      <w:r w:rsidRPr="00974AD9">
        <w:t>ЗАГАЛЬНІ ПОЛОЖЕННЯ</w:t>
      </w:r>
      <w:bookmarkEnd w:id="3"/>
      <w:r w:rsidRPr="00974AD9">
        <w:t xml:space="preserve"> </w:t>
      </w:r>
    </w:p>
    <w:p w14:paraId="134496D4" w14:textId="77777777" w:rsidR="00FD4874" w:rsidRPr="00974AD9" w:rsidRDefault="000D7CEC">
      <w:pPr>
        <w:pStyle w:val="6"/>
        <w:tabs>
          <w:tab w:val="left" w:pos="567"/>
        </w:tabs>
        <w:spacing w:after="0" w:line="360" w:lineRule="auto"/>
        <w:ind w:left="567" w:hanging="567"/>
        <w:jc w:val="both"/>
      </w:pPr>
      <w:r w:rsidRPr="00974AD9">
        <w:t>Положення про Комітет з управління ризиками Наглядової ради ПУБЛІЧНОГО АКЦІОНЕРНОГО ТОВАРИСТВА АКЦІОНЕРНОГО БАНКУ «УКРГАЗБАНК» (далі - Положення) визначає основні завдання, склад, функції, обов’язки і права, порядок роботи Комітету з управління ризиками Наглядової ради ПУБЛІЧНОГО АКЦІОНЕРНОГО ТОВАРИСТВА АКЦІОНЕРНОГО БАНКУ «УКРГАЗБАНК» (далі – Рада), а також права, обов’язки та відповідальність Голови та членів Комітету з управління ризиками Ради (далі -  Комітет).</w:t>
      </w:r>
    </w:p>
    <w:p w14:paraId="495B051A" w14:textId="656A9A6C" w:rsidR="00FD4874" w:rsidRPr="00974AD9" w:rsidRDefault="000D7CEC">
      <w:pPr>
        <w:pStyle w:val="6"/>
        <w:tabs>
          <w:tab w:val="left" w:pos="567"/>
        </w:tabs>
        <w:spacing w:after="0" w:line="360" w:lineRule="auto"/>
        <w:ind w:left="567" w:hanging="567"/>
        <w:jc w:val="both"/>
      </w:pPr>
      <w:r w:rsidRPr="00974AD9">
        <w:t xml:space="preserve">Комітет здійснює свої функції та повноваження відповідно до законодавства України, зокрема, але не виключно, відповідних </w:t>
      </w:r>
      <w:r w:rsidR="00433709" w:rsidRPr="00974AD9">
        <w:t xml:space="preserve">нормативно-правових </w:t>
      </w:r>
      <w:r w:rsidRPr="00974AD9">
        <w:t xml:space="preserve">актів Національного банку України (далі – НБУ)  та  Національної комісії з цінних паперів та фондового ринку, Статуту ПУБЛІЧНОГО АКЦІОНЕРНОГО ТОВАРИСТВА АКЦІОНЕРНОГО БАНКУ «УКРГАЗБАНК» (далі – Банк), Положення про Раду Банку, Кодексу корпоративного управління Банку, Політики організації системи внутрішнього контролю в Банку, Стратегії управління ризиками в Банку, політик управління ризиками та інших </w:t>
      </w:r>
      <w:r w:rsidR="00433709" w:rsidRPr="00974AD9">
        <w:t xml:space="preserve">внутрішніх документів </w:t>
      </w:r>
      <w:r w:rsidRPr="00974AD9">
        <w:t xml:space="preserve">Банку. </w:t>
      </w:r>
    </w:p>
    <w:p w14:paraId="43DF983A" w14:textId="77777777" w:rsidR="00FD4874" w:rsidRPr="00974AD9" w:rsidRDefault="000D7CEC">
      <w:pPr>
        <w:pStyle w:val="6"/>
        <w:tabs>
          <w:tab w:val="left" w:pos="567"/>
        </w:tabs>
        <w:spacing w:after="0" w:line="360" w:lineRule="auto"/>
        <w:ind w:left="567" w:hanging="567"/>
        <w:jc w:val="both"/>
      </w:pPr>
      <w:r w:rsidRPr="00974AD9">
        <w:t>Положення також враховує рекомендації міжнародних інституцій, зокрема, але не виключно, рекомендацій Базельського комітету з банківського нагляду, викладених в узагальненні «Принципи корпоративного управління для банків»</w:t>
      </w:r>
      <w:r w:rsidRPr="00974AD9">
        <w:rPr>
          <w:rStyle w:val="ad"/>
        </w:rPr>
        <w:footnoteReference w:id="1"/>
      </w:r>
      <w:r w:rsidRPr="00974AD9">
        <w:t xml:space="preserve"> та рекомендацій Європейського банківського регулятора «Рекомендації щодо внутрішнього регулювання (оновлені)».</w:t>
      </w:r>
      <w:r w:rsidRPr="00974AD9">
        <w:rPr>
          <w:rStyle w:val="ad"/>
        </w:rPr>
        <w:footnoteReference w:id="2"/>
      </w:r>
    </w:p>
    <w:p w14:paraId="73DFC47B" w14:textId="2C1B1738" w:rsidR="00FD4874" w:rsidRPr="00974AD9" w:rsidRDefault="000D7CEC">
      <w:pPr>
        <w:pStyle w:val="6"/>
        <w:tabs>
          <w:tab w:val="left" w:pos="567"/>
        </w:tabs>
        <w:spacing w:after="0" w:line="360" w:lineRule="auto"/>
        <w:ind w:left="567" w:hanging="567"/>
        <w:jc w:val="both"/>
      </w:pPr>
      <w:r w:rsidRPr="00974AD9">
        <w:t>Комітет є постійн</w:t>
      </w:r>
      <w:r w:rsidR="00F330A1" w:rsidRPr="00974AD9">
        <w:t>о</w:t>
      </w:r>
      <w:r w:rsidR="00F330A1" w:rsidRPr="00974AD9">
        <w:rPr>
          <w:color w:val="333333"/>
          <w:shd w:val="clear" w:color="auto" w:fill="FFFFFF"/>
        </w:rPr>
        <w:t xml:space="preserve"> діючим консультативно-дорадчим</w:t>
      </w:r>
      <w:r w:rsidR="00F330A1" w:rsidRPr="00974AD9" w:rsidDel="00E07108">
        <w:t xml:space="preserve"> </w:t>
      </w:r>
      <w:r w:rsidRPr="00974AD9">
        <w:t xml:space="preserve">органом, що створений Радою </w:t>
      </w:r>
      <w:r w:rsidR="00F330A1" w:rsidRPr="00974AD9">
        <w:t>для</w:t>
      </w:r>
      <w:r w:rsidRPr="00974AD9">
        <w:t xml:space="preserve">  попереднього вивчення і підготовки до розгляду на засіданнях Ради питань, що належать до її компетенції та  у виконанні функцій з управління ризиками, які були делеговані Комітету. </w:t>
      </w:r>
    </w:p>
    <w:p w14:paraId="6A819399" w14:textId="4E0D761F" w:rsidR="00FD4874" w:rsidRPr="00974AD9" w:rsidRDefault="000D7CEC">
      <w:pPr>
        <w:pStyle w:val="6"/>
        <w:tabs>
          <w:tab w:val="left" w:pos="567"/>
        </w:tabs>
        <w:spacing w:after="0" w:line="360" w:lineRule="auto"/>
        <w:ind w:left="567" w:hanging="567"/>
        <w:jc w:val="both"/>
      </w:pPr>
      <w:r w:rsidRPr="00974AD9">
        <w:t xml:space="preserve">Питання, які належать до </w:t>
      </w:r>
      <w:r w:rsidR="00433709" w:rsidRPr="00974AD9">
        <w:t>компетенції</w:t>
      </w:r>
      <w:r w:rsidRPr="00974AD9">
        <w:t xml:space="preserve"> Комітету, розглядаються </w:t>
      </w:r>
      <w:r w:rsidR="000F7CC3" w:rsidRPr="00974AD9">
        <w:t>ним</w:t>
      </w:r>
      <w:r w:rsidRPr="00974AD9">
        <w:t xml:space="preserve"> у порядку, визначеному цим Положенням.</w:t>
      </w:r>
    </w:p>
    <w:p w14:paraId="0DB44FF4" w14:textId="77777777" w:rsidR="00FD4874" w:rsidRPr="00974AD9" w:rsidRDefault="000D7CEC">
      <w:pPr>
        <w:pStyle w:val="1"/>
        <w:numPr>
          <w:ilvl w:val="0"/>
          <w:numId w:val="0"/>
        </w:numPr>
        <w:spacing w:after="0" w:line="360" w:lineRule="auto"/>
        <w:jc w:val="both"/>
      </w:pPr>
      <w:bookmarkStart w:id="4" w:name="_Toc155169679"/>
      <w:r w:rsidRPr="00974AD9">
        <w:t>Розділ ІІ. ПРИНЦИПИ, МЕТА, ОСНОВНІ ЗАВДАННЯ ТА КОМПЕТЕНЦІЯ КОМІТЕТУ</w:t>
      </w:r>
      <w:bookmarkEnd w:id="4"/>
      <w:r w:rsidRPr="00974AD9">
        <w:t xml:space="preserve"> </w:t>
      </w:r>
    </w:p>
    <w:p w14:paraId="1EA083D0" w14:textId="77777777" w:rsidR="00FD4874" w:rsidRPr="00974AD9" w:rsidRDefault="000D7CEC">
      <w:pPr>
        <w:numPr>
          <w:ilvl w:val="1"/>
          <w:numId w:val="37"/>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974AD9">
        <w:rPr>
          <w:rFonts w:ascii="Times New Roman" w:hAnsi="Times New Roman" w:cs="Times New Roman"/>
          <w:sz w:val="24"/>
          <w:szCs w:val="24"/>
          <w:lang w:val="uk-UA"/>
        </w:rPr>
        <w:t>Комітет докладає своїх найкращих зусиль задля створення комплексної, адекватної та ефективної системи управління ризиками та базує свою діяльність на наступних принципах:</w:t>
      </w:r>
    </w:p>
    <w:p w14:paraId="0EED8ADF" w14:textId="77777777" w:rsidR="00FD4874" w:rsidRPr="00974AD9" w:rsidRDefault="000D7CEC">
      <w:pPr>
        <w:pStyle w:val="a0"/>
        <w:numPr>
          <w:ilvl w:val="0"/>
          <w:numId w:val="38"/>
        </w:numPr>
        <w:autoSpaceDE w:val="0"/>
        <w:autoSpaceDN w:val="0"/>
        <w:spacing w:after="0" w:line="360" w:lineRule="auto"/>
        <w:ind w:left="993" w:hanging="426"/>
        <w:jc w:val="both"/>
        <w:rPr>
          <w:rFonts w:ascii="Times New Roman" w:hAnsi="Times New Roman" w:cs="Times New Roman"/>
          <w:sz w:val="24"/>
          <w:szCs w:val="24"/>
          <w:lang w:val="uk-UA"/>
        </w:rPr>
      </w:pPr>
      <w:r w:rsidRPr="00974AD9">
        <w:rPr>
          <w:rFonts w:ascii="Times New Roman" w:hAnsi="Times New Roman" w:cs="Times New Roman"/>
          <w:sz w:val="24"/>
          <w:szCs w:val="24"/>
          <w:lang w:val="uk-UA"/>
        </w:rPr>
        <w:lastRenderedPageBreak/>
        <w:t xml:space="preserve">ефективність; </w:t>
      </w:r>
    </w:p>
    <w:p w14:paraId="49F54B5A" w14:textId="77777777" w:rsidR="00FD4874" w:rsidRPr="00974AD9" w:rsidRDefault="000D7CEC">
      <w:pPr>
        <w:pStyle w:val="a0"/>
        <w:numPr>
          <w:ilvl w:val="0"/>
          <w:numId w:val="38"/>
        </w:numPr>
        <w:autoSpaceDE w:val="0"/>
        <w:autoSpaceDN w:val="0"/>
        <w:spacing w:after="0" w:line="360" w:lineRule="auto"/>
        <w:ind w:left="993" w:hanging="426"/>
        <w:jc w:val="both"/>
        <w:rPr>
          <w:rFonts w:ascii="Times New Roman" w:hAnsi="Times New Roman" w:cs="Times New Roman"/>
          <w:sz w:val="24"/>
          <w:szCs w:val="24"/>
          <w:lang w:val="uk-UA"/>
        </w:rPr>
      </w:pPr>
      <w:r w:rsidRPr="00974AD9">
        <w:rPr>
          <w:rFonts w:ascii="Times New Roman" w:hAnsi="Times New Roman" w:cs="Times New Roman"/>
          <w:sz w:val="24"/>
          <w:szCs w:val="24"/>
          <w:lang w:val="uk-UA"/>
        </w:rPr>
        <w:t xml:space="preserve">своєчасність; </w:t>
      </w:r>
    </w:p>
    <w:p w14:paraId="62589A54" w14:textId="77777777" w:rsidR="00FD4874" w:rsidRPr="00974AD9" w:rsidRDefault="000D7CEC">
      <w:pPr>
        <w:pStyle w:val="a0"/>
        <w:numPr>
          <w:ilvl w:val="0"/>
          <w:numId w:val="38"/>
        </w:numPr>
        <w:autoSpaceDE w:val="0"/>
        <w:autoSpaceDN w:val="0"/>
        <w:spacing w:after="0" w:line="360" w:lineRule="auto"/>
        <w:ind w:left="993" w:hanging="426"/>
        <w:jc w:val="both"/>
        <w:rPr>
          <w:rFonts w:ascii="Times New Roman" w:hAnsi="Times New Roman" w:cs="Times New Roman"/>
          <w:sz w:val="24"/>
          <w:szCs w:val="24"/>
          <w:lang w:val="uk-UA"/>
        </w:rPr>
      </w:pPr>
      <w:r w:rsidRPr="00974AD9">
        <w:rPr>
          <w:rFonts w:ascii="Times New Roman" w:hAnsi="Times New Roman" w:cs="Times New Roman"/>
          <w:sz w:val="24"/>
          <w:szCs w:val="24"/>
          <w:lang w:val="uk-UA"/>
        </w:rPr>
        <w:t xml:space="preserve">структурованість; </w:t>
      </w:r>
    </w:p>
    <w:p w14:paraId="7C257229" w14:textId="77777777" w:rsidR="00FD4874" w:rsidRPr="00974AD9" w:rsidRDefault="000D7CEC">
      <w:pPr>
        <w:pStyle w:val="a0"/>
        <w:numPr>
          <w:ilvl w:val="0"/>
          <w:numId w:val="38"/>
        </w:numPr>
        <w:autoSpaceDE w:val="0"/>
        <w:autoSpaceDN w:val="0"/>
        <w:spacing w:after="0" w:line="360" w:lineRule="auto"/>
        <w:ind w:left="993" w:hanging="426"/>
        <w:jc w:val="both"/>
        <w:rPr>
          <w:rFonts w:ascii="Times New Roman" w:hAnsi="Times New Roman" w:cs="Times New Roman"/>
          <w:sz w:val="24"/>
          <w:szCs w:val="24"/>
          <w:lang w:val="uk-UA"/>
        </w:rPr>
      </w:pPr>
      <w:r w:rsidRPr="00974AD9">
        <w:rPr>
          <w:rFonts w:ascii="Times New Roman" w:hAnsi="Times New Roman" w:cs="Times New Roman"/>
          <w:sz w:val="24"/>
          <w:szCs w:val="24"/>
          <w:lang w:val="uk-UA"/>
        </w:rPr>
        <w:t xml:space="preserve">розмежування обов'язків; </w:t>
      </w:r>
    </w:p>
    <w:p w14:paraId="43999371" w14:textId="77777777" w:rsidR="00FD4874" w:rsidRPr="00974AD9" w:rsidRDefault="000D7CEC">
      <w:pPr>
        <w:pStyle w:val="a0"/>
        <w:numPr>
          <w:ilvl w:val="0"/>
          <w:numId w:val="38"/>
        </w:numPr>
        <w:autoSpaceDE w:val="0"/>
        <w:autoSpaceDN w:val="0"/>
        <w:spacing w:after="0" w:line="360" w:lineRule="auto"/>
        <w:ind w:left="993" w:hanging="426"/>
        <w:jc w:val="both"/>
        <w:rPr>
          <w:rFonts w:ascii="Times New Roman" w:hAnsi="Times New Roman" w:cs="Times New Roman"/>
          <w:sz w:val="24"/>
          <w:szCs w:val="24"/>
          <w:lang w:val="uk-UA"/>
        </w:rPr>
      </w:pPr>
      <w:r w:rsidRPr="00974AD9">
        <w:rPr>
          <w:rFonts w:ascii="Times New Roman" w:hAnsi="Times New Roman" w:cs="Times New Roman"/>
          <w:sz w:val="24"/>
          <w:szCs w:val="24"/>
          <w:lang w:val="uk-UA"/>
        </w:rPr>
        <w:t>усебічність та комплексність;</w:t>
      </w:r>
    </w:p>
    <w:p w14:paraId="75BA3C53" w14:textId="77777777" w:rsidR="00FD4874" w:rsidRPr="00974AD9" w:rsidRDefault="000D7CEC">
      <w:pPr>
        <w:pStyle w:val="a0"/>
        <w:numPr>
          <w:ilvl w:val="0"/>
          <w:numId w:val="38"/>
        </w:numPr>
        <w:autoSpaceDE w:val="0"/>
        <w:autoSpaceDN w:val="0"/>
        <w:spacing w:after="0" w:line="360" w:lineRule="auto"/>
        <w:ind w:left="993" w:hanging="426"/>
        <w:jc w:val="both"/>
        <w:rPr>
          <w:rFonts w:ascii="Times New Roman" w:hAnsi="Times New Roman" w:cs="Times New Roman"/>
          <w:sz w:val="24"/>
          <w:szCs w:val="24"/>
          <w:lang w:val="uk-UA"/>
        </w:rPr>
      </w:pPr>
      <w:r w:rsidRPr="00974AD9">
        <w:rPr>
          <w:rFonts w:ascii="Times New Roman" w:hAnsi="Times New Roman" w:cs="Times New Roman"/>
          <w:sz w:val="24"/>
          <w:szCs w:val="24"/>
          <w:lang w:val="uk-UA"/>
        </w:rPr>
        <w:t>пропорційність;</w:t>
      </w:r>
    </w:p>
    <w:p w14:paraId="04A93A09" w14:textId="77777777" w:rsidR="00FD4874" w:rsidRPr="00974AD9" w:rsidRDefault="000D7CEC">
      <w:pPr>
        <w:pStyle w:val="a0"/>
        <w:numPr>
          <w:ilvl w:val="0"/>
          <w:numId w:val="38"/>
        </w:numPr>
        <w:autoSpaceDE w:val="0"/>
        <w:autoSpaceDN w:val="0"/>
        <w:spacing w:after="0" w:line="360" w:lineRule="auto"/>
        <w:ind w:left="993" w:hanging="426"/>
        <w:jc w:val="both"/>
        <w:rPr>
          <w:rFonts w:ascii="Times New Roman" w:hAnsi="Times New Roman" w:cs="Times New Roman"/>
          <w:sz w:val="24"/>
          <w:szCs w:val="24"/>
          <w:lang w:val="uk-UA"/>
        </w:rPr>
      </w:pPr>
      <w:r w:rsidRPr="00974AD9">
        <w:rPr>
          <w:rFonts w:ascii="Times New Roman" w:hAnsi="Times New Roman" w:cs="Times New Roman"/>
          <w:sz w:val="24"/>
          <w:szCs w:val="24"/>
          <w:lang w:val="uk-UA"/>
        </w:rPr>
        <w:t>незалежність;</w:t>
      </w:r>
    </w:p>
    <w:p w14:paraId="6B2424BD" w14:textId="77777777" w:rsidR="00FD4874" w:rsidRPr="00974AD9" w:rsidRDefault="000D7CEC">
      <w:pPr>
        <w:pStyle w:val="a0"/>
        <w:numPr>
          <w:ilvl w:val="0"/>
          <w:numId w:val="38"/>
        </w:numPr>
        <w:autoSpaceDE w:val="0"/>
        <w:autoSpaceDN w:val="0"/>
        <w:spacing w:after="0" w:line="360" w:lineRule="auto"/>
        <w:ind w:left="993" w:hanging="426"/>
        <w:jc w:val="both"/>
        <w:rPr>
          <w:rFonts w:ascii="Times New Roman" w:hAnsi="Times New Roman" w:cs="Times New Roman"/>
          <w:sz w:val="24"/>
          <w:szCs w:val="24"/>
          <w:lang w:val="uk-UA"/>
        </w:rPr>
      </w:pPr>
      <w:r w:rsidRPr="00974AD9">
        <w:rPr>
          <w:rFonts w:ascii="Times New Roman" w:hAnsi="Times New Roman" w:cs="Times New Roman"/>
          <w:sz w:val="24"/>
          <w:szCs w:val="24"/>
          <w:lang w:val="uk-UA"/>
        </w:rPr>
        <w:t xml:space="preserve">конфіденційність; та </w:t>
      </w:r>
    </w:p>
    <w:p w14:paraId="64A24CB6" w14:textId="77777777" w:rsidR="00FD4874" w:rsidRPr="00974AD9" w:rsidRDefault="000D7CEC">
      <w:pPr>
        <w:pStyle w:val="a0"/>
        <w:numPr>
          <w:ilvl w:val="0"/>
          <w:numId w:val="38"/>
        </w:numPr>
        <w:autoSpaceDE w:val="0"/>
        <w:autoSpaceDN w:val="0"/>
        <w:spacing w:after="0" w:line="360" w:lineRule="auto"/>
        <w:ind w:left="993" w:hanging="426"/>
        <w:jc w:val="both"/>
        <w:rPr>
          <w:rFonts w:ascii="Times New Roman" w:hAnsi="Times New Roman" w:cs="Times New Roman"/>
          <w:sz w:val="24"/>
          <w:szCs w:val="24"/>
          <w:lang w:val="uk-UA"/>
        </w:rPr>
      </w:pPr>
      <w:r w:rsidRPr="00974AD9">
        <w:rPr>
          <w:rFonts w:ascii="Times New Roman" w:hAnsi="Times New Roman" w:cs="Times New Roman"/>
          <w:sz w:val="24"/>
          <w:szCs w:val="24"/>
          <w:lang w:val="uk-UA"/>
        </w:rPr>
        <w:t>прозорість.</w:t>
      </w:r>
    </w:p>
    <w:p w14:paraId="4165CB3E" w14:textId="5B302120" w:rsidR="00FD4874" w:rsidRPr="00974AD9" w:rsidRDefault="000D7CEC">
      <w:pPr>
        <w:numPr>
          <w:ilvl w:val="1"/>
          <w:numId w:val="37"/>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974AD9">
        <w:rPr>
          <w:rFonts w:ascii="Times New Roman" w:hAnsi="Times New Roman" w:cs="Times New Roman"/>
          <w:sz w:val="24"/>
          <w:szCs w:val="24"/>
          <w:lang w:val="uk-UA"/>
        </w:rPr>
        <w:t xml:space="preserve">Основною метою створення і діяльності Комітету є </w:t>
      </w:r>
      <w:r w:rsidR="00F330A1" w:rsidRPr="00974AD9">
        <w:rPr>
          <w:rFonts w:ascii="Times New Roman" w:hAnsi="Times New Roman" w:cs="Times New Roman"/>
          <w:sz w:val="24"/>
          <w:szCs w:val="24"/>
          <w:lang w:val="uk-UA"/>
        </w:rPr>
        <w:t>попереднє вивчення і підготовка до розгляду на засіданнях Ради питань</w:t>
      </w:r>
      <w:r w:rsidRPr="00974AD9">
        <w:rPr>
          <w:rFonts w:ascii="Times New Roman" w:hAnsi="Times New Roman" w:cs="Times New Roman"/>
          <w:sz w:val="24"/>
          <w:szCs w:val="24"/>
          <w:lang w:val="uk-UA"/>
        </w:rPr>
        <w:t xml:space="preserve"> щодо </w:t>
      </w:r>
      <w:r w:rsidR="00C94E01" w:rsidRPr="00974AD9">
        <w:rPr>
          <w:rFonts w:ascii="Times New Roman" w:hAnsi="Times New Roman" w:cs="Times New Roman"/>
          <w:sz w:val="24"/>
          <w:szCs w:val="24"/>
          <w:lang w:val="uk-UA"/>
        </w:rPr>
        <w:t>забезпечення</w:t>
      </w:r>
      <w:r w:rsidRPr="00974AD9">
        <w:rPr>
          <w:rFonts w:ascii="Times New Roman" w:hAnsi="Times New Roman" w:cs="Times New Roman"/>
          <w:sz w:val="24"/>
          <w:szCs w:val="24"/>
          <w:lang w:val="uk-UA"/>
        </w:rPr>
        <w:t xml:space="preserve"> функціонування </w:t>
      </w:r>
      <w:r w:rsidR="00C94E01" w:rsidRPr="00974AD9">
        <w:rPr>
          <w:rFonts w:ascii="Times New Roman" w:hAnsi="Times New Roman" w:cs="Times New Roman"/>
          <w:sz w:val="24"/>
          <w:szCs w:val="24"/>
          <w:lang w:val="uk-UA"/>
        </w:rPr>
        <w:t xml:space="preserve">та контролю за ефективністю </w:t>
      </w:r>
      <w:r w:rsidRPr="00974AD9">
        <w:rPr>
          <w:rFonts w:ascii="Times New Roman" w:hAnsi="Times New Roman" w:cs="Times New Roman"/>
          <w:sz w:val="24"/>
          <w:szCs w:val="24"/>
          <w:lang w:val="uk-UA"/>
        </w:rPr>
        <w:t>системи управління ризиками Банку</w:t>
      </w:r>
      <w:r w:rsidR="00C94E01" w:rsidRPr="00974AD9">
        <w:rPr>
          <w:rFonts w:ascii="Times New Roman" w:hAnsi="Times New Roman" w:cs="Times New Roman"/>
          <w:sz w:val="24"/>
          <w:szCs w:val="24"/>
          <w:lang w:val="uk-UA"/>
        </w:rPr>
        <w:t>.</w:t>
      </w:r>
    </w:p>
    <w:p w14:paraId="7932DD4A" w14:textId="77777777" w:rsidR="00FD4874" w:rsidRPr="00974AD9" w:rsidRDefault="000D7CEC">
      <w:pPr>
        <w:numPr>
          <w:ilvl w:val="1"/>
          <w:numId w:val="37"/>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974AD9">
        <w:rPr>
          <w:rFonts w:ascii="Times New Roman" w:hAnsi="Times New Roman" w:cs="Times New Roman"/>
          <w:sz w:val="24"/>
          <w:szCs w:val="24"/>
          <w:lang w:val="uk-UA"/>
        </w:rPr>
        <w:t>Основні завдання Комітету:</w:t>
      </w:r>
    </w:p>
    <w:p w14:paraId="2F6062EF" w14:textId="77777777" w:rsidR="00FD4874" w:rsidRPr="00974AD9" w:rsidRDefault="000D7CEC">
      <w:pPr>
        <w:numPr>
          <w:ilvl w:val="2"/>
          <w:numId w:val="37"/>
        </w:numPr>
        <w:autoSpaceDE w:val="0"/>
        <w:autoSpaceDN w:val="0"/>
        <w:spacing w:after="0" w:line="360" w:lineRule="auto"/>
        <w:ind w:left="1418" w:hanging="851"/>
        <w:jc w:val="both"/>
        <w:rPr>
          <w:rFonts w:ascii="Times New Roman" w:hAnsi="Times New Roman" w:cs="Times New Roman"/>
          <w:sz w:val="24"/>
          <w:szCs w:val="24"/>
          <w:lang w:val="uk-UA"/>
        </w:rPr>
      </w:pPr>
      <w:r w:rsidRPr="00974AD9">
        <w:rPr>
          <w:rFonts w:ascii="Times New Roman" w:hAnsi="Times New Roman" w:cs="Times New Roman"/>
          <w:sz w:val="24"/>
          <w:szCs w:val="24"/>
          <w:lang w:val="uk-UA"/>
        </w:rPr>
        <w:t xml:space="preserve">забезпечення наявності та підтримання в актуальному стані </w:t>
      </w:r>
      <w:r w:rsidR="00A25EDF" w:rsidRPr="00974AD9">
        <w:rPr>
          <w:rFonts w:ascii="Times New Roman" w:hAnsi="Times New Roman" w:cs="Times New Roman"/>
          <w:sz w:val="24"/>
          <w:szCs w:val="24"/>
          <w:lang w:val="uk-UA"/>
        </w:rPr>
        <w:t>внутрішніх документів Банку</w:t>
      </w:r>
      <w:r w:rsidRPr="00974AD9">
        <w:rPr>
          <w:rFonts w:ascii="Times New Roman" w:hAnsi="Times New Roman" w:cs="Times New Roman"/>
          <w:sz w:val="24"/>
          <w:szCs w:val="24"/>
          <w:lang w:val="uk-UA"/>
        </w:rPr>
        <w:t>, що регламентують процес управління ризиками та кредитну політику Банку, відповідно до вимог законодавства;</w:t>
      </w:r>
    </w:p>
    <w:p w14:paraId="1FC038D4" w14:textId="6073B771" w:rsidR="00FD4874" w:rsidRPr="00974AD9" w:rsidRDefault="000D7CEC">
      <w:pPr>
        <w:numPr>
          <w:ilvl w:val="2"/>
          <w:numId w:val="37"/>
        </w:numPr>
        <w:autoSpaceDE w:val="0"/>
        <w:autoSpaceDN w:val="0"/>
        <w:spacing w:after="0" w:line="360" w:lineRule="auto"/>
        <w:ind w:left="1418" w:hanging="851"/>
        <w:jc w:val="both"/>
        <w:rPr>
          <w:rFonts w:ascii="Times New Roman" w:hAnsi="Times New Roman" w:cs="Times New Roman"/>
          <w:sz w:val="24"/>
          <w:szCs w:val="24"/>
          <w:lang w:val="uk-UA"/>
        </w:rPr>
      </w:pPr>
      <w:r w:rsidRPr="00974AD9">
        <w:rPr>
          <w:rFonts w:ascii="Times New Roman" w:hAnsi="Times New Roman" w:cs="Times New Roman"/>
          <w:sz w:val="24"/>
          <w:szCs w:val="24"/>
          <w:lang w:val="uk-UA"/>
        </w:rPr>
        <w:t>регулярний моніторинг та аналіз профілю</w:t>
      </w:r>
      <w:r w:rsidR="00751D22" w:rsidRPr="00974AD9">
        <w:rPr>
          <w:rFonts w:ascii="Times New Roman" w:hAnsi="Times New Roman" w:cs="Times New Roman"/>
          <w:sz w:val="24"/>
          <w:szCs w:val="24"/>
          <w:lang w:val="uk-UA"/>
        </w:rPr>
        <w:t xml:space="preserve"> ризику</w:t>
      </w:r>
      <w:r w:rsidRPr="00974AD9">
        <w:rPr>
          <w:rFonts w:ascii="Times New Roman" w:hAnsi="Times New Roman" w:cs="Times New Roman"/>
          <w:sz w:val="24"/>
          <w:szCs w:val="24"/>
          <w:lang w:val="uk-UA"/>
        </w:rPr>
        <w:t xml:space="preserve"> та рівня ризиків, що приймаються Банком;</w:t>
      </w:r>
    </w:p>
    <w:p w14:paraId="5357EF9E" w14:textId="77777777" w:rsidR="009D677C" w:rsidRPr="00974AD9" w:rsidRDefault="000D7CEC">
      <w:pPr>
        <w:numPr>
          <w:ilvl w:val="2"/>
          <w:numId w:val="37"/>
        </w:numPr>
        <w:autoSpaceDE w:val="0"/>
        <w:autoSpaceDN w:val="0"/>
        <w:spacing w:after="0" w:line="360" w:lineRule="auto"/>
        <w:ind w:left="1418" w:hanging="851"/>
        <w:jc w:val="both"/>
        <w:rPr>
          <w:rFonts w:ascii="Times New Roman" w:hAnsi="Times New Roman" w:cs="Times New Roman"/>
          <w:sz w:val="24"/>
          <w:szCs w:val="24"/>
          <w:lang w:val="uk-UA"/>
        </w:rPr>
      </w:pPr>
      <w:r w:rsidRPr="00974AD9">
        <w:rPr>
          <w:rFonts w:ascii="Times New Roman" w:hAnsi="Times New Roman" w:cs="Times New Roman"/>
          <w:sz w:val="24"/>
          <w:szCs w:val="24"/>
          <w:lang w:val="uk-UA"/>
        </w:rPr>
        <w:t>контроль за дотриманням граничних показників ризиків, що встановлені Радою</w:t>
      </w:r>
      <w:r w:rsidR="009D677C" w:rsidRPr="00974AD9">
        <w:rPr>
          <w:rFonts w:ascii="Times New Roman" w:hAnsi="Times New Roman" w:cs="Times New Roman"/>
          <w:sz w:val="24"/>
          <w:szCs w:val="24"/>
          <w:lang w:val="uk-UA"/>
        </w:rPr>
        <w:t>;</w:t>
      </w:r>
    </w:p>
    <w:p w14:paraId="2C50D3DD" w14:textId="52515CB1" w:rsidR="00FD4874" w:rsidRPr="00974AD9" w:rsidRDefault="00577A81">
      <w:pPr>
        <w:numPr>
          <w:ilvl w:val="2"/>
          <w:numId w:val="37"/>
        </w:numPr>
        <w:autoSpaceDE w:val="0"/>
        <w:autoSpaceDN w:val="0"/>
        <w:spacing w:after="0" w:line="360" w:lineRule="auto"/>
        <w:ind w:left="1418" w:hanging="851"/>
        <w:jc w:val="both"/>
        <w:rPr>
          <w:rFonts w:ascii="Times New Roman" w:hAnsi="Times New Roman" w:cs="Times New Roman"/>
          <w:sz w:val="24"/>
          <w:szCs w:val="24"/>
          <w:lang w:val="uk-UA"/>
        </w:rPr>
      </w:pPr>
      <w:r w:rsidRPr="00974AD9">
        <w:rPr>
          <w:rFonts w:ascii="Times New Roman" w:hAnsi="Times New Roman" w:cs="Times New Roman"/>
          <w:sz w:val="24"/>
          <w:szCs w:val="24"/>
          <w:lang w:val="uk-UA"/>
        </w:rPr>
        <w:t>нагляд за процесом виявлення та контролю за операціями з пов’язаними з Банком особами.</w:t>
      </w:r>
    </w:p>
    <w:p w14:paraId="33DC9DA0" w14:textId="77777777" w:rsidR="00FD4874" w:rsidRPr="00974AD9" w:rsidRDefault="000D7CEC">
      <w:pPr>
        <w:numPr>
          <w:ilvl w:val="1"/>
          <w:numId w:val="37"/>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974AD9">
        <w:rPr>
          <w:rFonts w:ascii="Times New Roman" w:hAnsi="Times New Roman" w:cs="Times New Roman"/>
          <w:sz w:val="24"/>
          <w:szCs w:val="24"/>
          <w:lang w:val="uk-UA"/>
        </w:rPr>
        <w:t xml:space="preserve">Відповідно до визначених мети та основних завдань до компетенції Комітету належить: </w:t>
      </w:r>
    </w:p>
    <w:p w14:paraId="3197E2E2" w14:textId="77777777" w:rsidR="00FD4874" w:rsidRPr="00974AD9" w:rsidRDefault="000D7CEC">
      <w:pPr>
        <w:numPr>
          <w:ilvl w:val="2"/>
          <w:numId w:val="37"/>
        </w:numPr>
        <w:autoSpaceDE w:val="0"/>
        <w:autoSpaceDN w:val="0"/>
        <w:spacing w:after="0" w:line="360" w:lineRule="auto"/>
        <w:ind w:left="1418" w:hanging="851"/>
        <w:jc w:val="both"/>
        <w:rPr>
          <w:rFonts w:ascii="Times New Roman" w:hAnsi="Times New Roman" w:cs="Times New Roman"/>
          <w:sz w:val="24"/>
          <w:szCs w:val="24"/>
          <w:lang w:val="uk-UA"/>
        </w:rPr>
      </w:pPr>
      <w:r w:rsidRPr="00974AD9">
        <w:rPr>
          <w:rFonts w:ascii="Times New Roman" w:hAnsi="Times New Roman" w:cs="Times New Roman"/>
          <w:sz w:val="24"/>
          <w:szCs w:val="24"/>
          <w:lang w:val="uk-UA"/>
        </w:rPr>
        <w:t>щодо внутрішньобанківських документів:</w:t>
      </w:r>
    </w:p>
    <w:p w14:paraId="2AE7D730" w14:textId="26E918B3" w:rsidR="00FD4874" w:rsidRPr="00974AD9" w:rsidRDefault="000D7CEC">
      <w:pPr>
        <w:pStyle w:val="a0"/>
        <w:numPr>
          <w:ilvl w:val="3"/>
          <w:numId w:val="37"/>
        </w:numPr>
        <w:tabs>
          <w:tab w:val="left" w:pos="2410"/>
        </w:tabs>
        <w:autoSpaceDE w:val="0"/>
        <w:autoSpaceDN w:val="0"/>
        <w:spacing w:after="0" w:line="360" w:lineRule="auto"/>
        <w:ind w:left="2268" w:hanging="850"/>
        <w:jc w:val="both"/>
        <w:rPr>
          <w:rFonts w:ascii="Times New Roman" w:hAnsi="Times New Roman" w:cs="Times New Roman"/>
          <w:sz w:val="24"/>
          <w:szCs w:val="24"/>
          <w:lang w:val="uk-UA"/>
        </w:rPr>
      </w:pPr>
      <w:r w:rsidRPr="00974AD9">
        <w:rPr>
          <w:rFonts w:ascii="Times New Roman" w:hAnsi="Times New Roman" w:cs="Times New Roman"/>
          <w:sz w:val="24"/>
          <w:szCs w:val="24"/>
          <w:lang w:val="uk-UA"/>
        </w:rPr>
        <w:t xml:space="preserve"> участь у розробленні внутрішньобанківських документів</w:t>
      </w:r>
      <w:r w:rsidR="001D1A83" w:rsidRPr="00974AD9">
        <w:rPr>
          <w:rFonts w:ascii="Times New Roman" w:hAnsi="Times New Roman"/>
          <w:sz w:val="24"/>
          <w:szCs w:val="24"/>
          <w:lang w:val="uk-UA"/>
        </w:rPr>
        <w:t xml:space="preserve"> у випадках, передбачених</w:t>
      </w:r>
      <w:r w:rsidR="009D3632" w:rsidRPr="00974AD9">
        <w:rPr>
          <w:rFonts w:ascii="Times New Roman" w:hAnsi="Times New Roman"/>
          <w:sz w:val="24"/>
          <w:szCs w:val="24"/>
          <w:lang w:val="uk-UA"/>
        </w:rPr>
        <w:t>, зокрема,</w:t>
      </w:r>
      <w:r w:rsidR="001D1A83" w:rsidRPr="00974AD9">
        <w:rPr>
          <w:rFonts w:ascii="Times New Roman" w:hAnsi="Times New Roman"/>
          <w:sz w:val="24"/>
          <w:szCs w:val="24"/>
          <w:lang w:val="uk-UA"/>
        </w:rPr>
        <w:t xml:space="preserve"> нормативним</w:t>
      </w:r>
      <w:r w:rsidR="009D3632" w:rsidRPr="00974AD9">
        <w:rPr>
          <w:rFonts w:ascii="Times New Roman" w:hAnsi="Times New Roman"/>
          <w:sz w:val="24"/>
          <w:szCs w:val="24"/>
          <w:lang w:val="uk-UA"/>
        </w:rPr>
        <w:t>и</w:t>
      </w:r>
      <w:r w:rsidR="001D1A83" w:rsidRPr="00974AD9">
        <w:rPr>
          <w:rFonts w:ascii="Times New Roman" w:hAnsi="Times New Roman"/>
          <w:sz w:val="24"/>
          <w:szCs w:val="24"/>
          <w:lang w:val="uk-UA"/>
        </w:rPr>
        <w:t xml:space="preserve"> акт</w:t>
      </w:r>
      <w:r w:rsidR="009D3632" w:rsidRPr="00974AD9">
        <w:rPr>
          <w:rFonts w:ascii="Times New Roman" w:hAnsi="Times New Roman"/>
          <w:sz w:val="24"/>
          <w:szCs w:val="24"/>
          <w:lang w:val="uk-UA"/>
        </w:rPr>
        <w:t>а</w:t>
      </w:r>
      <w:r w:rsidR="001D1A83" w:rsidRPr="00974AD9">
        <w:rPr>
          <w:rFonts w:ascii="Times New Roman" w:hAnsi="Times New Roman"/>
          <w:sz w:val="24"/>
          <w:szCs w:val="24"/>
          <w:lang w:val="uk-UA"/>
        </w:rPr>
        <w:t>м</w:t>
      </w:r>
      <w:r w:rsidR="009D3632" w:rsidRPr="00974AD9">
        <w:rPr>
          <w:rFonts w:ascii="Times New Roman" w:hAnsi="Times New Roman"/>
          <w:sz w:val="24"/>
          <w:szCs w:val="24"/>
          <w:lang w:val="uk-UA"/>
        </w:rPr>
        <w:t>и</w:t>
      </w:r>
      <w:r w:rsidR="001D1A83" w:rsidRPr="00974AD9">
        <w:rPr>
          <w:rFonts w:ascii="Times New Roman" w:hAnsi="Times New Roman"/>
          <w:sz w:val="24"/>
          <w:szCs w:val="24"/>
          <w:lang w:val="uk-UA"/>
        </w:rPr>
        <w:t xml:space="preserve"> НБУ про організацію управління ризиками в банках України та банківських групах</w:t>
      </w:r>
      <w:r w:rsidRPr="00974AD9">
        <w:rPr>
          <w:rFonts w:ascii="Times New Roman" w:hAnsi="Times New Roman" w:cs="Times New Roman"/>
          <w:sz w:val="24"/>
          <w:szCs w:val="24"/>
          <w:lang w:val="uk-UA"/>
        </w:rPr>
        <w:t>,</w:t>
      </w:r>
      <w:r w:rsidR="009D3632" w:rsidRPr="00974AD9">
        <w:rPr>
          <w:rFonts w:ascii="Times New Roman" w:hAnsi="Times New Roman"/>
          <w:sz w:val="24"/>
          <w:szCs w:val="24"/>
          <w:lang w:val="uk-UA"/>
        </w:rPr>
        <w:t xml:space="preserve"> організацію та функціонування процесу оцінки достатності внутрішнього капіталу, визначення розміру регулятивного капіталу, про план відновлення діяльності Банку,</w:t>
      </w:r>
      <w:r w:rsidRPr="00974AD9">
        <w:rPr>
          <w:rFonts w:ascii="Times New Roman" w:hAnsi="Times New Roman" w:cs="Times New Roman"/>
          <w:sz w:val="24"/>
          <w:szCs w:val="24"/>
          <w:lang w:val="uk-UA"/>
        </w:rPr>
        <w:t xml:space="preserve"> а також регулярний перегляд їх з метою актуалізації та здійснення контролю за їх впровадженням та дотриманням. </w:t>
      </w:r>
    </w:p>
    <w:p w14:paraId="1B37132C" w14:textId="77777777" w:rsidR="00FD4874" w:rsidRPr="00974AD9" w:rsidRDefault="000D7CEC">
      <w:pPr>
        <w:pStyle w:val="a0"/>
        <w:tabs>
          <w:tab w:val="left" w:pos="2410"/>
        </w:tabs>
        <w:autoSpaceDE w:val="0"/>
        <w:autoSpaceDN w:val="0"/>
        <w:spacing w:after="0" w:line="360" w:lineRule="auto"/>
        <w:ind w:left="2268"/>
        <w:jc w:val="both"/>
        <w:rPr>
          <w:rFonts w:ascii="Times New Roman" w:hAnsi="Times New Roman" w:cs="Times New Roman"/>
          <w:sz w:val="24"/>
          <w:szCs w:val="24"/>
          <w:lang w:val="uk-UA"/>
        </w:rPr>
      </w:pPr>
      <w:r w:rsidRPr="00974AD9">
        <w:rPr>
          <w:rFonts w:ascii="Times New Roman" w:hAnsi="Times New Roman" w:cs="Times New Roman"/>
          <w:sz w:val="24"/>
          <w:szCs w:val="24"/>
          <w:lang w:val="uk-UA"/>
        </w:rPr>
        <w:lastRenderedPageBreak/>
        <w:t>Документи, зазначені у цьому підпункті,  за необхідності, мають переглядатись Комітетом один раз на рік, якщо відсутня потреба перегляду документів частіше. Задля перегляду з метою актуалізації документів, зазначених у цьому підпункті, Комітет має право проводити зустрічі та консультації з представниками Банку, які задіяні у системі управління ризиками Банку чи іншими працівниками Банку, та проводити інші дорадчі заходи з метою ідентифікації питань, що потребують уточнення в документації щодо управління ризиками Банку;</w:t>
      </w:r>
    </w:p>
    <w:p w14:paraId="2AE74472" w14:textId="77777777" w:rsidR="00FD4874" w:rsidRPr="00974AD9" w:rsidRDefault="000D7CEC">
      <w:pPr>
        <w:pStyle w:val="a0"/>
        <w:numPr>
          <w:ilvl w:val="3"/>
          <w:numId w:val="37"/>
        </w:numPr>
        <w:tabs>
          <w:tab w:val="left" w:pos="2410"/>
        </w:tabs>
        <w:autoSpaceDE w:val="0"/>
        <w:autoSpaceDN w:val="0"/>
        <w:spacing w:after="0" w:line="360" w:lineRule="auto"/>
        <w:ind w:left="2268" w:hanging="850"/>
        <w:jc w:val="both"/>
        <w:rPr>
          <w:rFonts w:ascii="Times New Roman" w:hAnsi="Times New Roman" w:cs="Times New Roman"/>
          <w:sz w:val="24"/>
          <w:szCs w:val="24"/>
          <w:lang w:val="uk-UA"/>
        </w:rPr>
      </w:pPr>
      <w:r w:rsidRPr="00974AD9">
        <w:rPr>
          <w:rFonts w:ascii="Times New Roman" w:hAnsi="Times New Roman" w:cs="Times New Roman"/>
          <w:sz w:val="24"/>
          <w:szCs w:val="24"/>
          <w:lang w:val="uk-UA"/>
        </w:rPr>
        <w:t xml:space="preserve"> здійснення контролю за впровадженням та дотриманням внутрішньобанківських документів щодо системи управління ризиками Банку. Задля виконання цих обов’язків окремо чи у повному складі члени Комітету можуть проводити консультації з працівниками Банку, зокрема, з тими, які залучені до системи управління ризиками Банку, надавати запити на звіти про ефективність системи управління ризиками чи у інший спосіб проводити заходи контролю та дотримання правил, встановлених внутрішньобанківськими документами щодо системи управління ризиками;</w:t>
      </w:r>
    </w:p>
    <w:p w14:paraId="05398B81" w14:textId="77777777" w:rsidR="00FD4874" w:rsidRPr="00974AD9" w:rsidRDefault="000D7CEC">
      <w:pPr>
        <w:numPr>
          <w:ilvl w:val="2"/>
          <w:numId w:val="37"/>
        </w:numPr>
        <w:autoSpaceDE w:val="0"/>
        <w:autoSpaceDN w:val="0"/>
        <w:spacing w:after="0" w:line="360" w:lineRule="auto"/>
        <w:ind w:left="1418" w:hanging="851"/>
        <w:jc w:val="both"/>
        <w:rPr>
          <w:rFonts w:ascii="Times New Roman" w:hAnsi="Times New Roman" w:cs="Times New Roman"/>
          <w:sz w:val="24"/>
          <w:szCs w:val="24"/>
          <w:lang w:val="uk-UA"/>
        </w:rPr>
      </w:pPr>
      <w:r w:rsidRPr="00974AD9">
        <w:rPr>
          <w:rFonts w:ascii="Times New Roman" w:hAnsi="Times New Roman" w:cs="Times New Roman"/>
          <w:sz w:val="24"/>
          <w:szCs w:val="24"/>
          <w:lang w:val="uk-UA"/>
        </w:rPr>
        <w:t>щодо усунення недоліків у функціонуванні системи управління ризикам:</w:t>
      </w:r>
    </w:p>
    <w:p w14:paraId="0BA98F49" w14:textId="77777777" w:rsidR="00FD4874" w:rsidRPr="00974AD9" w:rsidRDefault="000D7CEC">
      <w:pPr>
        <w:pStyle w:val="a0"/>
        <w:numPr>
          <w:ilvl w:val="3"/>
          <w:numId w:val="37"/>
        </w:numPr>
        <w:tabs>
          <w:tab w:val="left" w:pos="2410"/>
        </w:tabs>
        <w:autoSpaceDE w:val="0"/>
        <w:autoSpaceDN w:val="0"/>
        <w:spacing w:after="0" w:line="360" w:lineRule="auto"/>
        <w:ind w:left="2268" w:hanging="850"/>
        <w:jc w:val="both"/>
        <w:rPr>
          <w:rFonts w:ascii="Times New Roman" w:hAnsi="Times New Roman" w:cs="Times New Roman"/>
          <w:sz w:val="24"/>
          <w:szCs w:val="24"/>
          <w:lang w:val="uk-UA"/>
        </w:rPr>
      </w:pPr>
      <w:r w:rsidRPr="00974AD9">
        <w:rPr>
          <w:rFonts w:ascii="Times New Roman" w:hAnsi="Times New Roman" w:cs="Times New Roman"/>
          <w:sz w:val="24"/>
          <w:szCs w:val="24"/>
          <w:lang w:val="uk-UA"/>
        </w:rPr>
        <w:t xml:space="preserve"> здійснення контролю за станом виконання заходів щодо оперативного усунення недоліків у функціонуванні системи управління ризиками, виконання рекомендацій і зауважень підрозділу внутрішнього аудиту, зовнішніх аудиторів, НБУ та інших контролюючих органів.</w:t>
      </w:r>
    </w:p>
    <w:p w14:paraId="02EA9893" w14:textId="77777777" w:rsidR="00FD4874" w:rsidRPr="00974AD9" w:rsidRDefault="000D7CEC">
      <w:pPr>
        <w:pStyle w:val="a0"/>
        <w:tabs>
          <w:tab w:val="left" w:pos="2410"/>
        </w:tabs>
        <w:autoSpaceDE w:val="0"/>
        <w:autoSpaceDN w:val="0"/>
        <w:spacing w:after="0" w:line="360" w:lineRule="auto"/>
        <w:ind w:left="2268"/>
        <w:jc w:val="both"/>
        <w:rPr>
          <w:rFonts w:ascii="Times New Roman" w:hAnsi="Times New Roman" w:cs="Times New Roman"/>
          <w:sz w:val="24"/>
          <w:szCs w:val="24"/>
          <w:lang w:val="uk-UA"/>
        </w:rPr>
      </w:pPr>
      <w:r w:rsidRPr="00974AD9">
        <w:rPr>
          <w:rFonts w:ascii="Times New Roman" w:hAnsi="Times New Roman" w:cs="Times New Roman"/>
          <w:sz w:val="24"/>
          <w:szCs w:val="24"/>
          <w:lang w:val="uk-UA"/>
        </w:rPr>
        <w:t>Комітет має право зменшувати  строки реагування на</w:t>
      </w:r>
      <w:r w:rsidR="006A6F78" w:rsidRPr="00974AD9">
        <w:rPr>
          <w:rFonts w:ascii="Times New Roman" w:hAnsi="Times New Roman" w:cs="Times New Roman"/>
          <w:sz w:val="24"/>
          <w:szCs w:val="24"/>
          <w:lang w:val="uk-UA"/>
        </w:rPr>
        <w:t xml:space="preserve"> </w:t>
      </w:r>
      <w:r w:rsidRPr="00974AD9">
        <w:rPr>
          <w:rFonts w:ascii="Times New Roman" w:hAnsi="Times New Roman" w:cs="Times New Roman"/>
          <w:sz w:val="24"/>
          <w:szCs w:val="24"/>
          <w:lang w:val="uk-UA"/>
        </w:rPr>
        <w:t xml:space="preserve"> рекомендації і зауваження, порівняно з тими,  які зазначені  у відповідному документі підрозділу внутрішнього аудиту Банку, зовнішніх аудиторів, НБУ та інших контролюючих органів; встановлювати періодичність звітування про стан виконання відповідних рекомендацій і зауважень;</w:t>
      </w:r>
    </w:p>
    <w:p w14:paraId="7CEBE397" w14:textId="5765622B" w:rsidR="00FD4874" w:rsidRPr="00974AD9" w:rsidRDefault="000D7CEC">
      <w:pPr>
        <w:pStyle w:val="a0"/>
        <w:numPr>
          <w:ilvl w:val="3"/>
          <w:numId w:val="37"/>
        </w:numPr>
        <w:tabs>
          <w:tab w:val="left" w:pos="2410"/>
        </w:tabs>
        <w:autoSpaceDE w:val="0"/>
        <w:autoSpaceDN w:val="0"/>
        <w:spacing w:after="0" w:line="360" w:lineRule="auto"/>
        <w:ind w:left="2268" w:hanging="850"/>
        <w:jc w:val="both"/>
        <w:rPr>
          <w:rFonts w:ascii="Times New Roman" w:hAnsi="Times New Roman" w:cs="Times New Roman"/>
          <w:sz w:val="24"/>
          <w:szCs w:val="24"/>
          <w:lang w:val="uk-UA"/>
        </w:rPr>
      </w:pPr>
      <w:r w:rsidRPr="00974AD9">
        <w:rPr>
          <w:rFonts w:ascii="Times New Roman" w:hAnsi="Times New Roman" w:cs="Times New Roman"/>
          <w:sz w:val="24"/>
          <w:szCs w:val="24"/>
          <w:lang w:val="uk-UA"/>
        </w:rPr>
        <w:t xml:space="preserve"> попередній розгляд проектів стратегії та політик управління ризиками, кредитної політики, порядку здійснення операцій з пов’язаними з Банком особами та інших документів з питань </w:t>
      </w:r>
      <w:r w:rsidRPr="00974AD9">
        <w:rPr>
          <w:rFonts w:ascii="Times New Roman" w:hAnsi="Times New Roman" w:cs="Times New Roman"/>
          <w:sz w:val="24"/>
          <w:szCs w:val="24"/>
          <w:lang w:val="uk-UA"/>
        </w:rPr>
        <w:lastRenderedPageBreak/>
        <w:t>управління ризиками, що виносяться на розгляд та/або затвердження Радою;</w:t>
      </w:r>
      <w:r w:rsidR="005477AD" w:rsidRPr="00974AD9">
        <w:rPr>
          <w:rFonts w:ascii="Times New Roman" w:hAnsi="Times New Roman" w:cs="Times New Roman"/>
          <w:sz w:val="24"/>
          <w:szCs w:val="24"/>
          <w:lang w:val="uk-UA"/>
        </w:rPr>
        <w:t xml:space="preserve"> моніторинг впровадження стратегії та політики управління ризиками;</w:t>
      </w:r>
    </w:p>
    <w:p w14:paraId="00870DCD" w14:textId="77777777" w:rsidR="00FD4874" w:rsidRPr="00974AD9" w:rsidRDefault="000D7CEC">
      <w:pPr>
        <w:pStyle w:val="a0"/>
        <w:numPr>
          <w:ilvl w:val="3"/>
          <w:numId w:val="37"/>
        </w:numPr>
        <w:tabs>
          <w:tab w:val="left" w:pos="2410"/>
        </w:tabs>
        <w:autoSpaceDE w:val="0"/>
        <w:autoSpaceDN w:val="0"/>
        <w:spacing w:after="0" w:line="360" w:lineRule="auto"/>
        <w:ind w:left="2268" w:hanging="850"/>
        <w:jc w:val="both"/>
        <w:rPr>
          <w:rFonts w:ascii="Times New Roman" w:hAnsi="Times New Roman" w:cs="Times New Roman"/>
          <w:sz w:val="24"/>
          <w:szCs w:val="24"/>
          <w:lang w:val="uk-UA"/>
        </w:rPr>
      </w:pPr>
      <w:r w:rsidRPr="00974AD9">
        <w:rPr>
          <w:rFonts w:ascii="Times New Roman" w:hAnsi="Times New Roman" w:cs="Times New Roman"/>
          <w:sz w:val="24"/>
          <w:szCs w:val="24"/>
          <w:lang w:val="uk-UA"/>
        </w:rPr>
        <w:t>надання Раді пропозицій щодо удосконалення системи управління ризиками;</w:t>
      </w:r>
    </w:p>
    <w:p w14:paraId="582911EA" w14:textId="77777777" w:rsidR="00FD4874" w:rsidRPr="00974AD9" w:rsidRDefault="000D7CEC">
      <w:pPr>
        <w:numPr>
          <w:ilvl w:val="2"/>
          <w:numId w:val="37"/>
        </w:numPr>
        <w:autoSpaceDE w:val="0"/>
        <w:autoSpaceDN w:val="0"/>
        <w:spacing w:after="0" w:line="360" w:lineRule="auto"/>
        <w:ind w:left="1418" w:hanging="851"/>
        <w:jc w:val="both"/>
        <w:rPr>
          <w:rFonts w:ascii="Times New Roman" w:hAnsi="Times New Roman" w:cs="Times New Roman"/>
          <w:sz w:val="24"/>
          <w:szCs w:val="24"/>
          <w:lang w:val="uk-UA"/>
        </w:rPr>
      </w:pPr>
      <w:r w:rsidRPr="00974AD9">
        <w:rPr>
          <w:rFonts w:ascii="Times New Roman" w:hAnsi="Times New Roman" w:cs="Times New Roman"/>
          <w:sz w:val="24"/>
          <w:szCs w:val="24"/>
          <w:lang w:val="uk-UA"/>
        </w:rPr>
        <w:t>щодо ціноутворення / установлення тарифів:</w:t>
      </w:r>
    </w:p>
    <w:p w14:paraId="3AA130CD" w14:textId="77777777" w:rsidR="00FD4874" w:rsidRPr="00974AD9" w:rsidRDefault="000D7CEC">
      <w:pPr>
        <w:pStyle w:val="a0"/>
        <w:numPr>
          <w:ilvl w:val="3"/>
          <w:numId w:val="37"/>
        </w:numPr>
        <w:tabs>
          <w:tab w:val="left" w:pos="2268"/>
        </w:tabs>
        <w:autoSpaceDE w:val="0"/>
        <w:autoSpaceDN w:val="0"/>
        <w:spacing w:after="0" w:line="360" w:lineRule="auto"/>
        <w:ind w:left="2268" w:hanging="850"/>
        <w:jc w:val="both"/>
        <w:rPr>
          <w:rFonts w:ascii="Times New Roman" w:hAnsi="Times New Roman" w:cs="Times New Roman"/>
          <w:sz w:val="24"/>
          <w:szCs w:val="24"/>
          <w:lang w:val="uk-UA"/>
        </w:rPr>
      </w:pPr>
      <w:r w:rsidRPr="00974AD9">
        <w:rPr>
          <w:rFonts w:ascii="Times New Roman" w:hAnsi="Times New Roman" w:cs="Times New Roman"/>
          <w:sz w:val="24"/>
          <w:szCs w:val="24"/>
          <w:lang w:val="uk-UA"/>
        </w:rPr>
        <w:t xml:space="preserve"> здійснення контролю за тим, щоб ціноутворення / установлення тарифів на банківські продукти Банку враховували бізнес-модель Банку та стратегію управління ризиками Банку;</w:t>
      </w:r>
    </w:p>
    <w:p w14:paraId="54D9F1E7" w14:textId="31D2B0A8" w:rsidR="00FD4874" w:rsidRPr="00974AD9" w:rsidRDefault="00C10DC7">
      <w:pPr>
        <w:pStyle w:val="a0"/>
        <w:tabs>
          <w:tab w:val="left" w:pos="2268"/>
        </w:tabs>
        <w:autoSpaceDE w:val="0"/>
        <w:autoSpaceDN w:val="0"/>
        <w:spacing w:after="0" w:line="360" w:lineRule="auto"/>
        <w:ind w:left="2268"/>
        <w:jc w:val="both"/>
        <w:rPr>
          <w:rFonts w:ascii="Times New Roman" w:hAnsi="Times New Roman" w:cs="Times New Roman"/>
          <w:sz w:val="24"/>
          <w:szCs w:val="24"/>
          <w:lang w:val="uk-UA"/>
        </w:rPr>
      </w:pPr>
      <w:r w:rsidRPr="00974AD9">
        <w:rPr>
          <w:rFonts w:ascii="Times New Roman" w:hAnsi="Times New Roman" w:cs="Times New Roman"/>
          <w:sz w:val="24"/>
          <w:szCs w:val="24"/>
          <w:lang w:val="uk-UA"/>
        </w:rPr>
        <w:t>Контроль здійснюється у тому числі, але не виключно, шляхом отримання у звіті про профіль ризику Банку інформації щодо відповідності процентної маржі бюджету Банку</w:t>
      </w:r>
      <w:r w:rsidR="000D7CEC" w:rsidRPr="00974AD9">
        <w:rPr>
          <w:rFonts w:ascii="Times New Roman" w:hAnsi="Times New Roman" w:cs="Times New Roman"/>
          <w:sz w:val="24"/>
          <w:szCs w:val="24"/>
          <w:lang w:val="uk-UA"/>
        </w:rPr>
        <w:t>;</w:t>
      </w:r>
    </w:p>
    <w:p w14:paraId="10152A14" w14:textId="7ACFF5E5" w:rsidR="00A61944" w:rsidRPr="00974AD9" w:rsidRDefault="00A61944">
      <w:pPr>
        <w:numPr>
          <w:ilvl w:val="2"/>
          <w:numId w:val="37"/>
        </w:numPr>
        <w:tabs>
          <w:tab w:val="left" w:pos="1418"/>
        </w:tabs>
        <w:autoSpaceDE w:val="0"/>
        <w:autoSpaceDN w:val="0"/>
        <w:spacing w:after="0" w:line="360" w:lineRule="auto"/>
        <w:ind w:left="1418" w:hanging="851"/>
        <w:jc w:val="both"/>
        <w:rPr>
          <w:rFonts w:ascii="Times New Roman" w:hAnsi="Times New Roman" w:cs="Times New Roman"/>
          <w:sz w:val="24"/>
          <w:szCs w:val="24"/>
          <w:lang w:val="uk-UA"/>
        </w:rPr>
      </w:pPr>
      <w:r w:rsidRPr="00974AD9">
        <w:rPr>
          <w:rFonts w:ascii="Times New Roman" w:hAnsi="Times New Roman" w:cs="Times New Roman"/>
          <w:sz w:val="24"/>
          <w:szCs w:val="24"/>
          <w:lang w:val="uk-UA"/>
        </w:rPr>
        <w:t>щодо  активних операцій:</w:t>
      </w:r>
    </w:p>
    <w:p w14:paraId="72800DA1" w14:textId="782623B6" w:rsidR="00FC4DBE" w:rsidRPr="00974AD9" w:rsidRDefault="00FC4DBE" w:rsidP="00CC7D85">
      <w:pPr>
        <w:pStyle w:val="a0"/>
        <w:numPr>
          <w:ilvl w:val="3"/>
          <w:numId w:val="37"/>
        </w:numPr>
        <w:tabs>
          <w:tab w:val="left" w:pos="2268"/>
        </w:tabs>
        <w:autoSpaceDE w:val="0"/>
        <w:autoSpaceDN w:val="0"/>
        <w:spacing w:after="0" w:line="360" w:lineRule="auto"/>
        <w:ind w:left="2268" w:hanging="850"/>
        <w:jc w:val="both"/>
        <w:rPr>
          <w:rFonts w:ascii="Times New Roman" w:hAnsi="Times New Roman" w:cs="Times New Roman"/>
          <w:sz w:val="24"/>
          <w:szCs w:val="24"/>
          <w:lang w:val="uk-UA"/>
        </w:rPr>
      </w:pPr>
      <w:r w:rsidRPr="00974AD9">
        <w:rPr>
          <w:rFonts w:ascii="Times New Roman" w:hAnsi="Times New Roman" w:cs="Times New Roman"/>
          <w:sz w:val="24"/>
          <w:szCs w:val="24"/>
          <w:lang w:val="uk-UA"/>
        </w:rPr>
        <w:t xml:space="preserve"> попередній розгляд питань </w:t>
      </w:r>
      <w:r w:rsidR="001A0955" w:rsidRPr="00974AD9">
        <w:rPr>
          <w:rFonts w:ascii="Times New Roman" w:hAnsi="Times New Roman" w:cs="Times New Roman"/>
          <w:sz w:val="24"/>
          <w:szCs w:val="24"/>
          <w:lang w:val="uk-UA"/>
        </w:rPr>
        <w:t>про</w:t>
      </w:r>
      <w:r w:rsidRPr="00974AD9">
        <w:rPr>
          <w:rFonts w:ascii="Times New Roman" w:hAnsi="Times New Roman" w:cs="Times New Roman"/>
          <w:sz w:val="24"/>
          <w:szCs w:val="24"/>
          <w:lang w:val="uk-UA"/>
        </w:rPr>
        <w:t xml:space="preserve"> встановлення лімітів повноважень Правління за активними операціями;</w:t>
      </w:r>
    </w:p>
    <w:p w14:paraId="08EB30FD" w14:textId="77B9C8FE" w:rsidR="00A61944" w:rsidRPr="00974AD9" w:rsidRDefault="00A61944" w:rsidP="00A61944">
      <w:pPr>
        <w:pStyle w:val="a0"/>
        <w:numPr>
          <w:ilvl w:val="3"/>
          <w:numId w:val="37"/>
        </w:numPr>
        <w:tabs>
          <w:tab w:val="left" w:pos="2268"/>
        </w:tabs>
        <w:autoSpaceDE w:val="0"/>
        <w:autoSpaceDN w:val="0"/>
        <w:spacing w:after="0" w:line="360" w:lineRule="auto"/>
        <w:ind w:left="2268" w:hanging="850"/>
        <w:jc w:val="both"/>
        <w:rPr>
          <w:rFonts w:ascii="Times New Roman" w:hAnsi="Times New Roman" w:cs="Times New Roman"/>
          <w:sz w:val="24"/>
          <w:szCs w:val="24"/>
          <w:lang w:val="uk-UA"/>
        </w:rPr>
      </w:pPr>
      <w:r w:rsidRPr="00974AD9">
        <w:rPr>
          <w:rFonts w:ascii="Times New Roman" w:hAnsi="Times New Roman" w:cs="Times New Roman"/>
          <w:sz w:val="24"/>
          <w:szCs w:val="24"/>
          <w:lang w:val="uk-UA"/>
        </w:rPr>
        <w:t>попередн</w:t>
      </w:r>
      <w:r w:rsidR="009D677C" w:rsidRPr="00974AD9">
        <w:rPr>
          <w:rFonts w:ascii="Times New Roman" w:hAnsi="Times New Roman" w:cs="Times New Roman"/>
          <w:sz w:val="24"/>
          <w:szCs w:val="24"/>
          <w:lang w:val="uk-UA"/>
        </w:rPr>
        <w:t>ій</w:t>
      </w:r>
      <w:r w:rsidRPr="00974AD9">
        <w:rPr>
          <w:rFonts w:ascii="Times New Roman" w:hAnsi="Times New Roman" w:cs="Times New Roman"/>
          <w:sz w:val="24"/>
          <w:szCs w:val="24"/>
          <w:lang w:val="uk-UA"/>
        </w:rPr>
        <w:t xml:space="preserve"> розгляд</w:t>
      </w:r>
      <w:r w:rsidR="009D677C" w:rsidRPr="00974AD9">
        <w:rPr>
          <w:rFonts w:ascii="Times New Roman" w:hAnsi="Times New Roman" w:cs="Times New Roman"/>
          <w:sz w:val="24"/>
          <w:szCs w:val="24"/>
          <w:lang w:val="uk-UA"/>
        </w:rPr>
        <w:t xml:space="preserve"> питань та підготовка</w:t>
      </w:r>
      <w:r w:rsidR="005363C7" w:rsidRPr="00974AD9">
        <w:rPr>
          <w:rFonts w:ascii="Times New Roman" w:hAnsi="Times New Roman" w:cs="Times New Roman"/>
          <w:sz w:val="24"/>
          <w:szCs w:val="24"/>
          <w:lang w:val="uk-UA"/>
        </w:rPr>
        <w:t xml:space="preserve"> пропозицій і проектів </w:t>
      </w:r>
      <w:r w:rsidRPr="00974AD9">
        <w:rPr>
          <w:rFonts w:ascii="Times New Roman" w:hAnsi="Times New Roman" w:cs="Times New Roman"/>
          <w:sz w:val="24"/>
          <w:szCs w:val="24"/>
          <w:lang w:val="uk-UA"/>
        </w:rPr>
        <w:t xml:space="preserve"> рішень</w:t>
      </w:r>
      <w:r w:rsidR="005363C7" w:rsidRPr="00974AD9">
        <w:rPr>
          <w:rFonts w:ascii="Times New Roman" w:hAnsi="Times New Roman" w:cs="Times New Roman"/>
          <w:sz w:val="24"/>
          <w:szCs w:val="24"/>
          <w:lang w:val="uk-UA"/>
        </w:rPr>
        <w:t xml:space="preserve"> Ради</w:t>
      </w:r>
      <w:r w:rsidRPr="00974AD9">
        <w:rPr>
          <w:rFonts w:ascii="Times New Roman" w:hAnsi="Times New Roman" w:cs="Times New Roman"/>
          <w:sz w:val="24"/>
          <w:szCs w:val="24"/>
          <w:lang w:val="uk-UA"/>
        </w:rPr>
        <w:t xml:space="preserve"> щодо активних операцій (у тому числі операцій з пов'язаними з Банком особами),</w:t>
      </w:r>
      <w:r w:rsidR="005363C7" w:rsidRPr="00974AD9">
        <w:rPr>
          <w:rFonts w:ascii="Times New Roman" w:hAnsi="Times New Roman" w:cs="Times New Roman"/>
          <w:sz w:val="24"/>
          <w:szCs w:val="24"/>
          <w:lang w:val="uk-UA"/>
        </w:rPr>
        <w:t xml:space="preserve"> прийняття рішення по </w:t>
      </w:r>
      <w:r w:rsidRPr="00974AD9">
        <w:rPr>
          <w:rFonts w:ascii="Times New Roman" w:hAnsi="Times New Roman" w:cs="Times New Roman"/>
          <w:sz w:val="24"/>
          <w:szCs w:val="24"/>
          <w:lang w:val="uk-UA"/>
        </w:rPr>
        <w:t>як</w:t>
      </w:r>
      <w:r w:rsidR="005363C7" w:rsidRPr="00974AD9">
        <w:rPr>
          <w:rFonts w:ascii="Times New Roman" w:hAnsi="Times New Roman" w:cs="Times New Roman"/>
          <w:sz w:val="24"/>
          <w:szCs w:val="24"/>
          <w:lang w:val="uk-UA"/>
        </w:rPr>
        <w:t>им</w:t>
      </w:r>
      <w:r w:rsidRPr="00974AD9">
        <w:rPr>
          <w:rFonts w:ascii="Times New Roman" w:hAnsi="Times New Roman" w:cs="Times New Roman"/>
          <w:sz w:val="24"/>
          <w:szCs w:val="24"/>
          <w:lang w:val="uk-UA"/>
        </w:rPr>
        <w:t xml:space="preserve"> </w:t>
      </w:r>
      <w:r w:rsidR="005363C7" w:rsidRPr="00974AD9">
        <w:rPr>
          <w:rFonts w:ascii="Times New Roman" w:hAnsi="Times New Roman" w:cs="Times New Roman"/>
          <w:sz w:val="24"/>
          <w:szCs w:val="24"/>
          <w:lang w:val="uk-UA"/>
        </w:rPr>
        <w:t>віднесено до компетенції</w:t>
      </w:r>
      <w:r w:rsidRPr="00974AD9">
        <w:rPr>
          <w:rFonts w:ascii="Times New Roman" w:hAnsi="Times New Roman" w:cs="Times New Roman"/>
          <w:sz w:val="24"/>
          <w:szCs w:val="24"/>
          <w:lang w:val="uk-UA"/>
        </w:rPr>
        <w:t xml:space="preserve"> Радою; </w:t>
      </w:r>
    </w:p>
    <w:p w14:paraId="58ABBFFE" w14:textId="07AFB230" w:rsidR="00A61944" w:rsidRPr="00974AD9" w:rsidRDefault="00A61944" w:rsidP="00A61944">
      <w:pPr>
        <w:pStyle w:val="a0"/>
        <w:numPr>
          <w:ilvl w:val="3"/>
          <w:numId w:val="37"/>
        </w:numPr>
        <w:autoSpaceDE w:val="0"/>
        <w:autoSpaceDN w:val="0"/>
        <w:spacing w:after="0" w:line="360" w:lineRule="auto"/>
        <w:ind w:left="2268" w:hanging="850"/>
        <w:jc w:val="both"/>
        <w:rPr>
          <w:rFonts w:ascii="Times New Roman" w:hAnsi="Times New Roman" w:cs="Times New Roman"/>
          <w:sz w:val="24"/>
          <w:szCs w:val="24"/>
          <w:lang w:val="uk-UA"/>
        </w:rPr>
      </w:pPr>
      <w:r w:rsidRPr="00974AD9">
        <w:rPr>
          <w:rFonts w:ascii="Times New Roman" w:hAnsi="Times New Roman" w:cs="Times New Roman"/>
          <w:sz w:val="24"/>
          <w:szCs w:val="24"/>
          <w:lang w:val="uk-UA"/>
        </w:rPr>
        <w:t xml:space="preserve">здійснення нагляду за процесом виявлення та контролю за операціями з пов’язаними з Банком особами шляхом розгляду  звітності підрозділу з управління ризиками та  підрозділу контролю за дотриманням норм (комплаєнс) про операції з пов’язаними з Банком особами відповідно до вимог Положення про порядок здійснення операцій з пов'язаними з АБ «УКРГАЗБАНК» особами; </w:t>
      </w:r>
    </w:p>
    <w:p w14:paraId="3BB6B0A1" w14:textId="19D4484F" w:rsidR="00A61944" w:rsidRPr="00974AD9" w:rsidRDefault="00A61944" w:rsidP="00A61944">
      <w:pPr>
        <w:pStyle w:val="a0"/>
        <w:numPr>
          <w:ilvl w:val="3"/>
          <w:numId w:val="37"/>
        </w:numPr>
        <w:autoSpaceDE w:val="0"/>
        <w:autoSpaceDN w:val="0"/>
        <w:spacing w:after="0" w:line="360" w:lineRule="auto"/>
        <w:ind w:left="2268" w:hanging="850"/>
        <w:jc w:val="both"/>
        <w:rPr>
          <w:rFonts w:ascii="Times New Roman" w:hAnsi="Times New Roman" w:cs="Times New Roman"/>
          <w:sz w:val="24"/>
          <w:szCs w:val="24"/>
          <w:lang w:val="uk-UA"/>
        </w:rPr>
      </w:pPr>
      <w:r w:rsidRPr="00974AD9">
        <w:rPr>
          <w:rFonts w:ascii="Times New Roman" w:hAnsi="Times New Roman" w:cs="Times New Roman"/>
          <w:sz w:val="24"/>
          <w:szCs w:val="24"/>
          <w:lang w:val="uk-UA"/>
        </w:rPr>
        <w:t xml:space="preserve"> на щорічній основі перегляд внутрішніх механізмів контролю за операціями з пов'язаними з Банком особами та надання Раді та Правлінню пропозицій щодо внесення змін до Положення про порядок здійснення операцій з пов’язаними з  АБ «УКРГАЗБАНК» особами</w:t>
      </w:r>
      <w:r w:rsidR="005A36F2" w:rsidRPr="00974AD9">
        <w:rPr>
          <w:rFonts w:ascii="Times New Roman" w:hAnsi="Times New Roman" w:cs="Times New Roman"/>
          <w:sz w:val="24"/>
          <w:szCs w:val="24"/>
          <w:lang w:val="uk-UA"/>
        </w:rPr>
        <w:t>.</w:t>
      </w:r>
    </w:p>
    <w:p w14:paraId="4822050E" w14:textId="510C3EE3" w:rsidR="00FD4874" w:rsidRPr="00974AD9" w:rsidRDefault="000D7CEC">
      <w:pPr>
        <w:numPr>
          <w:ilvl w:val="2"/>
          <w:numId w:val="37"/>
        </w:numPr>
        <w:tabs>
          <w:tab w:val="left" w:pos="1418"/>
        </w:tabs>
        <w:autoSpaceDE w:val="0"/>
        <w:autoSpaceDN w:val="0"/>
        <w:spacing w:after="0" w:line="360" w:lineRule="auto"/>
        <w:ind w:left="1418" w:hanging="851"/>
        <w:jc w:val="both"/>
        <w:rPr>
          <w:rFonts w:ascii="Times New Roman" w:hAnsi="Times New Roman" w:cs="Times New Roman"/>
          <w:sz w:val="24"/>
          <w:szCs w:val="24"/>
          <w:lang w:val="uk-UA"/>
        </w:rPr>
      </w:pPr>
      <w:r w:rsidRPr="00974AD9">
        <w:rPr>
          <w:rFonts w:ascii="Times New Roman" w:hAnsi="Times New Roman" w:cs="Times New Roman"/>
          <w:sz w:val="24"/>
          <w:szCs w:val="24"/>
          <w:lang w:val="uk-UA"/>
        </w:rPr>
        <w:t>щодо звітування Комітету:</w:t>
      </w:r>
    </w:p>
    <w:p w14:paraId="5C28D7A1" w14:textId="77777777" w:rsidR="00FD4874" w:rsidRPr="00974AD9" w:rsidRDefault="000D7CEC">
      <w:pPr>
        <w:pStyle w:val="a0"/>
        <w:numPr>
          <w:ilvl w:val="3"/>
          <w:numId w:val="37"/>
        </w:numPr>
        <w:tabs>
          <w:tab w:val="left" w:pos="2268"/>
        </w:tabs>
        <w:autoSpaceDE w:val="0"/>
        <w:autoSpaceDN w:val="0"/>
        <w:spacing w:after="0" w:line="360" w:lineRule="auto"/>
        <w:ind w:left="2268" w:hanging="850"/>
        <w:jc w:val="both"/>
        <w:rPr>
          <w:rFonts w:ascii="Times New Roman" w:hAnsi="Times New Roman" w:cs="Times New Roman"/>
          <w:sz w:val="24"/>
          <w:szCs w:val="24"/>
          <w:lang w:val="uk-UA"/>
        </w:rPr>
      </w:pPr>
      <w:r w:rsidRPr="00974AD9">
        <w:rPr>
          <w:rFonts w:ascii="Times New Roman" w:hAnsi="Times New Roman" w:cs="Times New Roman"/>
          <w:sz w:val="24"/>
          <w:szCs w:val="24"/>
          <w:lang w:val="uk-UA"/>
        </w:rPr>
        <w:t xml:space="preserve"> звітування перед Радою  щодо покладених на нього функцій.</w:t>
      </w:r>
    </w:p>
    <w:p w14:paraId="25E52AC2" w14:textId="77777777" w:rsidR="00FD4874" w:rsidRPr="00974AD9" w:rsidRDefault="000D7CEC">
      <w:pPr>
        <w:pStyle w:val="a0"/>
        <w:tabs>
          <w:tab w:val="left" w:pos="2268"/>
        </w:tabs>
        <w:autoSpaceDE w:val="0"/>
        <w:autoSpaceDN w:val="0"/>
        <w:spacing w:after="0" w:line="360" w:lineRule="auto"/>
        <w:ind w:left="2268"/>
        <w:jc w:val="both"/>
        <w:rPr>
          <w:rFonts w:ascii="Times New Roman" w:hAnsi="Times New Roman" w:cs="Times New Roman"/>
          <w:sz w:val="24"/>
          <w:szCs w:val="24"/>
          <w:lang w:val="uk-UA"/>
        </w:rPr>
      </w:pPr>
      <w:r w:rsidRPr="00974AD9">
        <w:rPr>
          <w:rFonts w:ascii="Times New Roman" w:hAnsi="Times New Roman" w:cs="Times New Roman"/>
          <w:sz w:val="24"/>
          <w:szCs w:val="24"/>
          <w:lang w:val="uk-UA"/>
        </w:rPr>
        <w:t xml:space="preserve">Звіт Комітету подається Раді не рідше одного разу на квартал. </w:t>
      </w:r>
    </w:p>
    <w:p w14:paraId="63A62433" w14:textId="77777777" w:rsidR="00FD4874" w:rsidRPr="00974AD9" w:rsidRDefault="000D7CEC">
      <w:pPr>
        <w:pStyle w:val="a0"/>
        <w:numPr>
          <w:ilvl w:val="3"/>
          <w:numId w:val="37"/>
        </w:numPr>
        <w:tabs>
          <w:tab w:val="left" w:pos="2268"/>
        </w:tabs>
        <w:autoSpaceDE w:val="0"/>
        <w:autoSpaceDN w:val="0"/>
        <w:spacing w:after="0" w:line="360" w:lineRule="auto"/>
        <w:ind w:left="2268" w:hanging="850"/>
        <w:jc w:val="both"/>
        <w:rPr>
          <w:rFonts w:ascii="Times New Roman" w:hAnsi="Times New Roman" w:cs="Times New Roman"/>
          <w:sz w:val="24"/>
          <w:szCs w:val="24"/>
          <w:lang w:val="uk-UA"/>
        </w:rPr>
      </w:pPr>
      <w:r w:rsidRPr="00974AD9">
        <w:rPr>
          <w:rFonts w:ascii="Times New Roman" w:hAnsi="Times New Roman" w:cs="Times New Roman"/>
          <w:sz w:val="24"/>
          <w:szCs w:val="24"/>
          <w:lang w:val="uk-UA"/>
        </w:rPr>
        <w:lastRenderedPageBreak/>
        <w:t xml:space="preserve">В рамках здійснення Радою контролю за ефективністю функціонування системи управління ризиками проведення попереднього розгляду питань, пов’язаних з усуненням недоліків, виявлених НБУ та іншими органами державної влади та управління, які в межах компетенції здійснюють нагляд за діяльністю Банку, підрозділом внутрішнього аудиту та аудиторською фірмою, за результатами проведення зовнішнього аудиту </w:t>
      </w:r>
    </w:p>
    <w:p w14:paraId="77C79C8E" w14:textId="77777777" w:rsidR="0088164C" w:rsidRPr="00974AD9" w:rsidRDefault="0088164C" w:rsidP="0088164C">
      <w:pPr>
        <w:numPr>
          <w:ilvl w:val="2"/>
          <w:numId w:val="37"/>
        </w:numPr>
        <w:tabs>
          <w:tab w:val="left" w:pos="1418"/>
        </w:tabs>
        <w:autoSpaceDE w:val="0"/>
        <w:autoSpaceDN w:val="0"/>
        <w:spacing w:after="0" w:line="360" w:lineRule="auto"/>
        <w:ind w:left="1418" w:hanging="851"/>
        <w:jc w:val="both"/>
        <w:rPr>
          <w:rFonts w:ascii="Times New Roman" w:hAnsi="Times New Roman" w:cs="Times New Roman"/>
          <w:sz w:val="24"/>
          <w:szCs w:val="24"/>
          <w:lang w:val="uk-UA"/>
        </w:rPr>
      </w:pPr>
      <w:r w:rsidRPr="00974AD9">
        <w:rPr>
          <w:rFonts w:ascii="Times New Roman" w:hAnsi="Times New Roman" w:cs="Times New Roman"/>
          <w:sz w:val="24"/>
          <w:szCs w:val="24"/>
          <w:lang w:val="uk-UA"/>
        </w:rPr>
        <w:t>щодо забезпечення ефективності функціонування системи управління ризиками:</w:t>
      </w:r>
    </w:p>
    <w:p w14:paraId="3FCDE03B" w14:textId="77777777" w:rsidR="00097ACE" w:rsidRPr="00974AD9" w:rsidRDefault="00097ACE" w:rsidP="00097ACE">
      <w:pPr>
        <w:pStyle w:val="a0"/>
        <w:numPr>
          <w:ilvl w:val="3"/>
          <w:numId w:val="37"/>
        </w:numPr>
        <w:tabs>
          <w:tab w:val="left" w:pos="1418"/>
        </w:tabs>
        <w:autoSpaceDE w:val="0"/>
        <w:autoSpaceDN w:val="0"/>
        <w:spacing w:after="0" w:line="360" w:lineRule="auto"/>
        <w:ind w:left="2268" w:hanging="850"/>
        <w:jc w:val="both"/>
        <w:rPr>
          <w:rFonts w:ascii="Times New Roman" w:hAnsi="Times New Roman" w:cs="Times New Roman"/>
          <w:sz w:val="24"/>
          <w:szCs w:val="24"/>
          <w:lang w:val="uk-UA"/>
        </w:rPr>
      </w:pPr>
      <w:r w:rsidRPr="00974AD9">
        <w:rPr>
          <w:rFonts w:ascii="Times New Roman" w:hAnsi="Times New Roman" w:cs="Times New Roman"/>
          <w:sz w:val="24"/>
          <w:szCs w:val="24"/>
          <w:lang w:val="uk-UA"/>
        </w:rPr>
        <w:t>надання рекомендацій, консультацій, пропозицій Раді з питань управління ризиками для прийняття нею рішень;</w:t>
      </w:r>
    </w:p>
    <w:p w14:paraId="58201FF5" w14:textId="77777777" w:rsidR="00097ACE" w:rsidRPr="00974AD9" w:rsidRDefault="00097ACE" w:rsidP="00097ACE">
      <w:pPr>
        <w:pStyle w:val="a0"/>
        <w:numPr>
          <w:ilvl w:val="3"/>
          <w:numId w:val="37"/>
        </w:numPr>
        <w:tabs>
          <w:tab w:val="left" w:pos="1418"/>
        </w:tabs>
        <w:autoSpaceDE w:val="0"/>
        <w:autoSpaceDN w:val="0"/>
        <w:spacing w:after="0" w:line="360" w:lineRule="auto"/>
        <w:ind w:left="2268" w:hanging="850"/>
        <w:jc w:val="both"/>
        <w:rPr>
          <w:rFonts w:ascii="Times New Roman" w:hAnsi="Times New Roman" w:cs="Times New Roman"/>
          <w:sz w:val="24"/>
          <w:szCs w:val="24"/>
          <w:lang w:val="uk-UA"/>
        </w:rPr>
      </w:pPr>
      <w:r w:rsidRPr="00974AD9">
        <w:rPr>
          <w:rFonts w:ascii="Times New Roman" w:hAnsi="Times New Roman" w:cs="Times New Roman"/>
          <w:sz w:val="24"/>
          <w:szCs w:val="24"/>
          <w:lang w:val="uk-UA"/>
        </w:rPr>
        <w:t>здійснення моніторингу за дотриманням Банком установленого сукупного рівня ризик-апетиту та рівня ризик-апетиту щодо кожного з видів ризику;</w:t>
      </w:r>
    </w:p>
    <w:p w14:paraId="6376E2C0" w14:textId="77777777" w:rsidR="00097ACE" w:rsidRPr="00974AD9" w:rsidRDefault="00097ACE" w:rsidP="00097ACE">
      <w:pPr>
        <w:pStyle w:val="a0"/>
        <w:numPr>
          <w:ilvl w:val="3"/>
          <w:numId w:val="37"/>
        </w:numPr>
        <w:tabs>
          <w:tab w:val="left" w:pos="1418"/>
        </w:tabs>
        <w:autoSpaceDE w:val="0"/>
        <w:autoSpaceDN w:val="0"/>
        <w:spacing w:after="0" w:line="360" w:lineRule="auto"/>
        <w:ind w:left="2268" w:hanging="850"/>
        <w:jc w:val="both"/>
        <w:rPr>
          <w:rFonts w:ascii="Times New Roman" w:hAnsi="Times New Roman" w:cs="Times New Roman"/>
          <w:sz w:val="24"/>
          <w:szCs w:val="24"/>
          <w:lang w:val="uk-UA"/>
        </w:rPr>
      </w:pPr>
      <w:r w:rsidRPr="00974AD9">
        <w:rPr>
          <w:rFonts w:ascii="Times New Roman" w:hAnsi="Times New Roman" w:cs="Times New Roman"/>
          <w:sz w:val="24"/>
          <w:szCs w:val="24"/>
          <w:lang w:val="uk-UA"/>
        </w:rPr>
        <w:t>здійснення контролю за виконанням головним ризик-менеджером</w:t>
      </w:r>
      <w:r w:rsidR="001D1A83" w:rsidRPr="00974AD9">
        <w:rPr>
          <w:rFonts w:ascii="Times New Roman" w:hAnsi="Times New Roman" w:cs="Times New Roman"/>
          <w:sz w:val="24"/>
          <w:szCs w:val="24"/>
          <w:lang w:val="uk-UA"/>
        </w:rPr>
        <w:t xml:space="preserve"> (</w:t>
      </w:r>
      <w:r w:rsidR="001D1A83" w:rsidRPr="00974AD9">
        <w:rPr>
          <w:rFonts w:ascii="Times New Roman" w:hAnsi="Times New Roman"/>
          <w:sz w:val="24"/>
          <w:szCs w:val="24"/>
          <w:lang w:val="uk-UA"/>
        </w:rPr>
        <w:t>CRO</w:t>
      </w:r>
      <w:r w:rsidR="001D1A83" w:rsidRPr="00974AD9">
        <w:rPr>
          <w:rFonts w:ascii="Times New Roman" w:hAnsi="Times New Roman" w:cs="Times New Roman"/>
          <w:sz w:val="24"/>
          <w:szCs w:val="24"/>
          <w:lang w:val="uk-UA"/>
        </w:rPr>
        <w:t>)</w:t>
      </w:r>
      <w:r w:rsidRPr="00974AD9">
        <w:rPr>
          <w:rFonts w:ascii="Times New Roman" w:hAnsi="Times New Roman" w:cs="Times New Roman"/>
          <w:sz w:val="24"/>
          <w:szCs w:val="24"/>
          <w:lang w:val="uk-UA"/>
        </w:rPr>
        <w:t>, головним комплаєнс-менеджером</w:t>
      </w:r>
      <w:r w:rsidR="001D1A83" w:rsidRPr="00974AD9">
        <w:rPr>
          <w:rFonts w:ascii="Times New Roman" w:hAnsi="Times New Roman" w:cs="Times New Roman"/>
          <w:sz w:val="24"/>
          <w:szCs w:val="24"/>
          <w:lang w:val="uk-UA"/>
        </w:rPr>
        <w:t xml:space="preserve"> (</w:t>
      </w:r>
      <w:r w:rsidR="001D1A83" w:rsidRPr="00974AD9">
        <w:rPr>
          <w:rFonts w:ascii="Times New Roman" w:hAnsi="Times New Roman"/>
          <w:sz w:val="24"/>
          <w:szCs w:val="24"/>
          <w:lang w:val="uk-UA"/>
        </w:rPr>
        <w:t>ССО</w:t>
      </w:r>
      <w:r w:rsidR="001D1A83" w:rsidRPr="00974AD9">
        <w:rPr>
          <w:rFonts w:ascii="Times New Roman" w:hAnsi="Times New Roman" w:cs="Times New Roman"/>
          <w:sz w:val="24"/>
          <w:szCs w:val="24"/>
          <w:lang w:val="uk-UA"/>
        </w:rPr>
        <w:t>)</w:t>
      </w:r>
      <w:r w:rsidRPr="00974AD9">
        <w:rPr>
          <w:rFonts w:ascii="Times New Roman" w:hAnsi="Times New Roman" w:cs="Times New Roman"/>
          <w:sz w:val="24"/>
          <w:szCs w:val="24"/>
          <w:lang w:val="uk-UA"/>
        </w:rPr>
        <w:t>, підрозділами з управління ризиками та контролю за дотриманням норм (комплаєнс), покладених на них функцій</w:t>
      </w:r>
      <w:r w:rsidR="002D2D38" w:rsidRPr="00974AD9">
        <w:rPr>
          <w:rFonts w:ascii="Times New Roman" w:hAnsi="Times New Roman" w:cs="Times New Roman"/>
          <w:sz w:val="24"/>
          <w:szCs w:val="24"/>
          <w:lang w:val="uk-UA"/>
        </w:rPr>
        <w:t>;</w:t>
      </w:r>
    </w:p>
    <w:p w14:paraId="62E5DD67" w14:textId="77777777" w:rsidR="002D2D38" w:rsidRPr="00974AD9" w:rsidRDefault="001D1A83" w:rsidP="00097ACE">
      <w:pPr>
        <w:pStyle w:val="a0"/>
        <w:numPr>
          <w:ilvl w:val="3"/>
          <w:numId w:val="37"/>
        </w:numPr>
        <w:tabs>
          <w:tab w:val="left" w:pos="1418"/>
        </w:tabs>
        <w:autoSpaceDE w:val="0"/>
        <w:autoSpaceDN w:val="0"/>
        <w:spacing w:after="0" w:line="360" w:lineRule="auto"/>
        <w:ind w:left="2268" w:hanging="850"/>
        <w:jc w:val="both"/>
        <w:rPr>
          <w:rFonts w:ascii="Times New Roman" w:hAnsi="Times New Roman" w:cs="Times New Roman"/>
          <w:sz w:val="24"/>
          <w:szCs w:val="24"/>
          <w:lang w:val="uk-UA"/>
        </w:rPr>
      </w:pPr>
      <w:r w:rsidRPr="00974AD9">
        <w:rPr>
          <w:rFonts w:ascii="Times New Roman" w:hAnsi="Times New Roman" w:cs="Times New Roman"/>
          <w:sz w:val="24"/>
          <w:szCs w:val="24"/>
          <w:lang w:val="uk-UA"/>
        </w:rPr>
        <w:t>участь здійсненні здійснення щорічної оцінки ефективності діяльності підрозділів з управління ризиками та контролю за дотриманням норм (комплаєнс).</w:t>
      </w:r>
      <w:r w:rsidR="002D2D38" w:rsidRPr="00974AD9">
        <w:rPr>
          <w:rFonts w:ascii="Times New Roman" w:hAnsi="Times New Roman" w:cs="Times New Roman"/>
          <w:sz w:val="24"/>
          <w:szCs w:val="24"/>
          <w:lang w:val="uk-UA"/>
        </w:rPr>
        <w:t xml:space="preserve"> </w:t>
      </w:r>
    </w:p>
    <w:p w14:paraId="276BA9B6" w14:textId="17193C5E" w:rsidR="00FD4874" w:rsidRPr="00974AD9" w:rsidRDefault="000D7CEC">
      <w:pPr>
        <w:numPr>
          <w:ilvl w:val="1"/>
          <w:numId w:val="37"/>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974AD9">
        <w:rPr>
          <w:rFonts w:ascii="Times New Roman" w:hAnsi="Times New Roman" w:cs="Times New Roman"/>
          <w:sz w:val="24"/>
          <w:szCs w:val="24"/>
          <w:lang w:val="uk-UA"/>
        </w:rPr>
        <w:t>Комітет може здійснювати попереднє вивчення та розгляд інших питань, у разі внесення змін до цього Положення або прийняття Радою окремого рішення.</w:t>
      </w:r>
    </w:p>
    <w:p w14:paraId="685A772B" w14:textId="77777777" w:rsidR="00FD4874" w:rsidRPr="00974AD9" w:rsidRDefault="000D7CEC">
      <w:pPr>
        <w:numPr>
          <w:ilvl w:val="1"/>
          <w:numId w:val="37"/>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974AD9">
        <w:rPr>
          <w:rFonts w:ascii="Times New Roman" w:hAnsi="Times New Roman" w:cs="Times New Roman"/>
          <w:sz w:val="24"/>
          <w:szCs w:val="24"/>
          <w:lang w:val="uk-UA"/>
        </w:rPr>
        <w:t>Комітет має право:</w:t>
      </w:r>
    </w:p>
    <w:p w14:paraId="719A9478" w14:textId="77777777" w:rsidR="00FD4874" w:rsidRPr="00974AD9" w:rsidRDefault="000D7CEC">
      <w:pPr>
        <w:numPr>
          <w:ilvl w:val="2"/>
          <w:numId w:val="37"/>
        </w:numPr>
        <w:tabs>
          <w:tab w:val="left" w:pos="1418"/>
        </w:tabs>
        <w:autoSpaceDE w:val="0"/>
        <w:autoSpaceDN w:val="0"/>
        <w:spacing w:after="0" w:line="360" w:lineRule="auto"/>
        <w:ind w:left="1418" w:hanging="851"/>
        <w:jc w:val="both"/>
        <w:rPr>
          <w:rFonts w:ascii="Times New Roman" w:hAnsi="Times New Roman" w:cs="Times New Roman"/>
          <w:sz w:val="24"/>
          <w:szCs w:val="24"/>
          <w:lang w:val="uk-UA"/>
        </w:rPr>
      </w:pPr>
      <w:r w:rsidRPr="00974AD9">
        <w:rPr>
          <w:rFonts w:ascii="Times New Roman" w:hAnsi="Times New Roman" w:cs="Times New Roman"/>
          <w:sz w:val="24"/>
          <w:szCs w:val="24"/>
          <w:lang w:val="uk-UA"/>
        </w:rPr>
        <w:t>ініціювати скликання в позачерговому порядку засідання Ради;</w:t>
      </w:r>
    </w:p>
    <w:p w14:paraId="523EB65B" w14:textId="77777777" w:rsidR="00FD4874" w:rsidRPr="00974AD9" w:rsidRDefault="000D7CEC">
      <w:pPr>
        <w:numPr>
          <w:ilvl w:val="2"/>
          <w:numId w:val="37"/>
        </w:numPr>
        <w:tabs>
          <w:tab w:val="left" w:pos="1418"/>
        </w:tabs>
        <w:autoSpaceDE w:val="0"/>
        <w:autoSpaceDN w:val="0"/>
        <w:spacing w:after="0" w:line="360" w:lineRule="auto"/>
        <w:ind w:left="1418" w:hanging="851"/>
        <w:jc w:val="both"/>
        <w:rPr>
          <w:rFonts w:ascii="Times New Roman" w:hAnsi="Times New Roman" w:cs="Times New Roman"/>
          <w:sz w:val="24"/>
          <w:szCs w:val="24"/>
          <w:lang w:val="uk-UA"/>
        </w:rPr>
      </w:pPr>
      <w:r w:rsidRPr="00974AD9">
        <w:rPr>
          <w:rFonts w:ascii="Times New Roman" w:hAnsi="Times New Roman" w:cs="Times New Roman"/>
          <w:sz w:val="24"/>
          <w:szCs w:val="24"/>
          <w:lang w:val="uk-UA"/>
        </w:rPr>
        <w:t>вносити пропозиції Раді з питань, які відносяться до компетенції Комітету, ініціювати внесення питань до порядку денного засідань Ради;</w:t>
      </w:r>
    </w:p>
    <w:p w14:paraId="4AE69727" w14:textId="77777777" w:rsidR="00FD4874" w:rsidRPr="00974AD9" w:rsidRDefault="000D7CEC">
      <w:pPr>
        <w:numPr>
          <w:ilvl w:val="2"/>
          <w:numId w:val="37"/>
        </w:numPr>
        <w:tabs>
          <w:tab w:val="left" w:pos="1418"/>
        </w:tabs>
        <w:autoSpaceDE w:val="0"/>
        <w:autoSpaceDN w:val="0"/>
        <w:spacing w:after="0" w:line="360" w:lineRule="auto"/>
        <w:ind w:left="1418" w:hanging="851"/>
        <w:jc w:val="both"/>
        <w:rPr>
          <w:rFonts w:ascii="Times New Roman" w:hAnsi="Times New Roman" w:cs="Times New Roman"/>
          <w:sz w:val="24"/>
          <w:szCs w:val="24"/>
          <w:lang w:val="uk-UA"/>
        </w:rPr>
      </w:pPr>
      <w:r w:rsidRPr="00974AD9">
        <w:rPr>
          <w:rFonts w:ascii="Times New Roman" w:hAnsi="Times New Roman" w:cs="Times New Roman"/>
          <w:sz w:val="24"/>
          <w:szCs w:val="24"/>
          <w:lang w:val="uk-UA"/>
        </w:rPr>
        <w:t>Надавати рекомендації Правлінню Банку, колегіальним органам Правління Банку та самостійним структурним підрозділам Банку в межах повноважень Комітету;</w:t>
      </w:r>
    </w:p>
    <w:p w14:paraId="0B4181B2" w14:textId="77777777" w:rsidR="005C55E9" w:rsidRPr="00974AD9" w:rsidRDefault="005C55E9">
      <w:pPr>
        <w:numPr>
          <w:ilvl w:val="2"/>
          <w:numId w:val="37"/>
        </w:numPr>
        <w:tabs>
          <w:tab w:val="left" w:pos="1418"/>
        </w:tabs>
        <w:autoSpaceDE w:val="0"/>
        <w:autoSpaceDN w:val="0"/>
        <w:spacing w:after="0" w:line="360" w:lineRule="auto"/>
        <w:ind w:left="1418" w:hanging="851"/>
        <w:jc w:val="both"/>
        <w:rPr>
          <w:rFonts w:ascii="Times New Roman" w:hAnsi="Times New Roman" w:cs="Times New Roman"/>
          <w:sz w:val="24"/>
          <w:szCs w:val="24"/>
          <w:lang w:val="uk-UA"/>
        </w:rPr>
      </w:pPr>
      <w:r w:rsidRPr="00974AD9">
        <w:rPr>
          <w:rFonts w:ascii="Times New Roman" w:hAnsi="Times New Roman" w:cs="Times New Roman"/>
          <w:sz w:val="24"/>
          <w:szCs w:val="24"/>
          <w:lang w:val="uk-UA"/>
        </w:rPr>
        <w:t xml:space="preserve">одержувати звіти, повідомлення та висновки від головного ризик-менеджера (СRO) та головного комплаєнс-менеджера (CCO) стосовно профілю ризику Банку, лімітів ризику, культури управління ризиками в Банку, допущених </w:t>
      </w:r>
      <w:r w:rsidRPr="00974AD9">
        <w:rPr>
          <w:rFonts w:ascii="Times New Roman" w:hAnsi="Times New Roman" w:cs="Times New Roman"/>
          <w:sz w:val="24"/>
          <w:szCs w:val="24"/>
          <w:lang w:val="uk-UA"/>
        </w:rPr>
        <w:lastRenderedPageBreak/>
        <w:t>Банком порушень, інших питань, необхідних для виконання комітетом своїх функцій;</w:t>
      </w:r>
    </w:p>
    <w:p w14:paraId="445C47F4" w14:textId="77777777" w:rsidR="00FD4874" w:rsidRPr="00974AD9" w:rsidRDefault="005C55E9">
      <w:pPr>
        <w:numPr>
          <w:ilvl w:val="2"/>
          <w:numId w:val="37"/>
        </w:numPr>
        <w:tabs>
          <w:tab w:val="left" w:pos="1418"/>
        </w:tabs>
        <w:autoSpaceDE w:val="0"/>
        <w:autoSpaceDN w:val="0"/>
        <w:spacing w:after="0" w:line="360" w:lineRule="auto"/>
        <w:ind w:left="1418" w:hanging="851"/>
        <w:jc w:val="both"/>
        <w:rPr>
          <w:rFonts w:ascii="Times New Roman" w:hAnsi="Times New Roman" w:cs="Times New Roman"/>
          <w:sz w:val="24"/>
          <w:szCs w:val="24"/>
          <w:lang w:val="uk-UA"/>
        </w:rPr>
      </w:pPr>
      <w:r w:rsidRPr="00974AD9">
        <w:rPr>
          <w:rFonts w:ascii="Times New Roman" w:hAnsi="Times New Roman" w:cs="Times New Roman"/>
          <w:sz w:val="24"/>
          <w:szCs w:val="24"/>
          <w:lang w:val="uk-UA"/>
        </w:rPr>
        <w:t>отримувати доступ до всієї інформації і даних, необхідних для виконання покладених на нього функцій</w:t>
      </w:r>
      <w:r w:rsidR="000D7CEC" w:rsidRPr="00974AD9">
        <w:rPr>
          <w:rFonts w:ascii="Times New Roman" w:hAnsi="Times New Roman" w:cs="Times New Roman"/>
          <w:sz w:val="24"/>
          <w:szCs w:val="24"/>
          <w:lang w:val="uk-UA"/>
        </w:rPr>
        <w:t>.</w:t>
      </w:r>
    </w:p>
    <w:p w14:paraId="18FAF25B" w14:textId="77777777" w:rsidR="00FD4874" w:rsidRPr="00974AD9" w:rsidRDefault="000D7CEC">
      <w:pPr>
        <w:pStyle w:val="1"/>
        <w:numPr>
          <w:ilvl w:val="0"/>
          <w:numId w:val="0"/>
        </w:numPr>
        <w:spacing w:after="0" w:line="360" w:lineRule="auto"/>
        <w:jc w:val="both"/>
      </w:pPr>
      <w:bookmarkStart w:id="5" w:name="_Toc155169680"/>
      <w:r w:rsidRPr="00974AD9">
        <w:t>Розділ ІІІ. СКЛАД КОМІТЕТУ</w:t>
      </w:r>
      <w:bookmarkEnd w:id="5"/>
      <w:r w:rsidRPr="00974AD9">
        <w:t xml:space="preserve"> </w:t>
      </w:r>
    </w:p>
    <w:p w14:paraId="4F30B686" w14:textId="77777777" w:rsidR="00FD4874" w:rsidRPr="00974AD9" w:rsidRDefault="000D7CEC">
      <w:pPr>
        <w:numPr>
          <w:ilvl w:val="1"/>
          <w:numId w:val="43"/>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974AD9">
        <w:rPr>
          <w:rFonts w:ascii="Times New Roman" w:hAnsi="Times New Roman" w:cs="Times New Roman"/>
          <w:sz w:val="24"/>
          <w:szCs w:val="24"/>
          <w:lang w:val="uk-UA"/>
        </w:rPr>
        <w:t xml:space="preserve">Комітет створюється з числа членів Ради. </w:t>
      </w:r>
    </w:p>
    <w:p w14:paraId="1AD70BEC" w14:textId="31E1843C" w:rsidR="00FD4874" w:rsidRPr="00974AD9" w:rsidRDefault="000D7CEC">
      <w:pPr>
        <w:numPr>
          <w:ilvl w:val="1"/>
          <w:numId w:val="43"/>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974AD9">
        <w:rPr>
          <w:rFonts w:ascii="Times New Roman" w:hAnsi="Times New Roman" w:cs="Times New Roman"/>
          <w:sz w:val="24"/>
          <w:szCs w:val="24"/>
          <w:lang w:val="uk-UA"/>
        </w:rPr>
        <w:t>До складу Комітету входять Голова та члени Комітету.</w:t>
      </w:r>
      <w:r w:rsidR="00C94E01" w:rsidRPr="00974AD9">
        <w:rPr>
          <w:rFonts w:ascii="Times New Roman" w:hAnsi="Times New Roman" w:cs="Times New Roman"/>
          <w:sz w:val="24"/>
          <w:szCs w:val="24"/>
          <w:lang w:val="uk-UA"/>
        </w:rPr>
        <w:t xml:space="preserve"> Члени Комітету повинні мати відповідні знання, професійні навички, особисті якості, необхідні для виконання ними своїх обов’язків членів Комітету та спеціальні знання та досвід щодо видів ризиків, на які Банк може наражатися, щодо методів і систем, які можуть бути використані для виявлення, вимірювання, моніторингу, контролю, звітування та пом’якшення цих ризиків.</w:t>
      </w:r>
    </w:p>
    <w:p w14:paraId="46F11D06" w14:textId="77777777" w:rsidR="00FD4874" w:rsidRPr="00974AD9" w:rsidRDefault="000D7CEC">
      <w:pPr>
        <w:numPr>
          <w:ilvl w:val="1"/>
          <w:numId w:val="43"/>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974AD9">
        <w:rPr>
          <w:rFonts w:ascii="Times New Roman" w:hAnsi="Times New Roman" w:cs="Times New Roman"/>
          <w:sz w:val="24"/>
          <w:szCs w:val="24"/>
          <w:lang w:val="uk-UA"/>
        </w:rPr>
        <w:t>Кількісний склад Комітету має бути не меншим  3 (трьох) осіб.</w:t>
      </w:r>
    </w:p>
    <w:p w14:paraId="2AF3432D" w14:textId="77777777" w:rsidR="00FD4874" w:rsidRPr="00974AD9" w:rsidRDefault="000D7CEC">
      <w:pPr>
        <w:numPr>
          <w:ilvl w:val="1"/>
          <w:numId w:val="43"/>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974AD9">
        <w:rPr>
          <w:rFonts w:ascii="Times New Roman" w:hAnsi="Times New Roman" w:cs="Times New Roman"/>
          <w:sz w:val="24"/>
          <w:szCs w:val="24"/>
          <w:lang w:val="uk-UA"/>
        </w:rPr>
        <w:t xml:space="preserve">Очолює Комітет член Ради, обраний Радою з числа її членів. </w:t>
      </w:r>
    </w:p>
    <w:p w14:paraId="5164E093" w14:textId="77777777" w:rsidR="00FD4874" w:rsidRPr="00974AD9" w:rsidRDefault="000D7CEC">
      <w:pPr>
        <w:numPr>
          <w:ilvl w:val="1"/>
          <w:numId w:val="43"/>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974AD9">
        <w:rPr>
          <w:rFonts w:ascii="Times New Roman" w:hAnsi="Times New Roman" w:cs="Times New Roman"/>
          <w:sz w:val="24"/>
          <w:szCs w:val="24"/>
          <w:lang w:val="uk-UA"/>
        </w:rPr>
        <w:t xml:space="preserve">Персональний та кількісний склад Комітету затверджується рішенням Ради. </w:t>
      </w:r>
    </w:p>
    <w:p w14:paraId="26084F54" w14:textId="77777777" w:rsidR="00FD4874" w:rsidRPr="00974AD9" w:rsidRDefault="000D7CEC">
      <w:pPr>
        <w:numPr>
          <w:ilvl w:val="1"/>
          <w:numId w:val="43"/>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974AD9">
        <w:rPr>
          <w:rFonts w:ascii="Times New Roman" w:hAnsi="Times New Roman" w:cs="Times New Roman"/>
          <w:sz w:val="24"/>
          <w:szCs w:val="24"/>
          <w:lang w:val="uk-UA"/>
        </w:rPr>
        <w:t>Голова та члени Комітету  виконують свої обов’язки відповідно до цього Положення до дати прийняття Наглядовою радою Банку рішення щодо затвердження нового персонального складу Комітету або переобрання/припинення повноважень Голови та членів Комітету, але в будь-якому випадку не пізніше дати припинення повноважень Голови та членів Наглядової ради Банку, які приймали рішення стосовно відповідного складу Комітету.</w:t>
      </w:r>
    </w:p>
    <w:p w14:paraId="27D820E2" w14:textId="77777777" w:rsidR="00FD4874" w:rsidRPr="00974AD9" w:rsidRDefault="000D7CEC">
      <w:pPr>
        <w:numPr>
          <w:ilvl w:val="1"/>
          <w:numId w:val="43"/>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974AD9">
        <w:rPr>
          <w:rFonts w:ascii="Times New Roman" w:hAnsi="Times New Roman" w:cs="Times New Roman"/>
          <w:sz w:val="24"/>
          <w:szCs w:val="24"/>
          <w:lang w:val="uk-UA"/>
        </w:rPr>
        <w:t>Голова Комітету:</w:t>
      </w:r>
    </w:p>
    <w:p w14:paraId="29725000" w14:textId="77777777" w:rsidR="00FD4874" w:rsidRPr="00974AD9" w:rsidRDefault="000D7CEC">
      <w:pPr>
        <w:numPr>
          <w:ilvl w:val="2"/>
          <w:numId w:val="43"/>
        </w:numPr>
        <w:autoSpaceDE w:val="0"/>
        <w:autoSpaceDN w:val="0"/>
        <w:spacing w:after="0" w:line="360" w:lineRule="auto"/>
        <w:ind w:left="1418" w:hanging="851"/>
        <w:jc w:val="both"/>
        <w:rPr>
          <w:rFonts w:ascii="Times New Roman" w:hAnsi="Times New Roman" w:cs="Times New Roman"/>
          <w:sz w:val="24"/>
          <w:szCs w:val="24"/>
          <w:lang w:val="uk-UA"/>
        </w:rPr>
      </w:pPr>
      <w:r w:rsidRPr="00974AD9">
        <w:rPr>
          <w:rFonts w:ascii="Times New Roman" w:hAnsi="Times New Roman" w:cs="Times New Roman"/>
          <w:sz w:val="24"/>
          <w:szCs w:val="24"/>
          <w:lang w:val="uk-UA"/>
        </w:rPr>
        <w:t>організовує роботу Комітету та здійснює контроль за його роботою</w:t>
      </w:r>
      <w:r w:rsidR="00CF45BF" w:rsidRPr="00974AD9">
        <w:rPr>
          <w:rFonts w:ascii="Times New Roman" w:hAnsi="Times New Roman" w:cs="Times New Roman"/>
          <w:sz w:val="24"/>
          <w:szCs w:val="24"/>
          <w:lang w:val="uk-UA"/>
        </w:rPr>
        <w:t xml:space="preserve"> та звітуванням</w:t>
      </w:r>
      <w:r w:rsidRPr="00974AD9">
        <w:rPr>
          <w:rFonts w:ascii="Times New Roman" w:hAnsi="Times New Roman" w:cs="Times New Roman"/>
          <w:sz w:val="24"/>
          <w:szCs w:val="24"/>
          <w:lang w:val="uk-UA"/>
        </w:rPr>
        <w:t>;</w:t>
      </w:r>
    </w:p>
    <w:p w14:paraId="2173D7EF" w14:textId="77777777" w:rsidR="00FD4874" w:rsidRPr="00974AD9" w:rsidRDefault="000D7CEC">
      <w:pPr>
        <w:numPr>
          <w:ilvl w:val="2"/>
          <w:numId w:val="43"/>
        </w:numPr>
        <w:autoSpaceDE w:val="0"/>
        <w:autoSpaceDN w:val="0"/>
        <w:spacing w:after="0" w:line="360" w:lineRule="auto"/>
        <w:ind w:left="1418" w:hanging="851"/>
        <w:jc w:val="both"/>
        <w:rPr>
          <w:rFonts w:ascii="Times New Roman" w:hAnsi="Times New Roman" w:cs="Times New Roman"/>
          <w:sz w:val="24"/>
          <w:szCs w:val="24"/>
          <w:lang w:val="uk-UA"/>
        </w:rPr>
      </w:pPr>
      <w:r w:rsidRPr="00974AD9">
        <w:rPr>
          <w:rFonts w:ascii="Times New Roman" w:hAnsi="Times New Roman" w:cs="Times New Roman"/>
          <w:sz w:val="24"/>
          <w:szCs w:val="24"/>
          <w:lang w:val="uk-UA"/>
        </w:rPr>
        <w:t>скликає засідання Комітету та головує на них, затверджує порядок денний засідань, забезпечує дотримання порядку денного засідань, організовує ведення протоколів засідань Комітету та забезпечує зберігання протоколів Комітету;</w:t>
      </w:r>
    </w:p>
    <w:p w14:paraId="742FADAF" w14:textId="77777777" w:rsidR="00FD4874" w:rsidRPr="00974AD9" w:rsidRDefault="000D7CEC">
      <w:pPr>
        <w:numPr>
          <w:ilvl w:val="2"/>
          <w:numId w:val="43"/>
        </w:numPr>
        <w:autoSpaceDE w:val="0"/>
        <w:autoSpaceDN w:val="0"/>
        <w:spacing w:after="0" w:line="360" w:lineRule="auto"/>
        <w:ind w:left="1418" w:hanging="851"/>
        <w:jc w:val="both"/>
        <w:rPr>
          <w:rFonts w:ascii="Times New Roman" w:hAnsi="Times New Roman" w:cs="Times New Roman"/>
          <w:sz w:val="24"/>
          <w:szCs w:val="24"/>
          <w:lang w:val="uk-UA"/>
        </w:rPr>
      </w:pPr>
      <w:r w:rsidRPr="00974AD9">
        <w:rPr>
          <w:rFonts w:ascii="Times New Roman" w:hAnsi="Times New Roman" w:cs="Times New Roman"/>
          <w:sz w:val="24"/>
          <w:szCs w:val="24"/>
          <w:lang w:val="uk-UA"/>
        </w:rPr>
        <w:t>звітує перед Радою про діяльність Комітету;</w:t>
      </w:r>
    </w:p>
    <w:p w14:paraId="642705D0" w14:textId="77777777" w:rsidR="00FD4874" w:rsidRPr="00974AD9" w:rsidRDefault="000D7CEC">
      <w:pPr>
        <w:numPr>
          <w:ilvl w:val="2"/>
          <w:numId w:val="43"/>
        </w:numPr>
        <w:autoSpaceDE w:val="0"/>
        <w:autoSpaceDN w:val="0"/>
        <w:spacing w:after="0" w:line="360" w:lineRule="auto"/>
        <w:ind w:left="1418" w:hanging="851"/>
        <w:jc w:val="both"/>
        <w:rPr>
          <w:rFonts w:ascii="Times New Roman" w:hAnsi="Times New Roman" w:cs="Times New Roman"/>
          <w:sz w:val="24"/>
          <w:szCs w:val="24"/>
          <w:lang w:val="uk-UA"/>
        </w:rPr>
      </w:pPr>
      <w:r w:rsidRPr="00974AD9">
        <w:rPr>
          <w:rFonts w:ascii="Times New Roman" w:hAnsi="Times New Roman" w:cs="Times New Roman"/>
          <w:sz w:val="24"/>
          <w:szCs w:val="24"/>
          <w:lang w:val="uk-UA"/>
        </w:rPr>
        <w:t>підтримує постійні контакти із іншими органами та посадовими особами Банку;</w:t>
      </w:r>
    </w:p>
    <w:p w14:paraId="4816E47D" w14:textId="77777777" w:rsidR="00FD4874" w:rsidRPr="00974AD9" w:rsidRDefault="000D7CEC">
      <w:pPr>
        <w:numPr>
          <w:ilvl w:val="2"/>
          <w:numId w:val="43"/>
        </w:numPr>
        <w:autoSpaceDE w:val="0"/>
        <w:autoSpaceDN w:val="0"/>
        <w:spacing w:after="0" w:line="360" w:lineRule="auto"/>
        <w:ind w:left="1418" w:hanging="851"/>
        <w:jc w:val="both"/>
        <w:rPr>
          <w:rFonts w:ascii="Times New Roman" w:hAnsi="Times New Roman" w:cs="Times New Roman"/>
          <w:sz w:val="24"/>
          <w:szCs w:val="24"/>
          <w:lang w:val="uk-UA"/>
        </w:rPr>
      </w:pPr>
      <w:r w:rsidRPr="00974AD9">
        <w:rPr>
          <w:rFonts w:ascii="Times New Roman" w:hAnsi="Times New Roman" w:cs="Times New Roman"/>
          <w:sz w:val="24"/>
          <w:szCs w:val="24"/>
          <w:lang w:val="uk-UA"/>
        </w:rPr>
        <w:t>надає членам Комітету, членам Правління та керівникам самостійних структурних підрозділів Банку доручення, які випливають із завдань та функцій, покладених на Комітет.</w:t>
      </w:r>
    </w:p>
    <w:p w14:paraId="407DE71C" w14:textId="77777777" w:rsidR="00341E9D" w:rsidRPr="00974AD9" w:rsidRDefault="00341E9D" w:rsidP="00341E9D">
      <w:pPr>
        <w:numPr>
          <w:ilvl w:val="1"/>
          <w:numId w:val="43"/>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974AD9">
        <w:rPr>
          <w:rFonts w:ascii="Times New Roman" w:hAnsi="Times New Roman" w:cs="Times New Roman"/>
          <w:sz w:val="24"/>
          <w:szCs w:val="24"/>
          <w:lang w:val="uk-UA"/>
        </w:rPr>
        <w:lastRenderedPageBreak/>
        <w:t>У разі тимчасової відсутності Голови Комітету або тимчасової неможливості виконання ним своїх обов'язків, Комітет на початку засідання обирає із числа його членів особу, яка виконуватиме обов'язки головуючого тимчасово, на час проведення одного чи декількох засідань.</w:t>
      </w:r>
    </w:p>
    <w:p w14:paraId="314866C7" w14:textId="7649BD52" w:rsidR="00FD4874" w:rsidRPr="00974AD9" w:rsidRDefault="000D7CEC">
      <w:pPr>
        <w:numPr>
          <w:ilvl w:val="1"/>
          <w:numId w:val="43"/>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974AD9">
        <w:rPr>
          <w:rFonts w:ascii="Times New Roman" w:hAnsi="Times New Roman" w:cs="Times New Roman"/>
          <w:sz w:val="24"/>
          <w:szCs w:val="24"/>
          <w:lang w:val="uk-UA"/>
        </w:rPr>
        <w:t>Секретарем  Комітету за рішенням Комітету є  корпоративний секретар або інший працівник структурного підрозділу Банку.</w:t>
      </w:r>
    </w:p>
    <w:p w14:paraId="419BB231" w14:textId="77777777" w:rsidR="00FD4874" w:rsidRPr="00974AD9" w:rsidRDefault="000D7CEC">
      <w:pPr>
        <w:numPr>
          <w:ilvl w:val="1"/>
          <w:numId w:val="43"/>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974AD9">
        <w:rPr>
          <w:rFonts w:ascii="Times New Roman" w:hAnsi="Times New Roman" w:cs="Times New Roman"/>
          <w:sz w:val="24"/>
          <w:szCs w:val="24"/>
          <w:lang w:val="uk-UA"/>
        </w:rPr>
        <w:t>Секретар Комітету відповідає за організаційне забезпечення підготовки та проведення засідань Комітету, забезпечує підготовку і ведення протоколів засідань, забезпечує зберігання протоколів Комітету, ведення листування з питань діяльності Комітету та доведення рішень Комітету до зацікавлених органів і осіб Банку.</w:t>
      </w:r>
    </w:p>
    <w:p w14:paraId="31BAF329" w14:textId="77777777" w:rsidR="00FD4874" w:rsidRPr="00974AD9" w:rsidRDefault="000D7CEC">
      <w:pPr>
        <w:pStyle w:val="1"/>
        <w:numPr>
          <w:ilvl w:val="0"/>
          <w:numId w:val="0"/>
        </w:numPr>
        <w:spacing w:after="0" w:line="360" w:lineRule="auto"/>
        <w:jc w:val="both"/>
      </w:pPr>
      <w:bookmarkStart w:id="6" w:name="_Toc155169681"/>
      <w:r w:rsidRPr="00974AD9">
        <w:t>Розділ IV. ПРАВА ТА ОБОВ’ЯЗКИ ГОЛОВИ ТА ЧЛЕНІВ КОМІТЕТУ</w:t>
      </w:r>
      <w:bookmarkEnd w:id="6"/>
      <w:r w:rsidRPr="00974AD9">
        <w:t xml:space="preserve"> </w:t>
      </w:r>
    </w:p>
    <w:p w14:paraId="1F01C558" w14:textId="77777777" w:rsidR="00FD4874" w:rsidRPr="00974AD9" w:rsidRDefault="000D7CEC" w:rsidP="00CC7D85">
      <w:pPr>
        <w:numPr>
          <w:ilvl w:val="1"/>
          <w:numId w:val="45"/>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974AD9">
        <w:rPr>
          <w:rFonts w:ascii="Times New Roman" w:hAnsi="Times New Roman" w:cs="Times New Roman"/>
          <w:sz w:val="24"/>
          <w:szCs w:val="24"/>
          <w:lang w:val="uk-UA"/>
        </w:rPr>
        <w:t>Голова та члени Комітету мають право:</w:t>
      </w:r>
    </w:p>
    <w:p w14:paraId="21FC8A7A" w14:textId="490CA50D" w:rsidR="00FD4874" w:rsidRPr="00974AD9" w:rsidRDefault="000D7CEC">
      <w:pPr>
        <w:numPr>
          <w:ilvl w:val="2"/>
          <w:numId w:val="45"/>
        </w:numPr>
        <w:autoSpaceDE w:val="0"/>
        <w:autoSpaceDN w:val="0"/>
        <w:spacing w:after="0" w:line="360" w:lineRule="auto"/>
        <w:ind w:left="1418" w:hanging="851"/>
        <w:jc w:val="both"/>
        <w:rPr>
          <w:rFonts w:ascii="Times New Roman" w:hAnsi="Times New Roman" w:cs="Times New Roman"/>
          <w:sz w:val="24"/>
          <w:szCs w:val="24"/>
          <w:lang w:val="uk-UA"/>
        </w:rPr>
      </w:pPr>
      <w:r w:rsidRPr="00974AD9">
        <w:rPr>
          <w:rFonts w:ascii="Times New Roman" w:hAnsi="Times New Roman" w:cs="Times New Roman"/>
          <w:sz w:val="24"/>
          <w:szCs w:val="24"/>
          <w:lang w:val="uk-UA"/>
        </w:rPr>
        <w:t>Запитувати та отримувати будь-яку інформацію та документи Банку, необхідні для виконання своїх функцій, отримувати копії документів. Вищезазначена інформація та документи мають надаватися членам Комітету протягом 10 (десяти) робочих днів, а у разі скликання позачергових засідань Комітету - протягом 2 (двох) робочих днів з дати отримання Банком письмового запиту  за підписом Голови Комітету на ім’я Голови Правління Банку через секретаря Комітету.</w:t>
      </w:r>
      <w:r w:rsidR="00025999" w:rsidRPr="00974AD9">
        <w:rPr>
          <w:rFonts w:ascii="Times New Roman" w:hAnsi="Times New Roman" w:cs="Times New Roman"/>
          <w:sz w:val="24"/>
          <w:szCs w:val="24"/>
          <w:lang w:val="uk-UA"/>
        </w:rPr>
        <w:t xml:space="preserve"> </w:t>
      </w:r>
      <w:r w:rsidR="00025999" w:rsidRPr="00974AD9">
        <w:rPr>
          <w:rFonts w:ascii="Times New Roman" w:eastAsia="Times New Roman" w:hAnsi="Times New Roman" w:cs="Times New Roman"/>
          <w:sz w:val="24"/>
          <w:szCs w:val="24"/>
          <w:lang w:val="uk-UA" w:eastAsia="uk-UA"/>
        </w:rPr>
        <w:t>Інформація та документи, які запитуються за результатами звітування про надмірні інциденти комплаєнс-ризику, надається членам Комітету не пізніше наступного робочого дня з дня отримання запиту.</w:t>
      </w:r>
    </w:p>
    <w:p w14:paraId="70592510" w14:textId="77777777" w:rsidR="00FD4874" w:rsidRPr="00974AD9" w:rsidRDefault="000D7CEC">
      <w:pPr>
        <w:numPr>
          <w:ilvl w:val="2"/>
          <w:numId w:val="45"/>
        </w:numPr>
        <w:autoSpaceDE w:val="0"/>
        <w:autoSpaceDN w:val="0"/>
        <w:spacing w:after="0" w:line="360" w:lineRule="auto"/>
        <w:ind w:left="1418" w:hanging="851"/>
        <w:jc w:val="both"/>
        <w:rPr>
          <w:rFonts w:ascii="Times New Roman" w:hAnsi="Times New Roman" w:cs="Times New Roman"/>
          <w:sz w:val="24"/>
          <w:szCs w:val="24"/>
          <w:lang w:val="uk-UA"/>
        </w:rPr>
      </w:pPr>
      <w:r w:rsidRPr="00974AD9">
        <w:rPr>
          <w:rFonts w:ascii="Times New Roman" w:hAnsi="Times New Roman" w:cs="Times New Roman"/>
          <w:sz w:val="24"/>
          <w:szCs w:val="24"/>
          <w:lang w:val="uk-UA"/>
        </w:rPr>
        <w:t>Заслуховувати звіти Правління Банку, посадових осіб Банку, незалежних консультантів з окремих питань діяльності Банку, що стосуються компетенції Комітету.</w:t>
      </w:r>
    </w:p>
    <w:p w14:paraId="26EFC03D" w14:textId="77777777" w:rsidR="00FD4874" w:rsidRPr="00974AD9" w:rsidRDefault="000D7CEC">
      <w:pPr>
        <w:numPr>
          <w:ilvl w:val="2"/>
          <w:numId w:val="45"/>
        </w:numPr>
        <w:autoSpaceDE w:val="0"/>
        <w:autoSpaceDN w:val="0"/>
        <w:spacing w:after="0" w:line="360" w:lineRule="auto"/>
        <w:ind w:left="1418" w:hanging="851"/>
        <w:jc w:val="both"/>
        <w:rPr>
          <w:rFonts w:ascii="Times New Roman" w:hAnsi="Times New Roman" w:cs="Times New Roman"/>
          <w:sz w:val="24"/>
          <w:szCs w:val="24"/>
          <w:lang w:val="uk-UA"/>
        </w:rPr>
      </w:pPr>
      <w:r w:rsidRPr="00974AD9">
        <w:rPr>
          <w:rFonts w:ascii="Times New Roman" w:hAnsi="Times New Roman" w:cs="Times New Roman"/>
          <w:sz w:val="24"/>
          <w:szCs w:val="24"/>
          <w:lang w:val="uk-UA"/>
        </w:rPr>
        <w:t>Брати участь у засіданнях Правління Банку.</w:t>
      </w:r>
    </w:p>
    <w:p w14:paraId="56AEAD84" w14:textId="77777777" w:rsidR="00FD4874" w:rsidRPr="00974AD9" w:rsidRDefault="000D7CEC">
      <w:pPr>
        <w:numPr>
          <w:ilvl w:val="2"/>
          <w:numId w:val="45"/>
        </w:numPr>
        <w:autoSpaceDE w:val="0"/>
        <w:autoSpaceDN w:val="0"/>
        <w:spacing w:after="0" w:line="360" w:lineRule="auto"/>
        <w:ind w:left="1418" w:hanging="851"/>
        <w:jc w:val="both"/>
        <w:rPr>
          <w:rFonts w:ascii="Times New Roman" w:hAnsi="Times New Roman" w:cs="Times New Roman"/>
          <w:sz w:val="24"/>
          <w:szCs w:val="24"/>
          <w:lang w:val="uk-UA"/>
        </w:rPr>
      </w:pPr>
      <w:r w:rsidRPr="00974AD9">
        <w:rPr>
          <w:rFonts w:ascii="Times New Roman" w:hAnsi="Times New Roman" w:cs="Times New Roman"/>
          <w:sz w:val="24"/>
          <w:szCs w:val="24"/>
          <w:lang w:val="uk-UA"/>
        </w:rPr>
        <w:t>Вимагати скликання позачергового засідання Ради відповідно до вимог Положення про Раду Банку.</w:t>
      </w:r>
    </w:p>
    <w:p w14:paraId="06437421" w14:textId="5BEC0DD9" w:rsidR="00FD4874" w:rsidRPr="00974AD9" w:rsidRDefault="000D7CEC">
      <w:pPr>
        <w:numPr>
          <w:ilvl w:val="2"/>
          <w:numId w:val="45"/>
        </w:numPr>
        <w:autoSpaceDE w:val="0"/>
        <w:autoSpaceDN w:val="0"/>
        <w:spacing w:after="0" w:line="360" w:lineRule="auto"/>
        <w:ind w:left="1418" w:hanging="851"/>
        <w:jc w:val="both"/>
        <w:rPr>
          <w:rFonts w:ascii="Times New Roman" w:hAnsi="Times New Roman" w:cs="Times New Roman"/>
          <w:sz w:val="24"/>
          <w:szCs w:val="24"/>
          <w:lang w:val="uk-UA"/>
        </w:rPr>
      </w:pPr>
      <w:r w:rsidRPr="00974AD9">
        <w:rPr>
          <w:rFonts w:ascii="Times New Roman" w:hAnsi="Times New Roman" w:cs="Times New Roman"/>
          <w:sz w:val="24"/>
          <w:szCs w:val="24"/>
          <w:lang w:val="uk-UA"/>
        </w:rPr>
        <w:t xml:space="preserve">Залучати внутрішніх та зовнішніх експертів (консультантів) до аналізу окремих питань Банку в порядку, визначеному </w:t>
      </w:r>
      <w:r w:rsidR="00910BE6" w:rsidRPr="00974AD9">
        <w:rPr>
          <w:rFonts w:ascii="Times New Roman" w:hAnsi="Times New Roman" w:cs="Times New Roman"/>
          <w:sz w:val="24"/>
          <w:szCs w:val="24"/>
          <w:lang w:val="uk-UA"/>
        </w:rPr>
        <w:t xml:space="preserve">внутрішніми документами </w:t>
      </w:r>
      <w:r w:rsidRPr="00974AD9">
        <w:rPr>
          <w:rFonts w:ascii="Times New Roman" w:hAnsi="Times New Roman" w:cs="Times New Roman"/>
          <w:sz w:val="24"/>
          <w:szCs w:val="24"/>
          <w:lang w:val="uk-UA"/>
        </w:rPr>
        <w:t>Банку.</w:t>
      </w:r>
    </w:p>
    <w:p w14:paraId="64CABAED" w14:textId="77777777" w:rsidR="00FD4874" w:rsidRPr="00974AD9" w:rsidRDefault="000D7CEC">
      <w:pPr>
        <w:numPr>
          <w:ilvl w:val="2"/>
          <w:numId w:val="45"/>
        </w:numPr>
        <w:autoSpaceDE w:val="0"/>
        <w:autoSpaceDN w:val="0"/>
        <w:spacing w:after="0" w:line="360" w:lineRule="auto"/>
        <w:ind w:left="1418" w:hanging="851"/>
        <w:jc w:val="both"/>
        <w:rPr>
          <w:rFonts w:ascii="Times New Roman" w:hAnsi="Times New Roman" w:cs="Times New Roman"/>
          <w:sz w:val="24"/>
          <w:szCs w:val="24"/>
          <w:lang w:val="uk-UA"/>
        </w:rPr>
      </w:pPr>
      <w:r w:rsidRPr="00974AD9">
        <w:rPr>
          <w:rFonts w:ascii="Times New Roman" w:hAnsi="Times New Roman" w:cs="Times New Roman"/>
          <w:sz w:val="24"/>
          <w:szCs w:val="24"/>
          <w:lang w:val="uk-UA"/>
        </w:rPr>
        <w:t xml:space="preserve">Запрошувати на свої засідання за потреби Голову та членів Правління Банку, інших посадових осіб Банку, керівника підрозділу внутрішнього аудиту, керівника підрозділу з управління ризиками та/або підрозділу контролю за </w:t>
      </w:r>
      <w:r w:rsidRPr="00974AD9">
        <w:rPr>
          <w:rFonts w:ascii="Times New Roman" w:hAnsi="Times New Roman" w:cs="Times New Roman"/>
          <w:sz w:val="24"/>
          <w:szCs w:val="24"/>
          <w:lang w:val="uk-UA"/>
        </w:rPr>
        <w:lastRenderedPageBreak/>
        <w:t>дотриманням норм (комплаєнс) або осіб, що їх тимчасово заміщують, незалежних консультантів.</w:t>
      </w:r>
    </w:p>
    <w:p w14:paraId="507204FE" w14:textId="77777777" w:rsidR="00FD4874" w:rsidRPr="00974AD9" w:rsidRDefault="000D7CEC">
      <w:pPr>
        <w:numPr>
          <w:ilvl w:val="1"/>
          <w:numId w:val="45"/>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974AD9">
        <w:rPr>
          <w:rFonts w:ascii="Times New Roman" w:hAnsi="Times New Roman" w:cs="Times New Roman"/>
          <w:sz w:val="24"/>
          <w:szCs w:val="24"/>
          <w:lang w:val="uk-UA"/>
        </w:rPr>
        <w:t>Голова та члени Комітету зобов’язані:</w:t>
      </w:r>
    </w:p>
    <w:p w14:paraId="41365785" w14:textId="77777777" w:rsidR="00FD4874" w:rsidRPr="00974AD9" w:rsidRDefault="000D7CEC">
      <w:pPr>
        <w:numPr>
          <w:ilvl w:val="2"/>
          <w:numId w:val="45"/>
        </w:numPr>
        <w:autoSpaceDE w:val="0"/>
        <w:autoSpaceDN w:val="0"/>
        <w:spacing w:after="0" w:line="360" w:lineRule="auto"/>
        <w:ind w:left="1418" w:hanging="851"/>
        <w:jc w:val="both"/>
        <w:rPr>
          <w:rFonts w:ascii="Times New Roman" w:hAnsi="Times New Roman" w:cs="Times New Roman"/>
          <w:sz w:val="24"/>
          <w:szCs w:val="24"/>
          <w:lang w:val="uk-UA"/>
        </w:rPr>
      </w:pPr>
      <w:r w:rsidRPr="00974AD9">
        <w:rPr>
          <w:rFonts w:ascii="Times New Roman" w:hAnsi="Times New Roman" w:cs="Times New Roman"/>
          <w:sz w:val="24"/>
          <w:szCs w:val="24"/>
          <w:lang w:val="uk-UA"/>
        </w:rPr>
        <w:t>Діяти в інтересах Банку, добросовісно, розумно та не перевищувати своїх повноважень. Обов’язок діяти добросовісно та розумно означає необхідність проявляти сумлінність, обачливість та належну обережність.</w:t>
      </w:r>
    </w:p>
    <w:p w14:paraId="5CC85B96" w14:textId="77777777" w:rsidR="00FD4874" w:rsidRPr="00974AD9" w:rsidRDefault="000D7CEC">
      <w:pPr>
        <w:numPr>
          <w:ilvl w:val="2"/>
          <w:numId w:val="45"/>
        </w:numPr>
        <w:autoSpaceDE w:val="0"/>
        <w:autoSpaceDN w:val="0"/>
        <w:spacing w:after="0" w:line="360" w:lineRule="auto"/>
        <w:ind w:left="1418" w:hanging="851"/>
        <w:jc w:val="both"/>
        <w:rPr>
          <w:rFonts w:ascii="Times New Roman" w:hAnsi="Times New Roman" w:cs="Times New Roman"/>
          <w:sz w:val="24"/>
          <w:szCs w:val="24"/>
          <w:lang w:val="uk-UA"/>
        </w:rPr>
      </w:pPr>
      <w:r w:rsidRPr="00974AD9">
        <w:rPr>
          <w:rFonts w:ascii="Times New Roman" w:hAnsi="Times New Roman" w:cs="Times New Roman"/>
          <w:sz w:val="24"/>
          <w:szCs w:val="24"/>
          <w:lang w:val="uk-UA"/>
        </w:rPr>
        <w:t>Керуватись у своїй діяльності законодавством України, Статутом Банку, Положенням про Раду Банку, цим Положенням, рішеннями Ради Банку, принципами (кодексом) корпоративного управління Банку.</w:t>
      </w:r>
    </w:p>
    <w:p w14:paraId="0D6E7445" w14:textId="77777777" w:rsidR="00FD4874" w:rsidRPr="00974AD9" w:rsidRDefault="000D7CEC">
      <w:pPr>
        <w:numPr>
          <w:ilvl w:val="2"/>
          <w:numId w:val="45"/>
        </w:numPr>
        <w:autoSpaceDE w:val="0"/>
        <w:autoSpaceDN w:val="0"/>
        <w:spacing w:after="0" w:line="360" w:lineRule="auto"/>
        <w:ind w:left="1418" w:hanging="851"/>
        <w:jc w:val="both"/>
        <w:rPr>
          <w:rFonts w:ascii="Times New Roman" w:hAnsi="Times New Roman" w:cs="Times New Roman"/>
          <w:sz w:val="24"/>
          <w:szCs w:val="24"/>
          <w:lang w:val="uk-UA"/>
        </w:rPr>
      </w:pPr>
      <w:r w:rsidRPr="00974AD9">
        <w:rPr>
          <w:rFonts w:ascii="Times New Roman" w:hAnsi="Times New Roman" w:cs="Times New Roman"/>
          <w:sz w:val="24"/>
          <w:szCs w:val="24"/>
          <w:lang w:val="uk-UA"/>
        </w:rPr>
        <w:t xml:space="preserve">Виконувати рішення, прийняті загальними зборами акціонерів та Радою Банку. </w:t>
      </w:r>
    </w:p>
    <w:p w14:paraId="616F2852" w14:textId="77777777" w:rsidR="00FD4874" w:rsidRPr="00974AD9" w:rsidRDefault="000D7CEC">
      <w:pPr>
        <w:numPr>
          <w:ilvl w:val="2"/>
          <w:numId w:val="45"/>
        </w:numPr>
        <w:autoSpaceDE w:val="0"/>
        <w:autoSpaceDN w:val="0"/>
        <w:spacing w:after="0" w:line="360" w:lineRule="auto"/>
        <w:ind w:left="1418" w:hanging="851"/>
        <w:jc w:val="both"/>
        <w:rPr>
          <w:rFonts w:ascii="Times New Roman" w:hAnsi="Times New Roman" w:cs="Times New Roman"/>
          <w:sz w:val="24"/>
          <w:szCs w:val="24"/>
          <w:lang w:val="uk-UA"/>
        </w:rPr>
      </w:pPr>
      <w:r w:rsidRPr="00974AD9">
        <w:rPr>
          <w:rFonts w:ascii="Times New Roman" w:hAnsi="Times New Roman" w:cs="Times New Roman"/>
          <w:sz w:val="24"/>
          <w:szCs w:val="24"/>
          <w:lang w:val="uk-UA"/>
        </w:rPr>
        <w:t>Особисто брати участь у роботі Комітету. Завчасно повідомляти через секретаря Комітету про неможливість участі у засіданнях Комітету із зазначенням причин відсутності.</w:t>
      </w:r>
    </w:p>
    <w:p w14:paraId="68C76253" w14:textId="77777777" w:rsidR="00025999" w:rsidRPr="00974AD9" w:rsidRDefault="000D7CEC" w:rsidP="00025999">
      <w:pPr>
        <w:numPr>
          <w:ilvl w:val="2"/>
          <w:numId w:val="45"/>
        </w:numPr>
        <w:autoSpaceDE w:val="0"/>
        <w:autoSpaceDN w:val="0"/>
        <w:spacing w:after="0" w:line="360" w:lineRule="auto"/>
        <w:ind w:left="1418" w:hanging="851"/>
        <w:jc w:val="both"/>
        <w:rPr>
          <w:rFonts w:ascii="Times New Roman" w:hAnsi="Times New Roman" w:cs="Times New Roman"/>
          <w:sz w:val="24"/>
          <w:szCs w:val="24"/>
          <w:lang w:val="uk-UA"/>
        </w:rPr>
      </w:pPr>
      <w:r w:rsidRPr="00974AD9">
        <w:rPr>
          <w:rFonts w:ascii="Times New Roman" w:hAnsi="Times New Roman" w:cs="Times New Roman"/>
          <w:sz w:val="24"/>
          <w:szCs w:val="24"/>
          <w:lang w:val="uk-UA"/>
        </w:rPr>
        <w:t>Дотримуватись встановлених у Банку правил та процедур щодо конфлікту інтересів. Негайно повідомляти Голову Комітету, Голову Ради про обставини, що перешкоджають виконанню ними своїх обов’язків. Завчасно розкривати інформацію про наявні або потенційні конфлікти інтересів.</w:t>
      </w:r>
      <w:r w:rsidR="00025999" w:rsidRPr="00974AD9">
        <w:rPr>
          <w:rFonts w:ascii="Times New Roman" w:hAnsi="Times New Roman" w:cs="Times New Roman"/>
          <w:sz w:val="24"/>
          <w:szCs w:val="24"/>
          <w:lang w:val="uk-UA"/>
        </w:rPr>
        <w:t xml:space="preserve"> Голова та члени Комітету зобов’язанні запобігати виникненню конфліктів інтересів у Банку та сприяти їх врегулюванню. Члени Комітету зобов’язані утримуватися від вчинення дій та/або прийняття рішень, якщо це може призвести до виникнення конфлікту інтересів та/або перешкоджати належному виконанню ними своїх посадових обов’язків в інтересах Банку.</w:t>
      </w:r>
    </w:p>
    <w:p w14:paraId="4413F8E5" w14:textId="77777777" w:rsidR="00025999" w:rsidRPr="00974AD9" w:rsidRDefault="00025999" w:rsidP="00025999">
      <w:pPr>
        <w:autoSpaceDE w:val="0"/>
        <w:autoSpaceDN w:val="0"/>
        <w:spacing w:after="0" w:line="360" w:lineRule="auto"/>
        <w:ind w:left="1418"/>
        <w:jc w:val="both"/>
        <w:rPr>
          <w:rFonts w:ascii="Times New Roman" w:hAnsi="Times New Roman" w:cs="Times New Roman"/>
          <w:sz w:val="24"/>
          <w:szCs w:val="24"/>
          <w:lang w:val="uk-UA"/>
        </w:rPr>
      </w:pPr>
      <w:r w:rsidRPr="00974AD9">
        <w:rPr>
          <w:rFonts w:ascii="Times New Roman" w:hAnsi="Times New Roman" w:cs="Times New Roman"/>
          <w:sz w:val="24"/>
          <w:szCs w:val="24"/>
          <w:lang w:val="uk-UA"/>
        </w:rPr>
        <w:t>Члени Комітету зобов’язанні відмовитися від участі у прийнятті рішень, якщо конфлікт інтересів не дає їм змоги повною мірою виконувати свої обов’язки в інтересах Банку, його вкладників та учасників. У таких випадках член Комітету не має права голосу під час прийняття Комітетом рішення та не враховується під час визначення кворуму Комітету.</w:t>
      </w:r>
    </w:p>
    <w:p w14:paraId="1B5D6217" w14:textId="09DC2FF4" w:rsidR="00FD4874" w:rsidRPr="00974AD9" w:rsidRDefault="000D7CEC">
      <w:pPr>
        <w:numPr>
          <w:ilvl w:val="2"/>
          <w:numId w:val="45"/>
        </w:numPr>
        <w:autoSpaceDE w:val="0"/>
        <w:autoSpaceDN w:val="0"/>
        <w:spacing w:after="0" w:line="360" w:lineRule="auto"/>
        <w:ind w:left="1418" w:hanging="851"/>
        <w:jc w:val="both"/>
        <w:rPr>
          <w:rFonts w:ascii="Times New Roman" w:hAnsi="Times New Roman" w:cs="Times New Roman"/>
          <w:sz w:val="24"/>
          <w:szCs w:val="24"/>
          <w:lang w:val="uk-UA"/>
        </w:rPr>
      </w:pPr>
      <w:r w:rsidRPr="00974AD9">
        <w:rPr>
          <w:rFonts w:ascii="Times New Roman" w:hAnsi="Times New Roman" w:cs="Times New Roman"/>
          <w:sz w:val="24"/>
          <w:szCs w:val="24"/>
          <w:lang w:val="uk-UA"/>
        </w:rPr>
        <w:t xml:space="preserve">Дотримуватись встановлених у Банку вимог до інформаційної безпеки. Не розголошувати інформацію з обмеженим доступом, в тому числі конфіденційну інформацію, яка стала відомою у зв’язку із виконанням функцій члена Комітету (далі – інформація з обмеженим доступом), особам, які не мають доступу до такої інформації, а також не використовувати її у своїх інтересах або в інтересах третіх осіб. Перелік інформації з обмеженим </w:t>
      </w:r>
      <w:r w:rsidRPr="00974AD9">
        <w:rPr>
          <w:rFonts w:ascii="Times New Roman" w:hAnsi="Times New Roman" w:cs="Times New Roman"/>
          <w:sz w:val="24"/>
          <w:szCs w:val="24"/>
          <w:lang w:val="uk-UA"/>
        </w:rPr>
        <w:lastRenderedPageBreak/>
        <w:t xml:space="preserve">доступом визначається </w:t>
      </w:r>
      <w:r w:rsidR="00375B0D" w:rsidRPr="00974AD9">
        <w:rPr>
          <w:rFonts w:ascii="Times New Roman" w:hAnsi="Times New Roman" w:cs="Times New Roman"/>
          <w:sz w:val="24"/>
          <w:szCs w:val="24"/>
          <w:lang w:val="uk-UA"/>
        </w:rPr>
        <w:t xml:space="preserve">внутрішніми документами </w:t>
      </w:r>
      <w:r w:rsidRPr="00974AD9">
        <w:rPr>
          <w:rFonts w:ascii="Times New Roman" w:hAnsi="Times New Roman" w:cs="Times New Roman"/>
          <w:sz w:val="24"/>
          <w:szCs w:val="24"/>
          <w:lang w:val="uk-UA"/>
        </w:rPr>
        <w:t>Банку та доводиться до відома членів Комітету відповідними структурними підрозділами Банку.</w:t>
      </w:r>
    </w:p>
    <w:p w14:paraId="6888BB7C" w14:textId="77777777" w:rsidR="00FD4874" w:rsidRPr="00974AD9" w:rsidRDefault="000D7CEC">
      <w:pPr>
        <w:numPr>
          <w:ilvl w:val="2"/>
          <w:numId w:val="45"/>
        </w:numPr>
        <w:autoSpaceDE w:val="0"/>
        <w:autoSpaceDN w:val="0"/>
        <w:spacing w:after="0" w:line="360" w:lineRule="auto"/>
        <w:ind w:left="1418" w:hanging="851"/>
        <w:jc w:val="both"/>
        <w:rPr>
          <w:rFonts w:ascii="Times New Roman" w:hAnsi="Times New Roman" w:cs="Times New Roman"/>
          <w:sz w:val="24"/>
          <w:szCs w:val="24"/>
          <w:lang w:val="uk-UA"/>
        </w:rPr>
      </w:pPr>
      <w:r w:rsidRPr="00974AD9">
        <w:rPr>
          <w:rFonts w:ascii="Times New Roman" w:hAnsi="Times New Roman" w:cs="Times New Roman"/>
          <w:sz w:val="24"/>
          <w:szCs w:val="24"/>
          <w:lang w:val="uk-UA"/>
        </w:rPr>
        <w:t>Своєчасно надавати Раді повну і точну інформацію з питань, що належать до компетенції Комітету.</w:t>
      </w:r>
    </w:p>
    <w:p w14:paraId="608D730D" w14:textId="77777777" w:rsidR="00FD4874" w:rsidRPr="00974AD9" w:rsidRDefault="000D7CEC">
      <w:pPr>
        <w:numPr>
          <w:ilvl w:val="2"/>
          <w:numId w:val="45"/>
        </w:numPr>
        <w:autoSpaceDE w:val="0"/>
        <w:autoSpaceDN w:val="0"/>
        <w:spacing w:after="0" w:line="360" w:lineRule="auto"/>
        <w:ind w:left="1418" w:hanging="851"/>
        <w:jc w:val="both"/>
        <w:rPr>
          <w:rFonts w:ascii="Times New Roman" w:hAnsi="Times New Roman" w:cs="Times New Roman"/>
          <w:sz w:val="24"/>
          <w:szCs w:val="24"/>
          <w:lang w:val="uk-UA"/>
        </w:rPr>
      </w:pPr>
      <w:r w:rsidRPr="00974AD9">
        <w:rPr>
          <w:rFonts w:ascii="Times New Roman" w:hAnsi="Times New Roman" w:cs="Times New Roman"/>
          <w:sz w:val="24"/>
          <w:szCs w:val="24"/>
          <w:lang w:val="uk-UA"/>
        </w:rPr>
        <w:t>Погоджувати, надавати зауваження та коментарі щодо звітів підрозділу з управління ризиками та підрозділу контролю за дотриманням норм (комплаєнс) Банку про ризики Банку.</w:t>
      </w:r>
    </w:p>
    <w:p w14:paraId="2D83AA91" w14:textId="5CDA41F7" w:rsidR="00FD4874" w:rsidRPr="00974AD9" w:rsidRDefault="000D7CEC" w:rsidP="00CC7D85">
      <w:pPr>
        <w:numPr>
          <w:ilvl w:val="1"/>
          <w:numId w:val="45"/>
        </w:numPr>
        <w:tabs>
          <w:tab w:val="left" w:pos="567"/>
        </w:tabs>
        <w:autoSpaceDE w:val="0"/>
        <w:autoSpaceDN w:val="0"/>
        <w:spacing w:after="0" w:line="360" w:lineRule="auto"/>
        <w:ind w:left="567" w:hanging="567"/>
        <w:jc w:val="both"/>
        <w:rPr>
          <w:lang w:val="uk-UA"/>
        </w:rPr>
      </w:pPr>
      <w:r w:rsidRPr="00974AD9">
        <w:rPr>
          <w:rFonts w:ascii="Times New Roman" w:hAnsi="Times New Roman" w:cs="Times New Roman"/>
          <w:sz w:val="24"/>
          <w:szCs w:val="24"/>
          <w:lang w:val="uk-UA"/>
        </w:rPr>
        <w:t xml:space="preserve">Комітет зобов’язаний врахувати позицію підрозділу з управління ризиками </w:t>
      </w:r>
      <w:r w:rsidR="00375B0D" w:rsidRPr="00974AD9">
        <w:rPr>
          <w:rFonts w:ascii="Times New Roman" w:hAnsi="Times New Roman" w:cs="Times New Roman"/>
          <w:sz w:val="24"/>
          <w:szCs w:val="24"/>
          <w:lang w:val="uk-UA"/>
        </w:rPr>
        <w:t xml:space="preserve">та підрозділу контролю за дотриманням норм (комплаєнс) </w:t>
      </w:r>
      <w:r w:rsidRPr="00974AD9">
        <w:rPr>
          <w:rFonts w:ascii="Times New Roman" w:hAnsi="Times New Roman" w:cs="Times New Roman"/>
          <w:sz w:val="24"/>
          <w:szCs w:val="24"/>
          <w:lang w:val="uk-UA"/>
        </w:rPr>
        <w:t>Банку в разі якщо підрозділ</w:t>
      </w:r>
      <w:r w:rsidR="00375B0D" w:rsidRPr="00974AD9">
        <w:rPr>
          <w:rFonts w:ascii="Times New Roman" w:hAnsi="Times New Roman" w:cs="Times New Roman"/>
          <w:sz w:val="24"/>
          <w:szCs w:val="24"/>
          <w:lang w:val="uk-UA"/>
        </w:rPr>
        <w:t>и</w:t>
      </w:r>
      <w:r w:rsidRPr="00974AD9">
        <w:rPr>
          <w:rFonts w:ascii="Times New Roman" w:hAnsi="Times New Roman" w:cs="Times New Roman"/>
          <w:sz w:val="24"/>
          <w:szCs w:val="24"/>
          <w:lang w:val="uk-UA"/>
        </w:rPr>
        <w:t xml:space="preserve"> проінформува</w:t>
      </w:r>
      <w:r w:rsidR="00375B0D" w:rsidRPr="00974AD9">
        <w:rPr>
          <w:rFonts w:ascii="Times New Roman" w:hAnsi="Times New Roman" w:cs="Times New Roman"/>
          <w:sz w:val="24"/>
          <w:szCs w:val="24"/>
          <w:lang w:val="uk-UA"/>
        </w:rPr>
        <w:t>ли</w:t>
      </w:r>
      <w:r w:rsidRPr="00974AD9">
        <w:rPr>
          <w:rFonts w:ascii="Times New Roman" w:hAnsi="Times New Roman" w:cs="Times New Roman"/>
          <w:sz w:val="24"/>
          <w:szCs w:val="24"/>
          <w:lang w:val="uk-UA"/>
        </w:rPr>
        <w:t xml:space="preserve"> Комітет про можливе підвищення ризику Банку у зв’язку з прийняттям відповідного рішення Комітету. Інформація про таке повідомлення вноситься до протоколу засідання Комітету.</w:t>
      </w:r>
    </w:p>
    <w:p w14:paraId="07C879BD" w14:textId="5C55CD25" w:rsidR="00A3774D" w:rsidRPr="00974AD9" w:rsidRDefault="000D7CEC" w:rsidP="00CC7D85">
      <w:pPr>
        <w:numPr>
          <w:ilvl w:val="1"/>
          <w:numId w:val="45"/>
        </w:numPr>
        <w:tabs>
          <w:tab w:val="left" w:pos="567"/>
        </w:tabs>
        <w:autoSpaceDE w:val="0"/>
        <w:autoSpaceDN w:val="0"/>
        <w:spacing w:after="0" w:line="360" w:lineRule="auto"/>
        <w:ind w:left="567" w:hanging="567"/>
        <w:jc w:val="both"/>
        <w:rPr>
          <w:lang w:val="uk-UA"/>
        </w:rPr>
      </w:pPr>
      <w:r w:rsidRPr="00974AD9">
        <w:rPr>
          <w:rFonts w:ascii="Times New Roman" w:hAnsi="Times New Roman" w:cs="Times New Roman"/>
          <w:sz w:val="24"/>
          <w:szCs w:val="24"/>
          <w:lang w:val="uk-UA"/>
        </w:rPr>
        <w:t xml:space="preserve">Комітет зобов’язаний на вимогу </w:t>
      </w:r>
      <w:r w:rsidR="00010E5E" w:rsidRPr="00974AD9">
        <w:rPr>
          <w:rFonts w:ascii="Times New Roman" w:hAnsi="Times New Roman" w:cs="Times New Roman"/>
          <w:sz w:val="24"/>
          <w:szCs w:val="24"/>
          <w:lang w:val="uk-UA"/>
        </w:rPr>
        <w:t>головного ризик-менеджера та го</w:t>
      </w:r>
      <w:r w:rsidR="00157338" w:rsidRPr="00974AD9">
        <w:rPr>
          <w:rFonts w:ascii="Times New Roman" w:hAnsi="Times New Roman" w:cs="Times New Roman"/>
          <w:sz w:val="24"/>
          <w:szCs w:val="24"/>
          <w:lang w:val="uk-UA"/>
        </w:rPr>
        <w:t>ловного комплаєнс-менеджера</w:t>
      </w:r>
      <w:r w:rsidR="00010E5E" w:rsidRPr="00974AD9">
        <w:rPr>
          <w:rFonts w:ascii="Times New Roman" w:hAnsi="Times New Roman" w:cs="Times New Roman"/>
          <w:sz w:val="24"/>
          <w:szCs w:val="24"/>
          <w:lang w:val="uk-UA"/>
        </w:rPr>
        <w:t xml:space="preserve"> Банку, </w:t>
      </w:r>
      <w:r w:rsidRPr="00974AD9">
        <w:rPr>
          <w:rFonts w:ascii="Times New Roman" w:hAnsi="Times New Roman" w:cs="Times New Roman"/>
          <w:sz w:val="24"/>
          <w:szCs w:val="24"/>
          <w:lang w:val="uk-UA"/>
        </w:rPr>
        <w:t>керівників підрозділу з управління ризиками та підрозділу контролю за дотриманням норм (комплаєнс) надати інформацію про місце та час проведення засідань Комітету та забезпечити можливість їх перебування на засіданні Комітету.</w:t>
      </w:r>
    </w:p>
    <w:p w14:paraId="5CF5B55E" w14:textId="77777777" w:rsidR="00FD4874" w:rsidRPr="00974AD9" w:rsidRDefault="000D7CEC">
      <w:pPr>
        <w:numPr>
          <w:ilvl w:val="1"/>
          <w:numId w:val="45"/>
        </w:numPr>
        <w:tabs>
          <w:tab w:val="left" w:pos="567"/>
        </w:tabs>
        <w:autoSpaceDE w:val="0"/>
        <w:autoSpaceDN w:val="0"/>
        <w:spacing w:after="0" w:line="360" w:lineRule="auto"/>
        <w:ind w:left="567" w:hanging="567"/>
        <w:jc w:val="both"/>
        <w:rPr>
          <w:lang w:val="uk-UA"/>
        </w:rPr>
      </w:pPr>
      <w:r w:rsidRPr="00974AD9">
        <w:rPr>
          <w:rFonts w:ascii="Times New Roman" w:hAnsi="Times New Roman" w:cs="Times New Roman"/>
          <w:sz w:val="24"/>
          <w:szCs w:val="24"/>
          <w:lang w:val="uk-UA"/>
        </w:rPr>
        <w:t>Комітет, разом з Радою та Правлінням Банку, з метою дотримання працівниками Банку культури управління ризиками створюють необхідну атмосферу (tone at the top) шляхом:</w:t>
      </w:r>
    </w:p>
    <w:p w14:paraId="593BCBA9" w14:textId="77777777" w:rsidR="00FD4874" w:rsidRPr="00974AD9" w:rsidRDefault="000D7CEC">
      <w:pPr>
        <w:numPr>
          <w:ilvl w:val="2"/>
          <w:numId w:val="45"/>
        </w:numPr>
        <w:autoSpaceDE w:val="0"/>
        <w:autoSpaceDN w:val="0"/>
        <w:spacing w:after="0" w:line="360" w:lineRule="auto"/>
        <w:ind w:left="1418" w:hanging="851"/>
        <w:jc w:val="both"/>
        <w:rPr>
          <w:lang w:val="uk-UA"/>
        </w:rPr>
      </w:pPr>
      <w:r w:rsidRPr="00974AD9">
        <w:rPr>
          <w:rFonts w:ascii="Times New Roman" w:hAnsi="Times New Roman" w:cs="Times New Roman"/>
          <w:sz w:val="24"/>
          <w:szCs w:val="24"/>
          <w:lang w:val="uk-UA"/>
        </w:rPr>
        <w:t>визначення та дотримання корпоративних цінностей, а також здійснення нагляду за дотриманням таких цінностей;</w:t>
      </w:r>
    </w:p>
    <w:p w14:paraId="6600FD8A" w14:textId="77777777" w:rsidR="00FD4874" w:rsidRPr="00974AD9" w:rsidRDefault="000D7CEC">
      <w:pPr>
        <w:numPr>
          <w:ilvl w:val="2"/>
          <w:numId w:val="45"/>
        </w:numPr>
        <w:autoSpaceDE w:val="0"/>
        <w:autoSpaceDN w:val="0"/>
        <w:spacing w:after="0" w:line="360" w:lineRule="auto"/>
        <w:ind w:left="1418" w:hanging="851"/>
        <w:jc w:val="both"/>
        <w:rPr>
          <w:lang w:val="uk-UA"/>
        </w:rPr>
      </w:pPr>
      <w:r w:rsidRPr="00974AD9">
        <w:rPr>
          <w:rFonts w:ascii="Times New Roman" w:hAnsi="Times New Roman" w:cs="Times New Roman"/>
          <w:sz w:val="24"/>
          <w:szCs w:val="24"/>
          <w:lang w:val="uk-UA"/>
        </w:rPr>
        <w:t>забезпечення розуміння як керівниками Банку, так і іншими працівниками Банку їх ролі під час управління ризиками з метою досягнення цілей діяльності Банку, а також відповідальності за порушення встановленого рівня ризик-апетиту;</w:t>
      </w:r>
    </w:p>
    <w:p w14:paraId="4F0B8D98" w14:textId="77777777" w:rsidR="00FD4874" w:rsidRPr="00974AD9" w:rsidRDefault="000D7CEC">
      <w:pPr>
        <w:numPr>
          <w:ilvl w:val="2"/>
          <w:numId w:val="45"/>
        </w:numPr>
        <w:autoSpaceDE w:val="0"/>
        <w:autoSpaceDN w:val="0"/>
        <w:spacing w:after="0" w:line="360" w:lineRule="auto"/>
        <w:ind w:left="1418" w:hanging="851"/>
        <w:jc w:val="both"/>
        <w:rPr>
          <w:lang w:val="uk-UA"/>
        </w:rPr>
      </w:pPr>
      <w:r w:rsidRPr="00974AD9">
        <w:rPr>
          <w:rFonts w:ascii="Times New Roman" w:hAnsi="Times New Roman" w:cs="Times New Roman"/>
          <w:sz w:val="24"/>
          <w:szCs w:val="24"/>
          <w:lang w:val="uk-UA"/>
        </w:rPr>
        <w:t xml:space="preserve">просування обізнаності щодо ризиків шляхом забезпечення систематичного інформування всіх підрозділів банку про стратегію, політику, процедури з управління ризиками та заохочення до вільного обміну інформацією і критичної оцінки прийняття ризиків Банком; </w:t>
      </w:r>
    </w:p>
    <w:p w14:paraId="0943E0BB" w14:textId="77777777" w:rsidR="00FD4874" w:rsidRPr="00974AD9" w:rsidRDefault="000D7CEC">
      <w:pPr>
        <w:numPr>
          <w:ilvl w:val="2"/>
          <w:numId w:val="45"/>
        </w:numPr>
        <w:autoSpaceDE w:val="0"/>
        <w:autoSpaceDN w:val="0"/>
        <w:spacing w:after="0" w:line="360" w:lineRule="auto"/>
        <w:ind w:left="1418" w:hanging="851"/>
        <w:jc w:val="both"/>
        <w:rPr>
          <w:lang w:val="uk-UA"/>
        </w:rPr>
      </w:pPr>
      <w:r w:rsidRPr="00974AD9">
        <w:rPr>
          <w:rFonts w:ascii="Times New Roman" w:hAnsi="Times New Roman" w:cs="Times New Roman"/>
          <w:sz w:val="24"/>
          <w:szCs w:val="24"/>
          <w:lang w:val="uk-UA"/>
        </w:rPr>
        <w:t xml:space="preserve">отримання підтверджень, що працівники Банку, проінформовані про дисциплінарні санкції або інші дії, які застосовуватимуться до них у разі неприйнятної поведінки / порушення в діяльності Банку. </w:t>
      </w:r>
    </w:p>
    <w:p w14:paraId="0C11179D" w14:textId="03D4DCEE" w:rsidR="00FD4874" w:rsidRPr="00974AD9" w:rsidRDefault="000D7CEC" w:rsidP="00CC7D85">
      <w:pPr>
        <w:numPr>
          <w:ilvl w:val="1"/>
          <w:numId w:val="45"/>
        </w:numPr>
        <w:tabs>
          <w:tab w:val="left" w:pos="567"/>
        </w:tabs>
        <w:autoSpaceDE w:val="0"/>
        <w:autoSpaceDN w:val="0"/>
        <w:spacing w:after="0" w:line="360" w:lineRule="auto"/>
        <w:ind w:left="567" w:hanging="567"/>
        <w:jc w:val="both"/>
        <w:rPr>
          <w:lang w:val="uk-UA"/>
        </w:rPr>
      </w:pPr>
      <w:r w:rsidRPr="00974AD9">
        <w:rPr>
          <w:rFonts w:ascii="Times New Roman" w:hAnsi="Times New Roman" w:cs="Times New Roman"/>
          <w:sz w:val="24"/>
          <w:szCs w:val="24"/>
          <w:lang w:val="uk-UA"/>
        </w:rPr>
        <w:lastRenderedPageBreak/>
        <w:t xml:space="preserve">Голова Комітету, в разі збільшення ризиків Банку, що Голова Комітету вважає значними, та необхідності прийняття рішень щодо вжиття необхідних попереджувальних заходів, зобов’язаний невідкладно, але не пізніше ніж на наступний робочий день з дня виявлення обставин, що призвели до збільшення ризиків Банку, що Голова Комітету вважає значними, ініціювати скликання позачергового засідання Ради. Зокрема, Голова Комітету має врахувати, інформацію подану </w:t>
      </w:r>
      <w:r w:rsidR="00010E5E" w:rsidRPr="00974AD9">
        <w:rPr>
          <w:rFonts w:ascii="Times New Roman" w:hAnsi="Times New Roman" w:cs="Times New Roman"/>
          <w:sz w:val="24"/>
          <w:szCs w:val="24"/>
          <w:lang w:val="uk-UA"/>
        </w:rPr>
        <w:t>головним ризик-менеджером та головним комплаєнс-менеджером</w:t>
      </w:r>
      <w:r w:rsidR="00157338" w:rsidRPr="00974AD9">
        <w:rPr>
          <w:rFonts w:ascii="Times New Roman" w:hAnsi="Times New Roman" w:cs="Times New Roman"/>
          <w:sz w:val="24"/>
          <w:szCs w:val="24"/>
          <w:lang w:val="uk-UA"/>
        </w:rPr>
        <w:t xml:space="preserve"> </w:t>
      </w:r>
      <w:r w:rsidR="00010E5E" w:rsidRPr="00974AD9">
        <w:rPr>
          <w:rFonts w:ascii="Times New Roman" w:hAnsi="Times New Roman" w:cs="Times New Roman"/>
          <w:sz w:val="24"/>
          <w:szCs w:val="24"/>
          <w:lang w:val="uk-UA"/>
        </w:rPr>
        <w:t xml:space="preserve">Банку </w:t>
      </w:r>
      <w:r w:rsidRPr="00974AD9">
        <w:rPr>
          <w:rFonts w:ascii="Times New Roman" w:hAnsi="Times New Roman" w:cs="Times New Roman"/>
          <w:sz w:val="24"/>
          <w:szCs w:val="24"/>
          <w:lang w:val="uk-UA"/>
        </w:rPr>
        <w:t>або особ</w:t>
      </w:r>
      <w:r w:rsidR="00010E5E" w:rsidRPr="00974AD9">
        <w:rPr>
          <w:rFonts w:ascii="Times New Roman" w:hAnsi="Times New Roman" w:cs="Times New Roman"/>
          <w:sz w:val="24"/>
          <w:szCs w:val="24"/>
          <w:lang w:val="uk-UA"/>
        </w:rPr>
        <w:t>ами</w:t>
      </w:r>
      <w:r w:rsidRPr="00974AD9">
        <w:rPr>
          <w:rFonts w:ascii="Times New Roman" w:hAnsi="Times New Roman" w:cs="Times New Roman"/>
          <w:sz w:val="24"/>
          <w:szCs w:val="24"/>
          <w:lang w:val="uk-UA"/>
        </w:rPr>
        <w:t xml:space="preserve">, що </w:t>
      </w:r>
      <w:r w:rsidR="00010E5E" w:rsidRPr="00974AD9">
        <w:rPr>
          <w:rFonts w:ascii="Times New Roman" w:hAnsi="Times New Roman" w:cs="Times New Roman"/>
          <w:sz w:val="24"/>
          <w:szCs w:val="24"/>
          <w:lang w:val="uk-UA"/>
        </w:rPr>
        <w:t xml:space="preserve">їх </w:t>
      </w:r>
      <w:r w:rsidRPr="00974AD9">
        <w:rPr>
          <w:rFonts w:ascii="Times New Roman" w:hAnsi="Times New Roman" w:cs="Times New Roman"/>
          <w:sz w:val="24"/>
          <w:szCs w:val="24"/>
          <w:lang w:val="uk-UA"/>
        </w:rPr>
        <w:t>тимчасово заміщу</w:t>
      </w:r>
      <w:r w:rsidR="00010E5E" w:rsidRPr="00974AD9">
        <w:rPr>
          <w:rFonts w:ascii="Times New Roman" w:hAnsi="Times New Roman" w:cs="Times New Roman"/>
          <w:sz w:val="24"/>
          <w:szCs w:val="24"/>
          <w:lang w:val="uk-UA"/>
        </w:rPr>
        <w:t>ють</w:t>
      </w:r>
      <w:r w:rsidRPr="00974AD9">
        <w:rPr>
          <w:rFonts w:ascii="Times New Roman" w:hAnsi="Times New Roman" w:cs="Times New Roman"/>
          <w:sz w:val="24"/>
          <w:szCs w:val="24"/>
          <w:lang w:val="uk-UA"/>
        </w:rPr>
        <w:t>, щодо порушення встановленого ризик-апетиту та/або затверджених лімітів ризику, а також в інших випадках, установлених Радою Банку. Інформація про порушення має бути подана Комітету та Раді не пізніше наступного робочого дня з моменту виявлення порушення. Разом з повідомленням про скликання Ради, голова Комітету має, за можливості, доручити відповідним підрозділам чи Комітету підготувати покроковий план щодо усунення ризиків Банку.</w:t>
      </w:r>
    </w:p>
    <w:p w14:paraId="06C3A5ED" w14:textId="76230D99" w:rsidR="00FD4874" w:rsidRPr="00974AD9" w:rsidRDefault="000D7CEC" w:rsidP="00CC7D85">
      <w:pPr>
        <w:numPr>
          <w:ilvl w:val="1"/>
          <w:numId w:val="45"/>
        </w:numPr>
        <w:tabs>
          <w:tab w:val="left" w:pos="567"/>
        </w:tabs>
        <w:autoSpaceDE w:val="0"/>
        <w:autoSpaceDN w:val="0"/>
        <w:spacing w:after="0" w:line="360" w:lineRule="auto"/>
        <w:ind w:left="567" w:hanging="567"/>
        <w:jc w:val="both"/>
        <w:rPr>
          <w:lang w:val="uk-UA"/>
        </w:rPr>
      </w:pPr>
      <w:r w:rsidRPr="00974AD9">
        <w:rPr>
          <w:rFonts w:ascii="Times New Roman" w:hAnsi="Times New Roman" w:cs="Times New Roman"/>
          <w:sz w:val="24"/>
          <w:szCs w:val="24"/>
          <w:lang w:val="uk-UA"/>
        </w:rPr>
        <w:t>Комітет</w:t>
      </w:r>
      <w:r w:rsidR="00010E5E" w:rsidRPr="00974AD9">
        <w:rPr>
          <w:rFonts w:ascii="Times New Roman" w:hAnsi="Times New Roman" w:cs="Times New Roman"/>
          <w:sz w:val="24"/>
          <w:szCs w:val="24"/>
          <w:lang w:val="uk-UA"/>
        </w:rPr>
        <w:t>,</w:t>
      </w:r>
      <w:r w:rsidR="00010E5E" w:rsidRPr="00974AD9">
        <w:rPr>
          <w:lang w:val="uk-UA"/>
        </w:rPr>
        <w:t xml:space="preserve"> </w:t>
      </w:r>
      <w:r w:rsidR="00010E5E" w:rsidRPr="00974AD9">
        <w:rPr>
          <w:rFonts w:ascii="Times New Roman" w:hAnsi="Times New Roman" w:cs="Times New Roman"/>
          <w:sz w:val="24"/>
          <w:szCs w:val="24"/>
          <w:lang w:val="uk-UA"/>
        </w:rPr>
        <w:t>головний комплаєнс-менеджер та підрозділ контролю за дотриманням норм (комплаєнс)</w:t>
      </w:r>
      <w:r w:rsidRPr="00974AD9">
        <w:rPr>
          <w:rFonts w:ascii="Times New Roman" w:hAnsi="Times New Roman" w:cs="Times New Roman"/>
          <w:sz w:val="24"/>
          <w:szCs w:val="24"/>
          <w:lang w:val="uk-UA"/>
        </w:rPr>
        <w:t xml:space="preserve"> з метою дотримання працівниками Банку корпоративних цінностей </w:t>
      </w:r>
      <w:r w:rsidR="00010E5E" w:rsidRPr="00974AD9">
        <w:rPr>
          <w:rFonts w:ascii="Times New Roman" w:hAnsi="Times New Roman" w:cs="Times New Roman"/>
          <w:sz w:val="24"/>
          <w:szCs w:val="24"/>
          <w:lang w:val="uk-UA"/>
        </w:rPr>
        <w:t xml:space="preserve">співпрацюють у розробленні та </w:t>
      </w:r>
      <w:r w:rsidRPr="00974AD9">
        <w:rPr>
          <w:rFonts w:ascii="Times New Roman" w:hAnsi="Times New Roman" w:cs="Times New Roman"/>
          <w:sz w:val="24"/>
          <w:szCs w:val="24"/>
          <w:lang w:val="uk-UA"/>
        </w:rPr>
        <w:t>здійсн</w:t>
      </w:r>
      <w:r w:rsidR="00010E5E" w:rsidRPr="00974AD9">
        <w:rPr>
          <w:rFonts w:ascii="Times New Roman" w:hAnsi="Times New Roman" w:cs="Times New Roman"/>
          <w:sz w:val="24"/>
          <w:szCs w:val="24"/>
          <w:lang w:val="uk-UA"/>
        </w:rPr>
        <w:t>енні</w:t>
      </w:r>
      <w:r w:rsidRPr="00974AD9">
        <w:rPr>
          <w:rFonts w:ascii="Times New Roman" w:hAnsi="Times New Roman" w:cs="Times New Roman"/>
          <w:sz w:val="24"/>
          <w:szCs w:val="24"/>
          <w:lang w:val="uk-UA"/>
        </w:rPr>
        <w:t xml:space="preserve"> контрол</w:t>
      </w:r>
      <w:r w:rsidR="00010E5E" w:rsidRPr="00974AD9">
        <w:rPr>
          <w:rFonts w:ascii="Times New Roman" w:hAnsi="Times New Roman" w:cs="Times New Roman"/>
          <w:sz w:val="24"/>
          <w:szCs w:val="24"/>
          <w:lang w:val="uk-UA"/>
        </w:rPr>
        <w:t>ю</w:t>
      </w:r>
      <w:r w:rsidRPr="00974AD9">
        <w:rPr>
          <w:rFonts w:ascii="Times New Roman" w:hAnsi="Times New Roman" w:cs="Times New Roman"/>
          <w:sz w:val="24"/>
          <w:szCs w:val="24"/>
          <w:lang w:val="uk-UA"/>
        </w:rPr>
        <w:t xml:space="preserve"> за дотриманням:</w:t>
      </w:r>
    </w:p>
    <w:p w14:paraId="1AC117F1" w14:textId="77777777" w:rsidR="00FD4874" w:rsidRPr="00974AD9" w:rsidRDefault="000D7CEC">
      <w:pPr>
        <w:numPr>
          <w:ilvl w:val="2"/>
          <w:numId w:val="45"/>
        </w:numPr>
        <w:autoSpaceDE w:val="0"/>
        <w:autoSpaceDN w:val="0"/>
        <w:spacing w:after="0" w:line="360" w:lineRule="auto"/>
        <w:ind w:left="1418" w:hanging="851"/>
        <w:jc w:val="both"/>
        <w:rPr>
          <w:lang w:val="uk-UA"/>
        </w:rPr>
      </w:pPr>
      <w:r w:rsidRPr="00974AD9">
        <w:rPr>
          <w:rFonts w:ascii="Times New Roman" w:hAnsi="Times New Roman" w:cs="Times New Roman"/>
          <w:sz w:val="24"/>
          <w:szCs w:val="24"/>
          <w:lang w:val="uk-UA"/>
        </w:rPr>
        <w:t>кодексу поведінки (етики);</w:t>
      </w:r>
    </w:p>
    <w:p w14:paraId="7CC03DC8" w14:textId="77777777" w:rsidR="00FD4874" w:rsidRPr="00974AD9" w:rsidRDefault="000D7CEC">
      <w:pPr>
        <w:numPr>
          <w:ilvl w:val="2"/>
          <w:numId w:val="45"/>
        </w:numPr>
        <w:autoSpaceDE w:val="0"/>
        <w:autoSpaceDN w:val="0"/>
        <w:spacing w:after="0" w:line="360" w:lineRule="auto"/>
        <w:ind w:left="1418" w:hanging="851"/>
        <w:jc w:val="both"/>
        <w:rPr>
          <w:lang w:val="uk-UA"/>
        </w:rPr>
      </w:pPr>
      <w:r w:rsidRPr="00974AD9">
        <w:rPr>
          <w:rFonts w:ascii="Times New Roman" w:hAnsi="Times New Roman" w:cs="Times New Roman"/>
          <w:sz w:val="24"/>
          <w:szCs w:val="24"/>
          <w:lang w:val="uk-UA"/>
        </w:rPr>
        <w:t>політики запобігання конфліктам інтересів;</w:t>
      </w:r>
    </w:p>
    <w:p w14:paraId="760F1B90" w14:textId="77777777" w:rsidR="00FD4874" w:rsidRPr="00974AD9" w:rsidRDefault="000D7CEC">
      <w:pPr>
        <w:numPr>
          <w:ilvl w:val="2"/>
          <w:numId w:val="45"/>
        </w:numPr>
        <w:autoSpaceDE w:val="0"/>
        <w:autoSpaceDN w:val="0"/>
        <w:spacing w:after="0" w:line="360" w:lineRule="auto"/>
        <w:ind w:left="1418" w:hanging="851"/>
        <w:jc w:val="both"/>
        <w:rPr>
          <w:lang w:val="uk-UA"/>
        </w:rPr>
      </w:pPr>
      <w:r w:rsidRPr="00974AD9">
        <w:rPr>
          <w:rFonts w:ascii="Times New Roman" w:hAnsi="Times New Roman" w:cs="Times New Roman"/>
          <w:sz w:val="24"/>
          <w:szCs w:val="24"/>
          <w:lang w:val="uk-UA"/>
        </w:rPr>
        <w:t xml:space="preserve">механізму конфіденційного повідомлення про неприйнятну поведінку в Банку / порушення в діяльності банку, який передбачає забезпечення захисту заявників (whistleblowing policy mechanism); </w:t>
      </w:r>
    </w:p>
    <w:p w14:paraId="36D8482B" w14:textId="77777777" w:rsidR="00010E5E" w:rsidRPr="00974AD9" w:rsidRDefault="000D7CEC">
      <w:pPr>
        <w:numPr>
          <w:ilvl w:val="2"/>
          <w:numId w:val="45"/>
        </w:numPr>
        <w:autoSpaceDE w:val="0"/>
        <w:autoSpaceDN w:val="0"/>
        <w:spacing w:after="0" w:line="360" w:lineRule="auto"/>
        <w:ind w:left="1418" w:hanging="851"/>
        <w:jc w:val="both"/>
        <w:rPr>
          <w:lang w:val="uk-UA"/>
        </w:rPr>
      </w:pPr>
      <w:r w:rsidRPr="00974AD9">
        <w:rPr>
          <w:rFonts w:ascii="Times New Roman" w:hAnsi="Times New Roman" w:cs="Times New Roman"/>
          <w:sz w:val="24"/>
          <w:szCs w:val="24"/>
          <w:lang w:val="uk-UA"/>
        </w:rPr>
        <w:t>порядку дослідження випадків неприйнятної поведінки в Банку / порушень у діяльності Банку</w:t>
      </w:r>
    </w:p>
    <w:p w14:paraId="5B9E954C" w14:textId="3314C0F8" w:rsidR="00010E5E" w:rsidRPr="00974AD9" w:rsidRDefault="00010E5E" w:rsidP="00010E5E">
      <w:pPr>
        <w:numPr>
          <w:ilvl w:val="2"/>
          <w:numId w:val="45"/>
        </w:numPr>
        <w:autoSpaceDE w:val="0"/>
        <w:autoSpaceDN w:val="0"/>
        <w:spacing w:after="0" w:line="360" w:lineRule="auto"/>
        <w:ind w:left="1418" w:hanging="851"/>
        <w:jc w:val="both"/>
        <w:rPr>
          <w:rFonts w:ascii="Times New Roman" w:hAnsi="Times New Roman" w:cs="Times New Roman"/>
          <w:sz w:val="24"/>
          <w:szCs w:val="24"/>
          <w:lang w:val="uk-UA"/>
        </w:rPr>
      </w:pPr>
      <w:r w:rsidRPr="00974AD9">
        <w:rPr>
          <w:rFonts w:ascii="Times New Roman" w:hAnsi="Times New Roman" w:cs="Times New Roman"/>
          <w:sz w:val="24"/>
          <w:szCs w:val="24"/>
          <w:lang w:val="uk-UA"/>
        </w:rPr>
        <w:t xml:space="preserve">порядку та своєчасності повідомлення про надмірні інциденти комплаєнс-ризику. </w:t>
      </w:r>
    </w:p>
    <w:p w14:paraId="3CA15188" w14:textId="4DC31F7E" w:rsidR="00FD4874" w:rsidRPr="00974AD9" w:rsidRDefault="00010E5E" w:rsidP="00CC7D85">
      <w:pPr>
        <w:autoSpaceDE w:val="0"/>
        <w:autoSpaceDN w:val="0"/>
        <w:spacing w:after="0" w:line="360" w:lineRule="auto"/>
        <w:ind w:left="567"/>
        <w:jc w:val="both"/>
        <w:rPr>
          <w:lang w:val="uk-UA"/>
        </w:rPr>
      </w:pPr>
      <w:r w:rsidRPr="00974AD9">
        <w:rPr>
          <w:rFonts w:ascii="Times New Roman" w:hAnsi="Times New Roman" w:cs="Times New Roman"/>
          <w:sz w:val="24"/>
          <w:szCs w:val="24"/>
          <w:lang w:val="uk-UA"/>
        </w:rPr>
        <w:t xml:space="preserve">Контроль дотримання вимог згідно п.п.4.7.1.-4.7.5. забезпечується через отримання щоквартальних звітів, які подаються на розгляд Комітету </w:t>
      </w:r>
      <w:r w:rsidR="00157338" w:rsidRPr="00974AD9">
        <w:rPr>
          <w:rFonts w:ascii="Times New Roman" w:hAnsi="Times New Roman" w:cs="Times New Roman"/>
          <w:sz w:val="24"/>
          <w:szCs w:val="24"/>
          <w:lang w:val="uk-UA"/>
        </w:rPr>
        <w:t>г</w:t>
      </w:r>
      <w:r w:rsidRPr="00974AD9">
        <w:rPr>
          <w:rFonts w:ascii="Times New Roman" w:hAnsi="Times New Roman" w:cs="Times New Roman"/>
          <w:sz w:val="24"/>
          <w:szCs w:val="24"/>
          <w:lang w:val="uk-UA"/>
        </w:rPr>
        <w:t>оловним комплаєнс-менеджером Банку</w:t>
      </w:r>
      <w:r w:rsidR="000D7CEC" w:rsidRPr="00974AD9">
        <w:rPr>
          <w:rFonts w:ascii="Times New Roman" w:hAnsi="Times New Roman" w:cs="Times New Roman"/>
          <w:sz w:val="24"/>
          <w:szCs w:val="24"/>
          <w:lang w:val="uk-UA"/>
        </w:rPr>
        <w:t>.</w:t>
      </w:r>
    </w:p>
    <w:p w14:paraId="279A8668" w14:textId="07767FD3" w:rsidR="00FD4874" w:rsidRPr="00974AD9" w:rsidRDefault="000D7CEC">
      <w:pPr>
        <w:pStyle w:val="1"/>
        <w:numPr>
          <w:ilvl w:val="0"/>
          <w:numId w:val="0"/>
        </w:numPr>
        <w:spacing w:after="0" w:line="360" w:lineRule="auto"/>
        <w:jc w:val="both"/>
      </w:pPr>
      <w:bookmarkStart w:id="7" w:name="_Toc155169682"/>
      <w:r w:rsidRPr="00974AD9">
        <w:t>Розділ V. ПОРЯДОК РОБОТИ КОМІТЕТУ</w:t>
      </w:r>
      <w:bookmarkEnd w:id="7"/>
    </w:p>
    <w:p w14:paraId="6E23111B" w14:textId="77777777" w:rsidR="00FD4874" w:rsidRPr="00974AD9" w:rsidRDefault="000D7CEC">
      <w:pPr>
        <w:numPr>
          <w:ilvl w:val="1"/>
          <w:numId w:val="46"/>
        </w:numPr>
        <w:tabs>
          <w:tab w:val="left" w:pos="567"/>
        </w:tabs>
        <w:autoSpaceDE w:val="0"/>
        <w:autoSpaceDN w:val="0"/>
        <w:spacing w:after="0" w:line="360" w:lineRule="auto"/>
        <w:ind w:left="567" w:hanging="567"/>
        <w:jc w:val="both"/>
        <w:rPr>
          <w:lang w:val="uk-UA"/>
        </w:rPr>
      </w:pPr>
      <w:r w:rsidRPr="00974AD9">
        <w:rPr>
          <w:rFonts w:ascii="Times New Roman" w:hAnsi="Times New Roman" w:cs="Times New Roman"/>
          <w:sz w:val="24"/>
          <w:szCs w:val="24"/>
          <w:lang w:val="uk-UA"/>
        </w:rPr>
        <w:t xml:space="preserve">Організаційною формою роботи Комітету є чергові або позачергові засідання. Засідання проводяться, як правило, за місцезнаходженням Банку або в іншому місці, вказаному у повідомлені про скликання засідання.  </w:t>
      </w:r>
    </w:p>
    <w:p w14:paraId="00F71E0D" w14:textId="2053350B" w:rsidR="00FD4874" w:rsidRPr="00974AD9" w:rsidRDefault="000D7CEC" w:rsidP="00CC7D85">
      <w:pPr>
        <w:numPr>
          <w:ilvl w:val="1"/>
          <w:numId w:val="46"/>
        </w:numPr>
        <w:tabs>
          <w:tab w:val="left" w:pos="567"/>
        </w:tabs>
        <w:autoSpaceDE w:val="0"/>
        <w:autoSpaceDN w:val="0"/>
        <w:spacing w:after="0" w:line="360" w:lineRule="auto"/>
        <w:ind w:left="567" w:hanging="567"/>
        <w:jc w:val="both"/>
        <w:rPr>
          <w:lang w:val="uk-UA"/>
        </w:rPr>
      </w:pPr>
      <w:r w:rsidRPr="00974AD9">
        <w:rPr>
          <w:rFonts w:ascii="Times New Roman" w:hAnsi="Times New Roman" w:cs="Times New Roman"/>
          <w:sz w:val="24"/>
          <w:szCs w:val="24"/>
          <w:lang w:val="uk-UA"/>
        </w:rPr>
        <w:t>Засідання Комітету може проводитися у формі</w:t>
      </w:r>
      <w:r w:rsidR="00CC7D85" w:rsidRPr="00974AD9">
        <w:rPr>
          <w:lang w:val="uk-UA"/>
        </w:rPr>
        <w:t xml:space="preserve"> </w:t>
      </w:r>
      <w:r w:rsidRPr="00974AD9">
        <w:rPr>
          <w:rFonts w:ascii="Times New Roman" w:hAnsi="Times New Roman" w:cs="Times New Roman"/>
          <w:sz w:val="24"/>
          <w:szCs w:val="24"/>
          <w:lang w:val="uk-UA"/>
        </w:rPr>
        <w:t xml:space="preserve">спільної присутності членів Комітету у визначеному місці для обговорення питань порядку денного та голосування  (далі – </w:t>
      </w:r>
      <w:r w:rsidRPr="00974AD9">
        <w:rPr>
          <w:rFonts w:ascii="Times New Roman" w:hAnsi="Times New Roman" w:cs="Times New Roman"/>
          <w:sz w:val="24"/>
          <w:szCs w:val="24"/>
          <w:lang w:val="uk-UA"/>
        </w:rPr>
        <w:lastRenderedPageBreak/>
        <w:t>у формі спільної присутності</w:t>
      </w:r>
      <w:r w:rsidR="004337C6" w:rsidRPr="00974AD9">
        <w:rPr>
          <w:rFonts w:ascii="Times New Roman" w:hAnsi="Times New Roman"/>
          <w:sz w:val="24"/>
          <w:szCs w:val="24"/>
          <w:lang w:val="uk-UA"/>
        </w:rPr>
        <w:t>), в тому числі з використанням засобів електронного зв’язку (відео- та голосових конференцій тощо), за умови, що кожен член Комітету, який бере участь в такій конференції, може бачити/чути всіх учасників та спілкуватися зі всіма іншими учасниками засідання Комітету</w:t>
      </w:r>
      <w:r w:rsidR="000F7CC3" w:rsidRPr="00974AD9">
        <w:rPr>
          <w:rFonts w:ascii="Times New Roman" w:hAnsi="Times New Roman"/>
          <w:sz w:val="24"/>
          <w:szCs w:val="24"/>
          <w:lang w:val="uk-UA"/>
        </w:rPr>
        <w:t>.</w:t>
      </w:r>
    </w:p>
    <w:p w14:paraId="234895B7" w14:textId="77777777" w:rsidR="000F7CC3" w:rsidRPr="00974AD9" w:rsidRDefault="000F7CC3" w:rsidP="00CC7D85">
      <w:pPr>
        <w:autoSpaceDE w:val="0"/>
        <w:autoSpaceDN w:val="0"/>
        <w:spacing w:after="0" w:line="360" w:lineRule="auto"/>
        <w:ind w:left="567"/>
        <w:jc w:val="both"/>
        <w:rPr>
          <w:rFonts w:ascii="Times New Roman" w:hAnsi="Times New Roman"/>
          <w:sz w:val="24"/>
          <w:szCs w:val="24"/>
          <w:lang w:val="uk-UA"/>
        </w:rPr>
      </w:pPr>
      <w:r w:rsidRPr="00974AD9">
        <w:rPr>
          <w:rFonts w:ascii="Times New Roman" w:hAnsi="Times New Roman"/>
          <w:sz w:val="24"/>
          <w:szCs w:val="24"/>
          <w:lang w:val="uk-UA"/>
        </w:rPr>
        <w:t>Комітет також може приймати рішення шляхом проведення заочного голосування (методом опитування), у тому числі з використанням програмно-технічного комплексу, або шляхом проведення аудіо- чи відеоконференції.</w:t>
      </w:r>
    </w:p>
    <w:p w14:paraId="32A461C7" w14:textId="77777777" w:rsidR="004337C6" w:rsidRPr="00974AD9" w:rsidRDefault="004337C6" w:rsidP="009E4298">
      <w:pPr>
        <w:numPr>
          <w:ilvl w:val="1"/>
          <w:numId w:val="46"/>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974AD9">
        <w:rPr>
          <w:rFonts w:ascii="Times New Roman" w:hAnsi="Times New Roman" w:cs="Times New Roman"/>
          <w:sz w:val="24"/>
          <w:szCs w:val="24"/>
          <w:lang w:val="uk-UA"/>
        </w:rPr>
        <w:t xml:space="preserve">Проведення засідання Комітету з використанням засобів електронного зв’язку та  </w:t>
      </w:r>
      <w:r w:rsidR="000F7CC3" w:rsidRPr="00974AD9">
        <w:rPr>
          <w:rFonts w:ascii="Times New Roman" w:hAnsi="Times New Roman"/>
          <w:sz w:val="24"/>
          <w:szCs w:val="24"/>
          <w:lang w:val="uk-UA"/>
        </w:rPr>
        <w:t xml:space="preserve">прийняття рішення </w:t>
      </w:r>
      <w:r w:rsidRPr="00974AD9">
        <w:rPr>
          <w:rFonts w:ascii="Times New Roman" w:hAnsi="Times New Roman" w:cs="Times New Roman"/>
          <w:sz w:val="24"/>
          <w:szCs w:val="24"/>
          <w:lang w:val="uk-UA"/>
        </w:rPr>
        <w:t>шляхом заочного голосування (методом опитування) допуска</w:t>
      </w:r>
      <w:r w:rsidR="006A6F78" w:rsidRPr="00974AD9">
        <w:rPr>
          <w:rFonts w:ascii="Times New Roman" w:hAnsi="Times New Roman" w:cs="Times New Roman"/>
          <w:sz w:val="24"/>
          <w:szCs w:val="24"/>
          <w:lang w:val="uk-UA"/>
        </w:rPr>
        <w:t>є</w:t>
      </w:r>
      <w:r w:rsidRPr="00974AD9">
        <w:rPr>
          <w:rFonts w:ascii="Times New Roman" w:hAnsi="Times New Roman" w:cs="Times New Roman"/>
          <w:sz w:val="24"/>
          <w:szCs w:val="24"/>
          <w:lang w:val="uk-UA"/>
        </w:rPr>
        <w:t>ться, якщо жоден з членів Комітету не заперечує проти цього.</w:t>
      </w:r>
    </w:p>
    <w:p w14:paraId="6747DB88" w14:textId="77777777" w:rsidR="00FD4874" w:rsidRPr="00974AD9" w:rsidRDefault="000D7CEC">
      <w:pPr>
        <w:numPr>
          <w:ilvl w:val="1"/>
          <w:numId w:val="46"/>
        </w:numPr>
        <w:tabs>
          <w:tab w:val="left" w:pos="567"/>
        </w:tabs>
        <w:autoSpaceDE w:val="0"/>
        <w:autoSpaceDN w:val="0"/>
        <w:spacing w:after="0" w:line="360" w:lineRule="auto"/>
        <w:ind w:left="567" w:hanging="567"/>
        <w:jc w:val="both"/>
        <w:rPr>
          <w:lang w:val="uk-UA"/>
        </w:rPr>
      </w:pPr>
      <w:r w:rsidRPr="00974AD9">
        <w:rPr>
          <w:rFonts w:ascii="Times New Roman" w:hAnsi="Times New Roman" w:cs="Times New Roman"/>
          <w:sz w:val="24"/>
          <w:szCs w:val="24"/>
          <w:lang w:val="uk-UA"/>
        </w:rPr>
        <w:t>Форма проведення засідання</w:t>
      </w:r>
      <w:r w:rsidR="000F7CC3" w:rsidRPr="00974AD9">
        <w:rPr>
          <w:rFonts w:ascii="Times New Roman" w:hAnsi="Times New Roman" w:cs="Times New Roman"/>
          <w:sz w:val="24"/>
          <w:szCs w:val="24"/>
          <w:lang w:val="uk-UA"/>
        </w:rPr>
        <w:t>/прийняття рішення</w:t>
      </w:r>
      <w:r w:rsidRPr="00974AD9">
        <w:rPr>
          <w:rFonts w:ascii="Times New Roman" w:hAnsi="Times New Roman" w:cs="Times New Roman"/>
          <w:sz w:val="24"/>
          <w:szCs w:val="24"/>
          <w:lang w:val="uk-UA"/>
        </w:rPr>
        <w:t xml:space="preserve"> Комітету визначається </w:t>
      </w:r>
      <w:r w:rsidR="000F7CC3" w:rsidRPr="00974AD9">
        <w:rPr>
          <w:rFonts w:ascii="Times New Roman" w:hAnsi="Times New Roman" w:cs="Times New Roman"/>
          <w:sz w:val="24"/>
          <w:szCs w:val="24"/>
          <w:lang w:val="uk-UA"/>
        </w:rPr>
        <w:t>Г</w:t>
      </w:r>
      <w:r w:rsidRPr="00974AD9">
        <w:rPr>
          <w:rFonts w:ascii="Times New Roman" w:hAnsi="Times New Roman" w:cs="Times New Roman"/>
          <w:sz w:val="24"/>
          <w:szCs w:val="24"/>
          <w:lang w:val="uk-UA"/>
        </w:rPr>
        <w:t>оловою Комітету та вказується у відповідному повідомленні про проведення засідання Комітету</w:t>
      </w:r>
      <w:r w:rsidR="000F7CC3" w:rsidRPr="00974AD9">
        <w:rPr>
          <w:rFonts w:ascii="Times New Roman" w:hAnsi="Times New Roman" w:cs="Times New Roman"/>
          <w:sz w:val="24"/>
          <w:szCs w:val="24"/>
          <w:lang w:val="uk-UA"/>
        </w:rPr>
        <w:t xml:space="preserve"> або про ініціювання прийняття рішення шляхом заочного голосування (методом опитування)</w:t>
      </w:r>
      <w:r w:rsidRPr="00974AD9">
        <w:rPr>
          <w:rFonts w:ascii="Times New Roman" w:hAnsi="Times New Roman" w:cs="Times New Roman"/>
          <w:sz w:val="24"/>
          <w:szCs w:val="24"/>
          <w:lang w:val="uk-UA"/>
        </w:rPr>
        <w:t>.</w:t>
      </w:r>
    </w:p>
    <w:p w14:paraId="4ABDD67F" w14:textId="77777777" w:rsidR="00FD4874" w:rsidRPr="00974AD9" w:rsidRDefault="000D7CEC">
      <w:pPr>
        <w:numPr>
          <w:ilvl w:val="1"/>
          <w:numId w:val="46"/>
        </w:numPr>
        <w:tabs>
          <w:tab w:val="left" w:pos="567"/>
        </w:tabs>
        <w:autoSpaceDE w:val="0"/>
        <w:autoSpaceDN w:val="0"/>
        <w:spacing w:after="0" w:line="360" w:lineRule="auto"/>
        <w:ind w:left="567" w:hanging="567"/>
        <w:jc w:val="both"/>
        <w:rPr>
          <w:lang w:val="uk-UA"/>
        </w:rPr>
      </w:pPr>
      <w:r w:rsidRPr="00974AD9">
        <w:rPr>
          <w:rFonts w:ascii="Times New Roman" w:hAnsi="Times New Roman" w:cs="Times New Roman"/>
          <w:sz w:val="24"/>
          <w:szCs w:val="24"/>
          <w:lang w:val="uk-UA"/>
        </w:rPr>
        <w:t>Чергові засідання Комітету проводяться за необхідністю, але не рідше одного разу на півроку.</w:t>
      </w:r>
    </w:p>
    <w:p w14:paraId="6FDA9F73" w14:textId="77777777" w:rsidR="00FD4874" w:rsidRPr="00974AD9" w:rsidRDefault="000D7CEC">
      <w:pPr>
        <w:numPr>
          <w:ilvl w:val="1"/>
          <w:numId w:val="46"/>
        </w:numPr>
        <w:tabs>
          <w:tab w:val="left" w:pos="567"/>
        </w:tabs>
        <w:autoSpaceDE w:val="0"/>
        <w:autoSpaceDN w:val="0"/>
        <w:spacing w:after="0" w:line="360" w:lineRule="auto"/>
        <w:ind w:left="567" w:hanging="567"/>
        <w:jc w:val="both"/>
        <w:rPr>
          <w:lang w:val="uk-UA"/>
        </w:rPr>
      </w:pPr>
      <w:r w:rsidRPr="00974AD9">
        <w:rPr>
          <w:rFonts w:ascii="Times New Roman" w:hAnsi="Times New Roman" w:cs="Times New Roman"/>
          <w:sz w:val="24"/>
          <w:szCs w:val="24"/>
          <w:lang w:val="uk-UA"/>
        </w:rPr>
        <w:t xml:space="preserve">Чергові засідання Комітету скликаються </w:t>
      </w:r>
      <w:r w:rsidR="000F7CC3" w:rsidRPr="00974AD9">
        <w:rPr>
          <w:rFonts w:ascii="Times New Roman" w:hAnsi="Times New Roman" w:cs="Times New Roman"/>
          <w:sz w:val="24"/>
          <w:szCs w:val="24"/>
          <w:lang w:val="uk-UA"/>
        </w:rPr>
        <w:t>Г</w:t>
      </w:r>
      <w:r w:rsidRPr="00974AD9">
        <w:rPr>
          <w:rFonts w:ascii="Times New Roman" w:hAnsi="Times New Roman" w:cs="Times New Roman"/>
          <w:sz w:val="24"/>
          <w:szCs w:val="24"/>
          <w:lang w:val="uk-UA"/>
        </w:rPr>
        <w:t>оловою Комітету.</w:t>
      </w:r>
    </w:p>
    <w:p w14:paraId="3123EC66" w14:textId="77777777" w:rsidR="00FD4874" w:rsidRPr="00974AD9" w:rsidRDefault="000D7CEC">
      <w:pPr>
        <w:numPr>
          <w:ilvl w:val="1"/>
          <w:numId w:val="46"/>
        </w:numPr>
        <w:tabs>
          <w:tab w:val="left" w:pos="567"/>
        </w:tabs>
        <w:autoSpaceDE w:val="0"/>
        <w:autoSpaceDN w:val="0"/>
        <w:spacing w:after="0" w:line="360" w:lineRule="auto"/>
        <w:ind w:left="567" w:hanging="567"/>
        <w:jc w:val="both"/>
        <w:rPr>
          <w:lang w:val="uk-UA"/>
        </w:rPr>
      </w:pPr>
      <w:r w:rsidRPr="00974AD9">
        <w:rPr>
          <w:rFonts w:ascii="Times New Roman" w:hAnsi="Times New Roman" w:cs="Times New Roman"/>
          <w:sz w:val="24"/>
          <w:szCs w:val="24"/>
          <w:lang w:val="uk-UA"/>
        </w:rPr>
        <w:t>Позачергові засідання Комітету скликаються Головою Комітету у разі необхідності за власною ініціативою або на вимогу:</w:t>
      </w:r>
    </w:p>
    <w:p w14:paraId="4A30D501" w14:textId="77777777" w:rsidR="00FD4874" w:rsidRPr="00974AD9" w:rsidRDefault="000D7CEC">
      <w:pPr>
        <w:numPr>
          <w:ilvl w:val="2"/>
          <w:numId w:val="46"/>
        </w:numPr>
        <w:autoSpaceDE w:val="0"/>
        <w:autoSpaceDN w:val="0"/>
        <w:spacing w:after="0" w:line="360" w:lineRule="auto"/>
        <w:ind w:left="1418" w:hanging="851"/>
        <w:jc w:val="both"/>
        <w:rPr>
          <w:lang w:val="uk-UA"/>
        </w:rPr>
      </w:pPr>
      <w:r w:rsidRPr="00974AD9">
        <w:rPr>
          <w:rFonts w:ascii="Times New Roman" w:hAnsi="Times New Roman" w:cs="Times New Roman"/>
          <w:sz w:val="24"/>
          <w:szCs w:val="24"/>
          <w:lang w:val="uk-UA"/>
        </w:rPr>
        <w:t>членів Комітету;</w:t>
      </w:r>
    </w:p>
    <w:p w14:paraId="4E6859EF" w14:textId="77777777" w:rsidR="00FD4874" w:rsidRPr="00974AD9" w:rsidRDefault="000F7CC3">
      <w:pPr>
        <w:numPr>
          <w:ilvl w:val="2"/>
          <w:numId w:val="46"/>
        </w:numPr>
        <w:autoSpaceDE w:val="0"/>
        <w:autoSpaceDN w:val="0"/>
        <w:spacing w:after="0" w:line="360" w:lineRule="auto"/>
        <w:ind w:left="1418" w:hanging="851"/>
        <w:jc w:val="both"/>
        <w:rPr>
          <w:lang w:val="uk-UA"/>
        </w:rPr>
      </w:pPr>
      <w:r w:rsidRPr="00974AD9">
        <w:rPr>
          <w:rFonts w:ascii="Times New Roman" w:hAnsi="Times New Roman" w:cs="Times New Roman"/>
          <w:sz w:val="24"/>
          <w:szCs w:val="24"/>
          <w:lang w:val="uk-UA"/>
        </w:rPr>
        <w:t>Г</w:t>
      </w:r>
      <w:r w:rsidR="000D7CEC" w:rsidRPr="00974AD9">
        <w:rPr>
          <w:rFonts w:ascii="Times New Roman" w:hAnsi="Times New Roman" w:cs="Times New Roman"/>
          <w:sz w:val="24"/>
          <w:szCs w:val="24"/>
          <w:lang w:val="uk-UA"/>
        </w:rPr>
        <w:t>олови чи членів Ради, що не входять до складу Комітету ;</w:t>
      </w:r>
    </w:p>
    <w:p w14:paraId="144F061C" w14:textId="77777777" w:rsidR="00FD4874" w:rsidRPr="00974AD9" w:rsidRDefault="000F7CC3">
      <w:pPr>
        <w:numPr>
          <w:ilvl w:val="2"/>
          <w:numId w:val="46"/>
        </w:numPr>
        <w:autoSpaceDE w:val="0"/>
        <w:autoSpaceDN w:val="0"/>
        <w:spacing w:after="0" w:line="360" w:lineRule="auto"/>
        <w:ind w:left="1418" w:hanging="851"/>
        <w:jc w:val="both"/>
        <w:rPr>
          <w:lang w:val="uk-UA"/>
        </w:rPr>
      </w:pPr>
      <w:r w:rsidRPr="00974AD9">
        <w:rPr>
          <w:rFonts w:ascii="Times New Roman" w:hAnsi="Times New Roman" w:cs="Times New Roman"/>
          <w:sz w:val="24"/>
          <w:szCs w:val="24"/>
          <w:lang w:val="uk-UA"/>
        </w:rPr>
        <w:t>Г</w:t>
      </w:r>
      <w:r w:rsidR="000D7CEC" w:rsidRPr="00974AD9">
        <w:rPr>
          <w:rFonts w:ascii="Times New Roman" w:hAnsi="Times New Roman" w:cs="Times New Roman"/>
          <w:sz w:val="24"/>
          <w:szCs w:val="24"/>
          <w:lang w:val="uk-UA"/>
        </w:rPr>
        <w:t>олови чи членів Правління;</w:t>
      </w:r>
    </w:p>
    <w:p w14:paraId="36AA234F" w14:textId="77777777" w:rsidR="00FD4874" w:rsidRPr="00974AD9" w:rsidRDefault="000D7CEC">
      <w:pPr>
        <w:numPr>
          <w:ilvl w:val="2"/>
          <w:numId w:val="46"/>
        </w:numPr>
        <w:autoSpaceDE w:val="0"/>
        <w:autoSpaceDN w:val="0"/>
        <w:spacing w:after="0" w:line="360" w:lineRule="auto"/>
        <w:ind w:left="1418" w:hanging="851"/>
        <w:jc w:val="both"/>
        <w:rPr>
          <w:lang w:val="uk-UA"/>
        </w:rPr>
      </w:pPr>
      <w:r w:rsidRPr="00974AD9">
        <w:rPr>
          <w:rFonts w:ascii="Times New Roman" w:hAnsi="Times New Roman" w:cs="Times New Roman"/>
          <w:sz w:val="24"/>
          <w:szCs w:val="24"/>
          <w:lang w:val="uk-UA"/>
        </w:rPr>
        <w:t>НБУ;</w:t>
      </w:r>
    </w:p>
    <w:p w14:paraId="38195DF3" w14:textId="275F1146" w:rsidR="00FD4874" w:rsidRPr="00974AD9" w:rsidRDefault="009123C0">
      <w:pPr>
        <w:numPr>
          <w:ilvl w:val="2"/>
          <w:numId w:val="46"/>
        </w:numPr>
        <w:autoSpaceDE w:val="0"/>
        <w:autoSpaceDN w:val="0"/>
        <w:spacing w:after="0" w:line="360" w:lineRule="auto"/>
        <w:ind w:left="1418" w:hanging="851"/>
        <w:jc w:val="both"/>
        <w:rPr>
          <w:rFonts w:ascii="Times New Roman" w:hAnsi="Times New Roman" w:cs="Times New Roman"/>
          <w:sz w:val="24"/>
          <w:szCs w:val="24"/>
          <w:lang w:val="uk-UA"/>
        </w:rPr>
      </w:pPr>
      <w:r w:rsidRPr="00974AD9">
        <w:rPr>
          <w:rFonts w:ascii="Times New Roman" w:hAnsi="Times New Roman" w:cs="Times New Roman"/>
          <w:sz w:val="24"/>
          <w:szCs w:val="24"/>
          <w:lang w:val="uk-UA"/>
        </w:rPr>
        <w:t>головного ризик-менеджера та головного комплаєнс-менеджера</w:t>
      </w:r>
      <w:r w:rsidR="000D7CEC" w:rsidRPr="00974AD9">
        <w:rPr>
          <w:rFonts w:ascii="Times New Roman" w:hAnsi="Times New Roman" w:cs="Times New Roman"/>
          <w:sz w:val="24"/>
          <w:szCs w:val="24"/>
          <w:lang w:val="uk-UA"/>
        </w:rPr>
        <w:t>, або ос</w:t>
      </w:r>
      <w:r w:rsidRPr="00974AD9">
        <w:rPr>
          <w:rFonts w:ascii="Times New Roman" w:hAnsi="Times New Roman" w:cs="Times New Roman"/>
          <w:sz w:val="24"/>
          <w:szCs w:val="24"/>
          <w:lang w:val="uk-UA"/>
        </w:rPr>
        <w:t>і</w:t>
      </w:r>
      <w:r w:rsidR="000D7CEC" w:rsidRPr="00974AD9">
        <w:rPr>
          <w:rFonts w:ascii="Times New Roman" w:hAnsi="Times New Roman" w:cs="Times New Roman"/>
          <w:sz w:val="24"/>
          <w:szCs w:val="24"/>
          <w:lang w:val="uk-UA"/>
        </w:rPr>
        <w:t xml:space="preserve">б, що </w:t>
      </w:r>
      <w:r w:rsidRPr="00974AD9">
        <w:rPr>
          <w:rFonts w:ascii="Times New Roman" w:hAnsi="Times New Roman" w:cs="Times New Roman"/>
          <w:sz w:val="24"/>
          <w:szCs w:val="24"/>
          <w:lang w:val="uk-UA"/>
        </w:rPr>
        <w:t>їх</w:t>
      </w:r>
      <w:r w:rsidR="000D7CEC" w:rsidRPr="00974AD9">
        <w:rPr>
          <w:rFonts w:ascii="Times New Roman" w:hAnsi="Times New Roman" w:cs="Times New Roman"/>
          <w:sz w:val="24"/>
          <w:szCs w:val="24"/>
          <w:lang w:val="uk-UA"/>
        </w:rPr>
        <w:t xml:space="preserve"> тимчасово заміщу</w:t>
      </w:r>
      <w:r w:rsidRPr="00974AD9">
        <w:rPr>
          <w:rFonts w:ascii="Times New Roman" w:hAnsi="Times New Roman" w:cs="Times New Roman"/>
          <w:sz w:val="24"/>
          <w:szCs w:val="24"/>
          <w:lang w:val="uk-UA"/>
        </w:rPr>
        <w:t>ють</w:t>
      </w:r>
      <w:r w:rsidR="000D7CEC" w:rsidRPr="00974AD9">
        <w:rPr>
          <w:rFonts w:ascii="Times New Roman" w:hAnsi="Times New Roman" w:cs="Times New Roman"/>
          <w:sz w:val="24"/>
          <w:szCs w:val="24"/>
          <w:lang w:val="uk-UA"/>
        </w:rPr>
        <w:t>, щодо порушення встановленого ризик-апетиту та/або затверджених лімітів ризику;</w:t>
      </w:r>
    </w:p>
    <w:p w14:paraId="4035FB5C" w14:textId="2C211CA0" w:rsidR="00FD4874" w:rsidRPr="00974AD9" w:rsidRDefault="009123C0">
      <w:pPr>
        <w:numPr>
          <w:ilvl w:val="2"/>
          <w:numId w:val="46"/>
        </w:numPr>
        <w:autoSpaceDE w:val="0"/>
        <w:autoSpaceDN w:val="0"/>
        <w:spacing w:after="0" w:line="360" w:lineRule="auto"/>
        <w:ind w:left="1418" w:hanging="851"/>
        <w:jc w:val="both"/>
        <w:rPr>
          <w:lang w:val="uk-UA"/>
        </w:rPr>
      </w:pPr>
      <w:r w:rsidRPr="00974AD9">
        <w:rPr>
          <w:rFonts w:ascii="Times New Roman" w:hAnsi="Times New Roman" w:cs="Times New Roman"/>
          <w:sz w:val="24"/>
          <w:szCs w:val="24"/>
          <w:lang w:val="uk-UA"/>
        </w:rPr>
        <w:t>головного ризик-менеджера та головного комплаєнс-менеджера</w:t>
      </w:r>
      <w:r w:rsidR="000D7CEC" w:rsidRPr="00974AD9">
        <w:rPr>
          <w:rFonts w:ascii="Times New Roman" w:hAnsi="Times New Roman" w:cs="Times New Roman"/>
          <w:sz w:val="24"/>
          <w:szCs w:val="24"/>
          <w:lang w:val="uk-UA"/>
        </w:rPr>
        <w:t xml:space="preserve">або осіб, що їх тимчасово заміщують, щодо накладення вето на рішення Правління Банку чи комітетів Правління Банку, що стосуються компетенції Комітету; інших осіб, визначених статутом Банку чи іншими </w:t>
      </w:r>
      <w:r w:rsidR="00554729" w:rsidRPr="00974AD9">
        <w:rPr>
          <w:rFonts w:ascii="Times New Roman" w:hAnsi="Times New Roman" w:cs="Times New Roman"/>
          <w:sz w:val="24"/>
          <w:szCs w:val="24"/>
          <w:lang w:val="uk-UA"/>
        </w:rPr>
        <w:t xml:space="preserve">внутрішніми документами </w:t>
      </w:r>
      <w:r w:rsidR="000D7CEC" w:rsidRPr="00974AD9">
        <w:rPr>
          <w:rFonts w:ascii="Times New Roman" w:hAnsi="Times New Roman" w:cs="Times New Roman"/>
          <w:sz w:val="24"/>
          <w:szCs w:val="24"/>
          <w:lang w:val="uk-UA"/>
        </w:rPr>
        <w:t>Банку, які беруть участь у засіданні Комітету.</w:t>
      </w:r>
    </w:p>
    <w:p w14:paraId="71F8C838" w14:textId="77777777" w:rsidR="00FD4874" w:rsidRPr="00974AD9" w:rsidRDefault="000D7CEC">
      <w:pPr>
        <w:numPr>
          <w:ilvl w:val="1"/>
          <w:numId w:val="46"/>
        </w:numPr>
        <w:tabs>
          <w:tab w:val="left" w:pos="567"/>
        </w:tabs>
        <w:autoSpaceDE w:val="0"/>
        <w:autoSpaceDN w:val="0"/>
        <w:spacing w:after="0" w:line="360" w:lineRule="auto"/>
        <w:ind w:left="567" w:hanging="567"/>
        <w:jc w:val="both"/>
        <w:rPr>
          <w:lang w:val="uk-UA"/>
        </w:rPr>
      </w:pPr>
      <w:r w:rsidRPr="00974AD9">
        <w:rPr>
          <w:rFonts w:ascii="Times New Roman" w:hAnsi="Times New Roman" w:cs="Times New Roman"/>
          <w:sz w:val="24"/>
          <w:szCs w:val="24"/>
          <w:lang w:val="uk-UA"/>
        </w:rPr>
        <w:t>Вимога про скликання позачергового засідання Комітету складається у письмовій та/або електронній формі, підписується  і подається на ім’я голови Комітету через секретаря Комітету.</w:t>
      </w:r>
    </w:p>
    <w:p w14:paraId="7025F757" w14:textId="77777777" w:rsidR="00FD4874" w:rsidRPr="00974AD9" w:rsidRDefault="000D7CEC">
      <w:pPr>
        <w:numPr>
          <w:ilvl w:val="1"/>
          <w:numId w:val="46"/>
        </w:numPr>
        <w:tabs>
          <w:tab w:val="left" w:pos="567"/>
        </w:tabs>
        <w:autoSpaceDE w:val="0"/>
        <w:autoSpaceDN w:val="0"/>
        <w:spacing w:after="0" w:line="360" w:lineRule="auto"/>
        <w:ind w:left="567" w:hanging="567"/>
        <w:jc w:val="both"/>
        <w:rPr>
          <w:lang w:val="uk-UA"/>
        </w:rPr>
      </w:pPr>
      <w:r w:rsidRPr="00974AD9">
        <w:rPr>
          <w:rFonts w:ascii="Times New Roman" w:hAnsi="Times New Roman" w:cs="Times New Roman"/>
          <w:sz w:val="24"/>
          <w:szCs w:val="24"/>
          <w:lang w:val="uk-UA"/>
        </w:rPr>
        <w:lastRenderedPageBreak/>
        <w:t>Вимога про скликання позачергового засідання Комітету повинна містити:</w:t>
      </w:r>
    </w:p>
    <w:p w14:paraId="7B8EAD21" w14:textId="77777777" w:rsidR="00FD4874" w:rsidRPr="00974AD9" w:rsidRDefault="000D7CEC">
      <w:pPr>
        <w:numPr>
          <w:ilvl w:val="2"/>
          <w:numId w:val="46"/>
        </w:numPr>
        <w:autoSpaceDE w:val="0"/>
        <w:autoSpaceDN w:val="0"/>
        <w:spacing w:after="0" w:line="360" w:lineRule="auto"/>
        <w:ind w:left="1418" w:hanging="851"/>
        <w:jc w:val="both"/>
        <w:rPr>
          <w:lang w:val="uk-UA"/>
        </w:rPr>
      </w:pPr>
      <w:r w:rsidRPr="00974AD9">
        <w:rPr>
          <w:rFonts w:ascii="Times New Roman" w:hAnsi="Times New Roman" w:cs="Times New Roman"/>
          <w:sz w:val="24"/>
          <w:szCs w:val="24"/>
          <w:lang w:val="uk-UA"/>
        </w:rPr>
        <w:t>прізвище, ім’я та по батькові, посаду особи, що її вносить;</w:t>
      </w:r>
    </w:p>
    <w:p w14:paraId="2B94B3D1" w14:textId="77777777" w:rsidR="00FD4874" w:rsidRPr="00974AD9" w:rsidRDefault="000D7CEC">
      <w:pPr>
        <w:numPr>
          <w:ilvl w:val="2"/>
          <w:numId w:val="46"/>
        </w:numPr>
        <w:autoSpaceDE w:val="0"/>
        <w:autoSpaceDN w:val="0"/>
        <w:spacing w:after="0" w:line="360" w:lineRule="auto"/>
        <w:ind w:left="1418" w:hanging="851"/>
        <w:jc w:val="both"/>
        <w:rPr>
          <w:lang w:val="uk-UA"/>
        </w:rPr>
      </w:pPr>
      <w:r w:rsidRPr="00974AD9">
        <w:rPr>
          <w:rFonts w:ascii="Times New Roman" w:hAnsi="Times New Roman" w:cs="Times New Roman"/>
          <w:sz w:val="24"/>
          <w:szCs w:val="24"/>
          <w:lang w:val="uk-UA"/>
        </w:rPr>
        <w:t>підстави для скликання позачергового засідання Комітету;</w:t>
      </w:r>
    </w:p>
    <w:p w14:paraId="02C310E7" w14:textId="77777777" w:rsidR="00FD4874" w:rsidRPr="00974AD9" w:rsidRDefault="000D7CEC">
      <w:pPr>
        <w:numPr>
          <w:ilvl w:val="2"/>
          <w:numId w:val="46"/>
        </w:numPr>
        <w:autoSpaceDE w:val="0"/>
        <w:autoSpaceDN w:val="0"/>
        <w:spacing w:after="0" w:line="360" w:lineRule="auto"/>
        <w:ind w:left="1418" w:hanging="851"/>
        <w:jc w:val="both"/>
        <w:rPr>
          <w:lang w:val="uk-UA"/>
        </w:rPr>
      </w:pPr>
      <w:r w:rsidRPr="00974AD9">
        <w:rPr>
          <w:rFonts w:ascii="Times New Roman" w:hAnsi="Times New Roman" w:cs="Times New Roman"/>
          <w:sz w:val="24"/>
          <w:szCs w:val="24"/>
          <w:lang w:val="uk-UA"/>
        </w:rPr>
        <w:t>формулювання порядку денного або питання, яке пропонується внести до порядку денного.</w:t>
      </w:r>
    </w:p>
    <w:p w14:paraId="106C1555" w14:textId="77777777" w:rsidR="00FD4874" w:rsidRPr="00974AD9" w:rsidRDefault="000D7CEC">
      <w:pPr>
        <w:numPr>
          <w:ilvl w:val="1"/>
          <w:numId w:val="46"/>
        </w:numPr>
        <w:tabs>
          <w:tab w:val="left" w:pos="567"/>
        </w:tabs>
        <w:autoSpaceDE w:val="0"/>
        <w:autoSpaceDN w:val="0"/>
        <w:spacing w:after="0" w:line="360" w:lineRule="auto"/>
        <w:ind w:left="567" w:hanging="567"/>
        <w:jc w:val="both"/>
        <w:rPr>
          <w:lang w:val="uk-UA"/>
        </w:rPr>
      </w:pPr>
      <w:r w:rsidRPr="00974AD9">
        <w:rPr>
          <w:rFonts w:ascii="Times New Roman" w:hAnsi="Times New Roman" w:cs="Times New Roman"/>
          <w:sz w:val="24"/>
          <w:szCs w:val="24"/>
          <w:lang w:val="uk-UA"/>
        </w:rPr>
        <w:t>До вимоги про скликання позачергового засідання Комітету  додаються проекти рішень з питань порядку денного.</w:t>
      </w:r>
    </w:p>
    <w:p w14:paraId="1D7B2631" w14:textId="77777777" w:rsidR="00FD4874" w:rsidRPr="00974AD9" w:rsidRDefault="000D7CEC" w:rsidP="00CC7D85">
      <w:pPr>
        <w:numPr>
          <w:ilvl w:val="1"/>
          <w:numId w:val="46"/>
        </w:numPr>
        <w:tabs>
          <w:tab w:val="left" w:pos="567"/>
        </w:tabs>
        <w:autoSpaceDE w:val="0"/>
        <w:autoSpaceDN w:val="0"/>
        <w:spacing w:after="0" w:line="360" w:lineRule="auto"/>
        <w:ind w:left="567" w:hanging="567"/>
        <w:jc w:val="both"/>
        <w:rPr>
          <w:lang w:val="uk-UA"/>
        </w:rPr>
      </w:pPr>
      <w:r w:rsidRPr="00974AD9">
        <w:rPr>
          <w:rFonts w:ascii="Times New Roman" w:hAnsi="Times New Roman" w:cs="Times New Roman"/>
          <w:sz w:val="24"/>
          <w:szCs w:val="24"/>
          <w:lang w:val="uk-UA"/>
        </w:rPr>
        <w:t xml:space="preserve">Позачергове засідання Комітету має бути скликане головою Комітету не пізніше, як через 5 (п’яти) робочих днів після отримання відповідної вимоги. </w:t>
      </w:r>
    </w:p>
    <w:p w14:paraId="1874D4C9" w14:textId="1C9BA6CC" w:rsidR="00FD4874" w:rsidRPr="00974AD9" w:rsidRDefault="000D7CEC" w:rsidP="00CC7D85">
      <w:pPr>
        <w:numPr>
          <w:ilvl w:val="1"/>
          <w:numId w:val="46"/>
        </w:numPr>
        <w:tabs>
          <w:tab w:val="left" w:pos="567"/>
        </w:tabs>
        <w:autoSpaceDE w:val="0"/>
        <w:autoSpaceDN w:val="0"/>
        <w:spacing w:after="0" w:line="360" w:lineRule="auto"/>
        <w:ind w:left="567" w:hanging="567"/>
        <w:jc w:val="both"/>
        <w:rPr>
          <w:lang w:val="uk-UA"/>
        </w:rPr>
      </w:pPr>
      <w:r w:rsidRPr="00974AD9">
        <w:rPr>
          <w:rFonts w:ascii="Times New Roman" w:hAnsi="Times New Roman" w:cs="Times New Roman"/>
          <w:sz w:val="24"/>
          <w:szCs w:val="24"/>
          <w:lang w:val="uk-UA"/>
        </w:rPr>
        <w:t>Підготовку матеріалів для розгляду чи затвердження Комітетом може бути ініційовано Головою або членами Комітету, головою або членами Ради Банку, членами Правління, керівниками структурних підрозд</w:t>
      </w:r>
      <w:r w:rsidR="00CC7D85" w:rsidRPr="00974AD9">
        <w:rPr>
          <w:rFonts w:ascii="Times New Roman" w:hAnsi="Times New Roman" w:cs="Times New Roman"/>
          <w:sz w:val="24"/>
          <w:szCs w:val="24"/>
          <w:lang w:val="uk-UA"/>
        </w:rPr>
        <w:t>ілів Банку, секретарем Комітету</w:t>
      </w:r>
      <w:r w:rsidRPr="00974AD9">
        <w:rPr>
          <w:rFonts w:ascii="Times New Roman" w:hAnsi="Times New Roman" w:cs="Times New Roman"/>
          <w:sz w:val="24"/>
          <w:szCs w:val="24"/>
          <w:lang w:val="uk-UA"/>
        </w:rPr>
        <w:t xml:space="preserve">. </w:t>
      </w:r>
    </w:p>
    <w:p w14:paraId="5513D239" w14:textId="77777777" w:rsidR="00FD4874" w:rsidRPr="00974AD9" w:rsidRDefault="000D7CEC">
      <w:pPr>
        <w:numPr>
          <w:ilvl w:val="1"/>
          <w:numId w:val="46"/>
        </w:numPr>
        <w:tabs>
          <w:tab w:val="left" w:pos="567"/>
        </w:tabs>
        <w:autoSpaceDE w:val="0"/>
        <w:autoSpaceDN w:val="0"/>
        <w:spacing w:after="0" w:line="360" w:lineRule="auto"/>
        <w:ind w:left="567" w:hanging="567"/>
        <w:jc w:val="both"/>
        <w:rPr>
          <w:lang w:val="uk-UA"/>
        </w:rPr>
      </w:pPr>
      <w:r w:rsidRPr="00974AD9">
        <w:rPr>
          <w:rFonts w:ascii="Times New Roman" w:hAnsi="Times New Roman" w:cs="Times New Roman"/>
          <w:sz w:val="24"/>
          <w:szCs w:val="24"/>
          <w:lang w:val="uk-UA"/>
        </w:rPr>
        <w:t>Порядок денний засідання Комітету</w:t>
      </w:r>
      <w:r w:rsidR="006133BB" w:rsidRPr="00974AD9">
        <w:rPr>
          <w:rFonts w:ascii="Times New Roman" w:hAnsi="Times New Roman" w:cs="Times New Roman"/>
          <w:sz w:val="24"/>
          <w:szCs w:val="24"/>
          <w:lang w:val="uk-UA"/>
        </w:rPr>
        <w:t xml:space="preserve">/перелік питань, що виносяться на заочне голосування (опитування) </w:t>
      </w:r>
      <w:r w:rsidRPr="00974AD9">
        <w:rPr>
          <w:rFonts w:ascii="Times New Roman" w:hAnsi="Times New Roman" w:cs="Times New Roman"/>
          <w:sz w:val="24"/>
          <w:szCs w:val="24"/>
          <w:lang w:val="uk-UA"/>
        </w:rPr>
        <w:t xml:space="preserve"> формується секретарем Комітету на підставі матеріалів, що надійшли на розгляд Комітету, а також доручень голови Комітету, та затверджується головою Комітету.</w:t>
      </w:r>
    </w:p>
    <w:p w14:paraId="7474BF2D" w14:textId="1537989B" w:rsidR="006133BB" w:rsidRPr="00974AD9" w:rsidRDefault="000D7CEC" w:rsidP="00CC7D85">
      <w:pPr>
        <w:numPr>
          <w:ilvl w:val="1"/>
          <w:numId w:val="46"/>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974AD9">
        <w:rPr>
          <w:rFonts w:ascii="Times New Roman" w:hAnsi="Times New Roman" w:cs="Times New Roman"/>
          <w:sz w:val="24"/>
          <w:szCs w:val="24"/>
          <w:lang w:val="uk-UA"/>
        </w:rPr>
        <w:t>Про скликання чергових або позачергових засідань Комітету</w:t>
      </w:r>
      <w:r w:rsidR="006133BB" w:rsidRPr="00974AD9">
        <w:rPr>
          <w:rFonts w:ascii="Times New Roman" w:hAnsi="Times New Roman" w:cs="Times New Roman"/>
          <w:sz w:val="24"/>
          <w:szCs w:val="24"/>
          <w:lang w:val="uk-UA"/>
        </w:rPr>
        <w:t xml:space="preserve">, або про ініціювання прийняття рішення шляхом заочного голосування (методом опитування) </w:t>
      </w:r>
      <w:r w:rsidRPr="00974AD9">
        <w:rPr>
          <w:rFonts w:ascii="Times New Roman" w:hAnsi="Times New Roman" w:cs="Times New Roman"/>
          <w:sz w:val="24"/>
          <w:szCs w:val="24"/>
          <w:lang w:val="uk-UA"/>
        </w:rPr>
        <w:t xml:space="preserve"> кожний член Комітету повідомляється</w:t>
      </w:r>
      <w:r w:rsidR="00554729" w:rsidRPr="00974AD9">
        <w:rPr>
          <w:rFonts w:ascii="Times New Roman" w:hAnsi="Times New Roman" w:cs="Times New Roman"/>
          <w:sz w:val="24"/>
          <w:szCs w:val="24"/>
          <w:lang w:val="uk-UA"/>
        </w:rPr>
        <w:t xml:space="preserve"> </w:t>
      </w:r>
      <w:r w:rsidRPr="00974AD9">
        <w:rPr>
          <w:rFonts w:ascii="Times New Roman" w:hAnsi="Times New Roman" w:cs="Times New Roman"/>
          <w:sz w:val="24"/>
          <w:szCs w:val="24"/>
          <w:lang w:val="uk-UA"/>
        </w:rPr>
        <w:t>не пізніше як за 3 робочі дні до дати проведення засідання</w:t>
      </w:r>
      <w:r w:rsidR="006133BB" w:rsidRPr="00974AD9">
        <w:rPr>
          <w:rFonts w:ascii="Times New Roman" w:hAnsi="Times New Roman" w:cs="Times New Roman"/>
          <w:sz w:val="24"/>
          <w:szCs w:val="24"/>
          <w:lang w:val="uk-UA"/>
        </w:rPr>
        <w:t>/заочного голосування (опитування)</w:t>
      </w:r>
      <w:r w:rsidRPr="00974AD9">
        <w:rPr>
          <w:rFonts w:ascii="Times New Roman" w:hAnsi="Times New Roman" w:cs="Times New Roman"/>
          <w:sz w:val="24"/>
          <w:szCs w:val="24"/>
          <w:lang w:val="uk-UA"/>
        </w:rPr>
        <w:t xml:space="preserve"> шляхом надіслання повідомлення засобами електронної пошти, з дотриманням вимог щодо збереження інформації з обмеженим доступом або вручення повідомлення особисто під розпис.</w:t>
      </w:r>
      <w:r w:rsidR="006133BB" w:rsidRPr="00974AD9">
        <w:rPr>
          <w:rFonts w:ascii="Times New Roman" w:hAnsi="Times New Roman" w:cs="Times New Roman"/>
          <w:sz w:val="24"/>
          <w:szCs w:val="24"/>
          <w:lang w:val="uk-UA"/>
        </w:rPr>
        <w:t xml:space="preserve"> За рішенням Голови Комітету та за умови відсутності заперечень від членів Комітету засідання або прийняття рішення шляхом заочного голосування (методом опитування) може проводитись без дотримання зазначених в цьому пункті строків щодо відповідного повідомлення та направлення матеріалів.</w:t>
      </w:r>
    </w:p>
    <w:p w14:paraId="3DD725D2" w14:textId="77777777" w:rsidR="00FD4874" w:rsidRPr="00974AD9" w:rsidRDefault="006133BB" w:rsidP="00CC7D85">
      <w:pPr>
        <w:tabs>
          <w:tab w:val="left" w:pos="567"/>
        </w:tabs>
        <w:autoSpaceDE w:val="0"/>
        <w:autoSpaceDN w:val="0"/>
        <w:spacing w:after="0" w:line="360" w:lineRule="auto"/>
        <w:ind w:left="567"/>
        <w:jc w:val="both"/>
        <w:rPr>
          <w:lang w:val="uk-UA"/>
        </w:rPr>
      </w:pPr>
      <w:r w:rsidRPr="00974AD9">
        <w:rPr>
          <w:rFonts w:ascii="Times New Roman" w:hAnsi="Times New Roman" w:cs="Times New Roman"/>
          <w:sz w:val="24"/>
          <w:szCs w:val="24"/>
          <w:lang w:val="uk-UA"/>
        </w:rPr>
        <w:t>Заперечення члена Комітету щодо скликання засідання або прийняття рішення шляхом заочного голосування (методом опитування) без дотримання строків, зазначених в цьому пункті, висловлюються таким членом шляхом направлення відповідного повідомлення у письмовій формі на адресу електронної пошти Голови та секретаря Комітету.</w:t>
      </w:r>
    </w:p>
    <w:p w14:paraId="01D2C887" w14:textId="77777777" w:rsidR="00FD4874" w:rsidRPr="00974AD9" w:rsidRDefault="000D7CEC">
      <w:pPr>
        <w:numPr>
          <w:ilvl w:val="1"/>
          <w:numId w:val="46"/>
        </w:numPr>
        <w:tabs>
          <w:tab w:val="left" w:pos="567"/>
        </w:tabs>
        <w:autoSpaceDE w:val="0"/>
        <w:autoSpaceDN w:val="0"/>
        <w:spacing w:after="0" w:line="360" w:lineRule="auto"/>
        <w:ind w:left="567" w:hanging="567"/>
        <w:jc w:val="both"/>
        <w:rPr>
          <w:lang w:val="uk-UA"/>
        </w:rPr>
      </w:pPr>
      <w:r w:rsidRPr="00974AD9">
        <w:rPr>
          <w:rFonts w:ascii="Times New Roman" w:hAnsi="Times New Roman" w:cs="Times New Roman"/>
          <w:sz w:val="24"/>
          <w:szCs w:val="24"/>
          <w:lang w:val="uk-UA"/>
        </w:rPr>
        <w:t>Повідомлення має містити інформацію про дату, час, місце, форму проведення засідання та його порядок денний</w:t>
      </w:r>
      <w:r w:rsidR="006133BB" w:rsidRPr="00974AD9">
        <w:rPr>
          <w:rFonts w:ascii="Times New Roman" w:hAnsi="Times New Roman" w:cs="Times New Roman"/>
          <w:sz w:val="24"/>
          <w:szCs w:val="24"/>
          <w:lang w:val="uk-UA"/>
        </w:rPr>
        <w:t xml:space="preserve"> або зазначення того, що рішення прийматиметься </w:t>
      </w:r>
      <w:r w:rsidR="006133BB" w:rsidRPr="00974AD9">
        <w:rPr>
          <w:rFonts w:ascii="Times New Roman" w:hAnsi="Times New Roman" w:cs="Times New Roman"/>
          <w:sz w:val="24"/>
          <w:szCs w:val="24"/>
          <w:lang w:val="uk-UA"/>
        </w:rPr>
        <w:lastRenderedPageBreak/>
        <w:t>шляхом заочного голосування (методом опитування) із встановленням строку для голосування (надання заповнених бюлетенів для голосування)</w:t>
      </w:r>
      <w:r w:rsidRPr="00974AD9">
        <w:rPr>
          <w:rFonts w:ascii="Times New Roman" w:hAnsi="Times New Roman" w:cs="Times New Roman"/>
          <w:sz w:val="24"/>
          <w:szCs w:val="24"/>
          <w:lang w:val="uk-UA"/>
        </w:rPr>
        <w:t>. До повідомлення додається інформаційний пакет, що включає:</w:t>
      </w:r>
    </w:p>
    <w:p w14:paraId="0E63915A" w14:textId="77777777" w:rsidR="00FD4874" w:rsidRPr="00974AD9" w:rsidRDefault="000D7CEC">
      <w:pPr>
        <w:numPr>
          <w:ilvl w:val="2"/>
          <w:numId w:val="46"/>
        </w:numPr>
        <w:tabs>
          <w:tab w:val="left" w:pos="1418"/>
        </w:tabs>
        <w:autoSpaceDE w:val="0"/>
        <w:autoSpaceDN w:val="0"/>
        <w:spacing w:after="0" w:line="360" w:lineRule="auto"/>
        <w:ind w:left="1418" w:hanging="851"/>
        <w:jc w:val="both"/>
        <w:rPr>
          <w:lang w:val="uk-UA"/>
        </w:rPr>
      </w:pPr>
      <w:r w:rsidRPr="00974AD9">
        <w:rPr>
          <w:rFonts w:ascii="Times New Roman" w:hAnsi="Times New Roman" w:cs="Times New Roman"/>
          <w:sz w:val="24"/>
          <w:szCs w:val="24"/>
          <w:lang w:val="uk-UA"/>
        </w:rPr>
        <w:t>матеріали стосовно питань порядку денного</w:t>
      </w:r>
      <w:r w:rsidR="006133BB" w:rsidRPr="00974AD9">
        <w:rPr>
          <w:rFonts w:ascii="Times New Roman" w:hAnsi="Times New Roman" w:cs="Times New Roman"/>
          <w:sz w:val="24"/>
          <w:szCs w:val="24"/>
          <w:lang w:val="uk-UA"/>
        </w:rPr>
        <w:t>/переліку питань, що виносяться на заочне голосування (опитування)</w:t>
      </w:r>
      <w:r w:rsidRPr="00974AD9">
        <w:rPr>
          <w:rFonts w:ascii="Times New Roman" w:hAnsi="Times New Roman" w:cs="Times New Roman"/>
          <w:sz w:val="24"/>
          <w:szCs w:val="24"/>
          <w:lang w:val="uk-UA"/>
        </w:rPr>
        <w:t>, які необхідні членам Комітету для підготовки до засідання</w:t>
      </w:r>
      <w:r w:rsidR="006133BB" w:rsidRPr="00974AD9">
        <w:rPr>
          <w:rFonts w:ascii="Times New Roman" w:hAnsi="Times New Roman" w:cs="Times New Roman"/>
          <w:sz w:val="24"/>
          <w:szCs w:val="24"/>
          <w:lang w:val="uk-UA"/>
        </w:rPr>
        <w:t xml:space="preserve"> та прийняття рішень</w:t>
      </w:r>
      <w:r w:rsidRPr="00974AD9">
        <w:rPr>
          <w:rFonts w:ascii="Times New Roman" w:hAnsi="Times New Roman" w:cs="Times New Roman"/>
          <w:sz w:val="24"/>
          <w:szCs w:val="24"/>
          <w:lang w:val="uk-UA"/>
        </w:rPr>
        <w:t>;</w:t>
      </w:r>
    </w:p>
    <w:p w14:paraId="1CCBE6EB" w14:textId="77777777" w:rsidR="00FD4874" w:rsidRPr="00974AD9" w:rsidRDefault="000D7CEC">
      <w:pPr>
        <w:numPr>
          <w:ilvl w:val="2"/>
          <w:numId w:val="46"/>
        </w:numPr>
        <w:tabs>
          <w:tab w:val="left" w:pos="1418"/>
        </w:tabs>
        <w:autoSpaceDE w:val="0"/>
        <w:autoSpaceDN w:val="0"/>
        <w:spacing w:after="0" w:line="360" w:lineRule="auto"/>
        <w:ind w:left="1418" w:hanging="851"/>
        <w:jc w:val="both"/>
        <w:rPr>
          <w:lang w:val="uk-UA"/>
        </w:rPr>
      </w:pPr>
      <w:r w:rsidRPr="00974AD9">
        <w:rPr>
          <w:rFonts w:ascii="Times New Roman" w:hAnsi="Times New Roman" w:cs="Times New Roman"/>
          <w:sz w:val="24"/>
          <w:szCs w:val="24"/>
          <w:lang w:val="uk-UA"/>
        </w:rPr>
        <w:t xml:space="preserve">проекти рішень з питань </w:t>
      </w:r>
      <w:r w:rsidR="006133BB" w:rsidRPr="00974AD9">
        <w:rPr>
          <w:rFonts w:ascii="Times New Roman" w:hAnsi="Times New Roman" w:cs="Times New Roman"/>
          <w:sz w:val="24"/>
          <w:szCs w:val="24"/>
          <w:lang w:val="uk-UA"/>
        </w:rPr>
        <w:t>, що виносяться на розгляд</w:t>
      </w:r>
      <w:r w:rsidRPr="00974AD9">
        <w:rPr>
          <w:rFonts w:ascii="Times New Roman" w:hAnsi="Times New Roman" w:cs="Times New Roman"/>
          <w:sz w:val="24"/>
          <w:szCs w:val="24"/>
          <w:lang w:val="uk-UA"/>
        </w:rPr>
        <w:t>.</w:t>
      </w:r>
    </w:p>
    <w:p w14:paraId="556678D9" w14:textId="77777777" w:rsidR="00FD4874" w:rsidRPr="00974AD9" w:rsidRDefault="000D7CEC">
      <w:pPr>
        <w:numPr>
          <w:ilvl w:val="1"/>
          <w:numId w:val="46"/>
        </w:numPr>
        <w:tabs>
          <w:tab w:val="left" w:pos="567"/>
        </w:tabs>
        <w:autoSpaceDE w:val="0"/>
        <w:autoSpaceDN w:val="0"/>
        <w:spacing w:after="0" w:line="360" w:lineRule="auto"/>
        <w:ind w:left="567" w:hanging="567"/>
        <w:jc w:val="both"/>
        <w:rPr>
          <w:lang w:val="uk-UA"/>
        </w:rPr>
      </w:pPr>
      <w:r w:rsidRPr="00974AD9">
        <w:rPr>
          <w:rFonts w:ascii="Times New Roman" w:hAnsi="Times New Roman" w:cs="Times New Roman"/>
          <w:sz w:val="24"/>
          <w:szCs w:val="24"/>
          <w:lang w:val="uk-UA"/>
        </w:rPr>
        <w:t>Ініціатори скликання позачергового засідання Комітету, повідомляються про його проведення у порядку, передбаченому пп. 5.14. п.5 цього Положення, та мають право брати участь у такому засіданні.</w:t>
      </w:r>
    </w:p>
    <w:p w14:paraId="5736EE81" w14:textId="77777777" w:rsidR="00FD4874" w:rsidRPr="00974AD9" w:rsidRDefault="000D7CEC">
      <w:pPr>
        <w:numPr>
          <w:ilvl w:val="1"/>
          <w:numId w:val="46"/>
        </w:numPr>
        <w:tabs>
          <w:tab w:val="left" w:pos="567"/>
        </w:tabs>
        <w:autoSpaceDE w:val="0"/>
        <w:autoSpaceDN w:val="0"/>
        <w:spacing w:after="0" w:line="360" w:lineRule="auto"/>
        <w:ind w:left="567" w:hanging="567"/>
        <w:jc w:val="both"/>
        <w:rPr>
          <w:lang w:val="uk-UA"/>
        </w:rPr>
      </w:pPr>
      <w:r w:rsidRPr="00974AD9">
        <w:rPr>
          <w:rFonts w:ascii="Times New Roman" w:hAnsi="Times New Roman" w:cs="Times New Roman"/>
          <w:sz w:val="24"/>
          <w:szCs w:val="24"/>
          <w:lang w:val="uk-UA"/>
        </w:rPr>
        <w:t>За потреби на засідання Комітету можуть бути запрошені:</w:t>
      </w:r>
    </w:p>
    <w:p w14:paraId="7168A440" w14:textId="77777777" w:rsidR="00FD4874" w:rsidRPr="00974AD9" w:rsidRDefault="000D7CEC">
      <w:pPr>
        <w:numPr>
          <w:ilvl w:val="2"/>
          <w:numId w:val="46"/>
        </w:numPr>
        <w:autoSpaceDE w:val="0"/>
        <w:autoSpaceDN w:val="0"/>
        <w:spacing w:after="0" w:line="360" w:lineRule="auto"/>
        <w:ind w:left="1418" w:hanging="851"/>
        <w:jc w:val="both"/>
        <w:rPr>
          <w:lang w:val="uk-UA"/>
        </w:rPr>
      </w:pPr>
      <w:r w:rsidRPr="00974AD9">
        <w:rPr>
          <w:rFonts w:ascii="Times New Roman" w:hAnsi="Times New Roman" w:cs="Times New Roman"/>
          <w:sz w:val="24"/>
          <w:szCs w:val="24"/>
          <w:lang w:val="uk-UA"/>
        </w:rPr>
        <w:t>голова та члени Ради, що не входять до складу Комітету;</w:t>
      </w:r>
    </w:p>
    <w:p w14:paraId="56721FD6" w14:textId="77777777" w:rsidR="00FD4874" w:rsidRPr="00974AD9" w:rsidRDefault="000D7CEC">
      <w:pPr>
        <w:numPr>
          <w:ilvl w:val="2"/>
          <w:numId w:val="46"/>
        </w:numPr>
        <w:autoSpaceDE w:val="0"/>
        <w:autoSpaceDN w:val="0"/>
        <w:spacing w:after="0" w:line="360" w:lineRule="auto"/>
        <w:ind w:left="1418" w:hanging="851"/>
        <w:jc w:val="both"/>
        <w:rPr>
          <w:lang w:val="uk-UA"/>
        </w:rPr>
      </w:pPr>
      <w:r w:rsidRPr="00974AD9">
        <w:rPr>
          <w:rFonts w:ascii="Times New Roman" w:hAnsi="Times New Roman" w:cs="Times New Roman"/>
          <w:sz w:val="24"/>
          <w:szCs w:val="24"/>
          <w:lang w:val="uk-UA"/>
        </w:rPr>
        <w:t>голова та члени Правління;</w:t>
      </w:r>
    </w:p>
    <w:p w14:paraId="733C46DB" w14:textId="77777777" w:rsidR="00FD4874" w:rsidRPr="00974AD9" w:rsidRDefault="000D7CEC">
      <w:pPr>
        <w:numPr>
          <w:ilvl w:val="2"/>
          <w:numId w:val="46"/>
        </w:numPr>
        <w:autoSpaceDE w:val="0"/>
        <w:autoSpaceDN w:val="0"/>
        <w:spacing w:after="0" w:line="360" w:lineRule="auto"/>
        <w:ind w:left="1418" w:hanging="851"/>
        <w:jc w:val="both"/>
        <w:rPr>
          <w:lang w:val="uk-UA"/>
        </w:rPr>
      </w:pPr>
      <w:r w:rsidRPr="00974AD9">
        <w:rPr>
          <w:rFonts w:ascii="Times New Roman" w:hAnsi="Times New Roman" w:cs="Times New Roman"/>
          <w:sz w:val="24"/>
          <w:szCs w:val="24"/>
          <w:lang w:val="uk-UA"/>
        </w:rPr>
        <w:t>керівники самостійних структурних підрозділів Банку, зокрема, керівники підрозділу з управління ризиками та підрозділу контролю за дотриманням норм (комплаєнс);</w:t>
      </w:r>
    </w:p>
    <w:p w14:paraId="6A7731E6" w14:textId="6ADFF4C7" w:rsidR="00FD4874" w:rsidRPr="00974AD9" w:rsidRDefault="00554729">
      <w:pPr>
        <w:numPr>
          <w:ilvl w:val="2"/>
          <w:numId w:val="46"/>
        </w:numPr>
        <w:autoSpaceDE w:val="0"/>
        <w:autoSpaceDN w:val="0"/>
        <w:spacing w:after="0" w:line="360" w:lineRule="auto"/>
        <w:ind w:left="1418" w:hanging="851"/>
        <w:jc w:val="both"/>
        <w:rPr>
          <w:lang w:val="uk-UA"/>
        </w:rPr>
      </w:pPr>
      <w:r w:rsidRPr="00974AD9">
        <w:rPr>
          <w:rFonts w:ascii="Times New Roman" w:hAnsi="Times New Roman" w:cs="Times New Roman"/>
          <w:sz w:val="24"/>
          <w:szCs w:val="24"/>
          <w:lang w:val="uk-UA"/>
        </w:rPr>
        <w:t xml:space="preserve">працівники </w:t>
      </w:r>
      <w:r w:rsidR="000D7CEC" w:rsidRPr="00974AD9">
        <w:rPr>
          <w:rFonts w:ascii="Times New Roman" w:hAnsi="Times New Roman" w:cs="Times New Roman"/>
          <w:sz w:val="24"/>
          <w:szCs w:val="24"/>
          <w:lang w:val="uk-UA"/>
        </w:rPr>
        <w:t>Банку  з правом висловлення фахової позиції з питання, що обговорюється;</w:t>
      </w:r>
    </w:p>
    <w:p w14:paraId="79C22595" w14:textId="77777777" w:rsidR="00FD4874" w:rsidRPr="00974AD9" w:rsidRDefault="000D7CEC">
      <w:pPr>
        <w:numPr>
          <w:ilvl w:val="2"/>
          <w:numId w:val="46"/>
        </w:numPr>
        <w:autoSpaceDE w:val="0"/>
        <w:autoSpaceDN w:val="0"/>
        <w:spacing w:after="0" w:line="360" w:lineRule="auto"/>
        <w:ind w:left="1418" w:hanging="851"/>
        <w:jc w:val="both"/>
        <w:rPr>
          <w:lang w:val="uk-UA"/>
        </w:rPr>
      </w:pPr>
      <w:r w:rsidRPr="00974AD9">
        <w:rPr>
          <w:rFonts w:ascii="Times New Roman" w:hAnsi="Times New Roman" w:cs="Times New Roman"/>
          <w:sz w:val="24"/>
          <w:szCs w:val="24"/>
          <w:lang w:val="uk-UA"/>
        </w:rPr>
        <w:t>зовнішні експерти з правом висловлення експертної позиції з питання, що обговорюється.</w:t>
      </w:r>
    </w:p>
    <w:p w14:paraId="2828CDF3" w14:textId="2CBE75BF" w:rsidR="00FD4874" w:rsidRPr="00974AD9" w:rsidRDefault="000D7CEC">
      <w:pPr>
        <w:numPr>
          <w:ilvl w:val="1"/>
          <w:numId w:val="46"/>
        </w:numPr>
        <w:tabs>
          <w:tab w:val="left" w:pos="567"/>
        </w:tabs>
        <w:autoSpaceDE w:val="0"/>
        <w:autoSpaceDN w:val="0"/>
        <w:spacing w:after="0" w:line="360" w:lineRule="auto"/>
        <w:ind w:left="567" w:hanging="567"/>
        <w:jc w:val="both"/>
        <w:rPr>
          <w:lang w:val="uk-UA"/>
        </w:rPr>
      </w:pPr>
      <w:r w:rsidRPr="00974AD9">
        <w:rPr>
          <w:rFonts w:ascii="Times New Roman" w:hAnsi="Times New Roman" w:cs="Times New Roman"/>
          <w:sz w:val="24"/>
          <w:szCs w:val="24"/>
          <w:lang w:val="uk-UA"/>
        </w:rPr>
        <w:t xml:space="preserve">Запрошені особи </w:t>
      </w:r>
      <w:r w:rsidR="009123C0" w:rsidRPr="00974AD9">
        <w:rPr>
          <w:rFonts w:ascii="Times New Roman" w:hAnsi="Times New Roman" w:cs="Times New Roman"/>
          <w:sz w:val="24"/>
          <w:szCs w:val="24"/>
          <w:lang w:val="uk-UA"/>
        </w:rPr>
        <w:t xml:space="preserve">повідомляються про його проведення у порядку, передбаченому пп. 5.14. п.5 цього Положення та  не приймають участі </w:t>
      </w:r>
      <w:r w:rsidRPr="00974AD9">
        <w:rPr>
          <w:rFonts w:ascii="Times New Roman" w:hAnsi="Times New Roman" w:cs="Times New Roman"/>
          <w:sz w:val="24"/>
          <w:szCs w:val="24"/>
          <w:lang w:val="uk-UA"/>
        </w:rPr>
        <w:t>у голосуванні.</w:t>
      </w:r>
    </w:p>
    <w:p w14:paraId="4071B0D4" w14:textId="77777777" w:rsidR="00FD4874" w:rsidRPr="00974AD9" w:rsidRDefault="000D7CEC">
      <w:pPr>
        <w:numPr>
          <w:ilvl w:val="1"/>
          <w:numId w:val="46"/>
        </w:numPr>
        <w:tabs>
          <w:tab w:val="left" w:pos="567"/>
        </w:tabs>
        <w:autoSpaceDE w:val="0"/>
        <w:autoSpaceDN w:val="0"/>
        <w:spacing w:after="0" w:line="360" w:lineRule="auto"/>
        <w:ind w:left="567" w:hanging="567"/>
        <w:jc w:val="both"/>
        <w:rPr>
          <w:lang w:val="uk-UA"/>
        </w:rPr>
      </w:pPr>
      <w:r w:rsidRPr="00974AD9">
        <w:rPr>
          <w:rFonts w:ascii="Times New Roman" w:hAnsi="Times New Roman" w:cs="Times New Roman"/>
          <w:sz w:val="24"/>
          <w:szCs w:val="24"/>
          <w:lang w:val="uk-UA"/>
        </w:rPr>
        <w:t xml:space="preserve">Засідання Комітету вважається правомочним, якщо в ньому беруть участь </w:t>
      </w:r>
      <w:r w:rsidR="004337C6" w:rsidRPr="00974AD9">
        <w:rPr>
          <w:rFonts w:ascii="Times New Roman" w:eastAsia="Calibri" w:hAnsi="Times New Roman" w:cs="Times New Roman"/>
          <w:sz w:val="24"/>
          <w:szCs w:val="24"/>
          <w:lang w:val="uk-UA" w:eastAsia="ar-SA"/>
        </w:rPr>
        <w:t xml:space="preserve">більше половини членів </w:t>
      </w:r>
      <w:r w:rsidRPr="00974AD9">
        <w:rPr>
          <w:rFonts w:ascii="Times New Roman" w:hAnsi="Times New Roman" w:cs="Times New Roman"/>
          <w:sz w:val="24"/>
          <w:szCs w:val="24"/>
          <w:lang w:val="uk-UA"/>
        </w:rPr>
        <w:t xml:space="preserve">від кількісного складу Комітету, </w:t>
      </w:r>
      <w:r w:rsidR="004337C6" w:rsidRPr="00974AD9">
        <w:rPr>
          <w:rFonts w:ascii="Times New Roman" w:hAnsi="Times New Roman"/>
          <w:sz w:val="24"/>
          <w:szCs w:val="24"/>
          <w:lang w:val="uk-UA"/>
        </w:rPr>
        <w:t xml:space="preserve">встановленого цим Положенням, </w:t>
      </w:r>
      <w:r w:rsidRPr="00974AD9">
        <w:rPr>
          <w:rFonts w:ascii="Times New Roman" w:hAnsi="Times New Roman" w:cs="Times New Roman"/>
          <w:sz w:val="24"/>
          <w:szCs w:val="24"/>
          <w:lang w:val="uk-UA"/>
        </w:rPr>
        <w:t>один з яких має бути головою Комітету. Члени Комітету  беруть участь у засіданні тільки особисто, передача прав на участь у засіданні Комітету шляхом видачі довіреності чи іншим способом не допускається.</w:t>
      </w:r>
    </w:p>
    <w:p w14:paraId="64998EC7" w14:textId="77777777" w:rsidR="00FD4874" w:rsidRPr="00974AD9" w:rsidRDefault="004337C6">
      <w:pPr>
        <w:numPr>
          <w:ilvl w:val="1"/>
          <w:numId w:val="46"/>
        </w:numPr>
        <w:tabs>
          <w:tab w:val="left" w:pos="567"/>
        </w:tabs>
        <w:autoSpaceDE w:val="0"/>
        <w:autoSpaceDN w:val="0"/>
        <w:spacing w:after="0" w:line="360" w:lineRule="auto"/>
        <w:ind w:left="567" w:hanging="567"/>
        <w:jc w:val="both"/>
        <w:rPr>
          <w:lang w:val="uk-UA"/>
        </w:rPr>
      </w:pPr>
      <w:r w:rsidRPr="00974AD9">
        <w:rPr>
          <w:rFonts w:ascii="Times New Roman" w:hAnsi="Times New Roman"/>
          <w:sz w:val="24"/>
          <w:szCs w:val="24"/>
          <w:lang w:val="uk-UA"/>
        </w:rPr>
        <w:t xml:space="preserve">На засіданні Комітету у формі спільної присутності, у тому числі з використанням засобів електронного зв’язку (відео- та голосових конференцій тощо) </w:t>
      </w:r>
      <w:r w:rsidRPr="00974AD9">
        <w:rPr>
          <w:rFonts w:ascii="Times New Roman" w:hAnsi="Times New Roman" w:cs="Times New Roman"/>
          <w:sz w:val="24"/>
          <w:szCs w:val="24"/>
          <w:lang w:val="uk-UA"/>
        </w:rPr>
        <w:t>р</w:t>
      </w:r>
      <w:r w:rsidR="000D7CEC" w:rsidRPr="00974AD9">
        <w:rPr>
          <w:rFonts w:ascii="Times New Roman" w:hAnsi="Times New Roman" w:cs="Times New Roman"/>
          <w:sz w:val="24"/>
          <w:szCs w:val="24"/>
          <w:lang w:val="uk-UA"/>
        </w:rPr>
        <w:t xml:space="preserve">ішення Комітету приймаються простою більшістю голосів членів Комітету, які беруть участь у засіданні </w:t>
      </w:r>
      <w:r w:rsidRPr="00974AD9">
        <w:rPr>
          <w:rFonts w:ascii="Times New Roman" w:hAnsi="Times New Roman"/>
          <w:sz w:val="24"/>
          <w:szCs w:val="24"/>
          <w:lang w:val="uk-UA"/>
        </w:rPr>
        <w:t xml:space="preserve">та мають право голосу з відповідного питання. </w:t>
      </w:r>
      <w:r w:rsidR="000D7CEC" w:rsidRPr="00974AD9">
        <w:rPr>
          <w:rFonts w:ascii="Times New Roman" w:hAnsi="Times New Roman" w:cs="Times New Roman"/>
          <w:sz w:val="24"/>
          <w:szCs w:val="24"/>
          <w:lang w:val="uk-UA"/>
        </w:rPr>
        <w:t xml:space="preserve">Кожний член Комітету при голосуванні володіє одним голосом. При рівній кількості голосів «за» і «проти» приймається рішення, за яке проголосував  Голова Комітету. </w:t>
      </w:r>
    </w:p>
    <w:p w14:paraId="7207595B" w14:textId="77777777" w:rsidR="00FD4874" w:rsidRPr="00974AD9" w:rsidRDefault="000D7CEC">
      <w:pPr>
        <w:numPr>
          <w:ilvl w:val="1"/>
          <w:numId w:val="46"/>
        </w:numPr>
        <w:tabs>
          <w:tab w:val="left" w:pos="567"/>
        </w:tabs>
        <w:autoSpaceDE w:val="0"/>
        <w:autoSpaceDN w:val="0"/>
        <w:spacing w:after="0" w:line="360" w:lineRule="auto"/>
        <w:ind w:left="567" w:hanging="567"/>
        <w:jc w:val="both"/>
        <w:rPr>
          <w:lang w:val="uk-UA"/>
        </w:rPr>
      </w:pPr>
      <w:r w:rsidRPr="00974AD9">
        <w:rPr>
          <w:rFonts w:ascii="Times New Roman" w:hAnsi="Times New Roman" w:cs="Times New Roman"/>
          <w:sz w:val="24"/>
          <w:szCs w:val="24"/>
          <w:lang w:val="uk-UA"/>
        </w:rPr>
        <w:lastRenderedPageBreak/>
        <w:t>Під час засідання Комітету у формі спільної присутності</w:t>
      </w:r>
      <w:r w:rsidR="000F7C95" w:rsidRPr="00974AD9">
        <w:rPr>
          <w:rFonts w:ascii="Times New Roman" w:hAnsi="Times New Roman"/>
          <w:sz w:val="24"/>
          <w:szCs w:val="24"/>
          <w:lang w:val="uk-UA"/>
        </w:rPr>
        <w:t xml:space="preserve">, у тому числі з використанням засобів електронного зв’язку (відео- та голосових конференцій тощо),  </w:t>
      </w:r>
      <w:r w:rsidRPr="00974AD9">
        <w:rPr>
          <w:rFonts w:ascii="Times New Roman" w:hAnsi="Times New Roman" w:cs="Times New Roman"/>
          <w:sz w:val="24"/>
          <w:szCs w:val="24"/>
          <w:lang w:val="uk-UA"/>
        </w:rPr>
        <w:t xml:space="preserve"> секретар Комітету веде протокол.</w:t>
      </w:r>
    </w:p>
    <w:p w14:paraId="1EFBFBEF" w14:textId="67646003" w:rsidR="00FD4874" w:rsidRPr="00974AD9" w:rsidRDefault="000D7CEC">
      <w:pPr>
        <w:numPr>
          <w:ilvl w:val="1"/>
          <w:numId w:val="46"/>
        </w:numPr>
        <w:tabs>
          <w:tab w:val="left" w:pos="567"/>
        </w:tabs>
        <w:autoSpaceDE w:val="0"/>
        <w:autoSpaceDN w:val="0"/>
        <w:spacing w:after="0" w:line="360" w:lineRule="auto"/>
        <w:ind w:left="567" w:hanging="567"/>
        <w:jc w:val="both"/>
        <w:rPr>
          <w:lang w:val="uk-UA"/>
        </w:rPr>
      </w:pPr>
      <w:r w:rsidRPr="00974AD9">
        <w:rPr>
          <w:rFonts w:ascii="Times New Roman" w:hAnsi="Times New Roman" w:cs="Times New Roman"/>
          <w:sz w:val="24"/>
          <w:szCs w:val="24"/>
          <w:lang w:val="uk-UA"/>
        </w:rPr>
        <w:t>У протоколі засідання Комітету у формі спільної присутності</w:t>
      </w:r>
      <w:r w:rsidR="008D7A1B" w:rsidRPr="00974AD9">
        <w:rPr>
          <w:rFonts w:ascii="Times New Roman" w:hAnsi="Times New Roman"/>
          <w:sz w:val="24"/>
          <w:szCs w:val="24"/>
          <w:lang w:val="uk-UA"/>
        </w:rPr>
        <w:t>, у тому числі з використанням засобів електронного зв’язку (відео- та голосових конференцій тощо),</w:t>
      </w:r>
      <w:r w:rsidR="00B951DC" w:rsidRPr="00974AD9">
        <w:rPr>
          <w:rFonts w:ascii="Times New Roman" w:hAnsi="Times New Roman"/>
          <w:sz w:val="24"/>
          <w:szCs w:val="24"/>
          <w:lang w:val="uk-UA"/>
        </w:rPr>
        <w:t xml:space="preserve"> зазначаються</w:t>
      </w:r>
      <w:r w:rsidRPr="00974AD9">
        <w:rPr>
          <w:rFonts w:ascii="Times New Roman" w:hAnsi="Times New Roman" w:cs="Times New Roman"/>
          <w:sz w:val="24"/>
          <w:szCs w:val="24"/>
          <w:lang w:val="uk-UA"/>
        </w:rPr>
        <w:t xml:space="preserve">: </w:t>
      </w:r>
    </w:p>
    <w:p w14:paraId="43FCCDAD" w14:textId="77777777" w:rsidR="00FD4874" w:rsidRPr="00974AD9" w:rsidRDefault="000D7CEC">
      <w:pPr>
        <w:numPr>
          <w:ilvl w:val="2"/>
          <w:numId w:val="46"/>
        </w:numPr>
        <w:autoSpaceDE w:val="0"/>
        <w:autoSpaceDN w:val="0"/>
        <w:spacing w:after="0" w:line="360" w:lineRule="auto"/>
        <w:ind w:left="1418" w:hanging="851"/>
        <w:jc w:val="both"/>
        <w:rPr>
          <w:lang w:val="uk-UA"/>
        </w:rPr>
      </w:pPr>
      <w:r w:rsidRPr="00974AD9">
        <w:rPr>
          <w:rFonts w:ascii="Times New Roman" w:hAnsi="Times New Roman" w:cs="Times New Roman"/>
          <w:sz w:val="24"/>
          <w:szCs w:val="24"/>
          <w:lang w:val="uk-UA"/>
        </w:rPr>
        <w:t>повне найменування Банку;</w:t>
      </w:r>
    </w:p>
    <w:p w14:paraId="546B351F" w14:textId="21B7F92E" w:rsidR="00FD4874" w:rsidRPr="00974AD9" w:rsidRDefault="000D7CEC">
      <w:pPr>
        <w:numPr>
          <w:ilvl w:val="2"/>
          <w:numId w:val="46"/>
        </w:numPr>
        <w:autoSpaceDE w:val="0"/>
        <w:autoSpaceDN w:val="0"/>
        <w:spacing w:after="0" w:line="360" w:lineRule="auto"/>
        <w:ind w:left="1418" w:hanging="851"/>
        <w:jc w:val="both"/>
        <w:rPr>
          <w:lang w:val="uk-UA"/>
        </w:rPr>
      </w:pPr>
      <w:r w:rsidRPr="00974AD9">
        <w:rPr>
          <w:rFonts w:ascii="Times New Roman" w:hAnsi="Times New Roman" w:cs="Times New Roman"/>
          <w:sz w:val="24"/>
          <w:szCs w:val="24"/>
          <w:lang w:val="uk-UA"/>
        </w:rPr>
        <w:t xml:space="preserve">дата, місце та час </w:t>
      </w:r>
      <w:r w:rsidR="001D18BD" w:rsidRPr="00974AD9">
        <w:rPr>
          <w:rFonts w:ascii="Times New Roman" w:hAnsi="Times New Roman" w:cs="Times New Roman"/>
          <w:sz w:val="24"/>
          <w:szCs w:val="24"/>
          <w:lang w:val="uk-UA"/>
        </w:rPr>
        <w:t xml:space="preserve">початку та завершення  </w:t>
      </w:r>
      <w:r w:rsidRPr="00974AD9">
        <w:rPr>
          <w:rFonts w:ascii="Times New Roman" w:hAnsi="Times New Roman" w:cs="Times New Roman"/>
          <w:sz w:val="24"/>
          <w:szCs w:val="24"/>
          <w:lang w:val="uk-UA"/>
        </w:rPr>
        <w:t xml:space="preserve">засідання Комітету </w:t>
      </w:r>
      <w:r w:rsidR="001D18BD" w:rsidRPr="00974AD9">
        <w:rPr>
          <w:rFonts w:ascii="Times New Roman" w:hAnsi="Times New Roman" w:cs="Times New Roman"/>
          <w:sz w:val="24"/>
          <w:szCs w:val="24"/>
          <w:lang w:val="uk-UA"/>
        </w:rPr>
        <w:t>, форму проведення засідання Комітету (чергове/позачергове)</w:t>
      </w:r>
      <w:r w:rsidRPr="00974AD9">
        <w:rPr>
          <w:rFonts w:ascii="Times New Roman" w:hAnsi="Times New Roman" w:cs="Times New Roman"/>
          <w:sz w:val="24"/>
          <w:szCs w:val="24"/>
          <w:lang w:val="uk-UA"/>
        </w:rPr>
        <w:t>;</w:t>
      </w:r>
    </w:p>
    <w:p w14:paraId="03962B7B" w14:textId="01E40BE6" w:rsidR="00FD4874" w:rsidRPr="00974AD9" w:rsidRDefault="000D7CEC" w:rsidP="001D18BD">
      <w:pPr>
        <w:numPr>
          <w:ilvl w:val="2"/>
          <w:numId w:val="46"/>
        </w:numPr>
        <w:autoSpaceDE w:val="0"/>
        <w:autoSpaceDN w:val="0"/>
        <w:spacing w:after="0" w:line="360" w:lineRule="auto"/>
        <w:ind w:left="1418" w:hanging="851"/>
        <w:jc w:val="both"/>
        <w:rPr>
          <w:lang w:val="uk-UA"/>
        </w:rPr>
      </w:pPr>
      <w:r w:rsidRPr="00974AD9">
        <w:rPr>
          <w:rFonts w:ascii="Times New Roman" w:hAnsi="Times New Roman" w:cs="Times New Roman"/>
          <w:sz w:val="24"/>
          <w:szCs w:val="24"/>
          <w:lang w:val="uk-UA"/>
        </w:rPr>
        <w:t xml:space="preserve">номер </w:t>
      </w:r>
      <w:r w:rsidR="001D18BD" w:rsidRPr="00974AD9">
        <w:rPr>
          <w:rFonts w:ascii="Times New Roman" w:hAnsi="Times New Roman" w:cs="Times New Roman"/>
          <w:sz w:val="24"/>
          <w:szCs w:val="24"/>
          <w:lang w:val="uk-UA"/>
        </w:rPr>
        <w:t>члени Комітету</w:t>
      </w:r>
      <w:r w:rsidRPr="00974AD9">
        <w:rPr>
          <w:rFonts w:ascii="Times New Roman" w:hAnsi="Times New Roman" w:cs="Times New Roman"/>
          <w:sz w:val="24"/>
          <w:szCs w:val="24"/>
          <w:lang w:val="uk-UA"/>
        </w:rPr>
        <w:t>, які були присутні на засіданні</w:t>
      </w:r>
      <w:r w:rsidR="008D7A1B" w:rsidRPr="00974AD9">
        <w:rPr>
          <w:rFonts w:ascii="Times New Roman" w:hAnsi="Times New Roman"/>
          <w:sz w:val="24"/>
          <w:szCs w:val="24"/>
          <w:lang w:val="uk-UA"/>
        </w:rPr>
        <w:t xml:space="preserve">, </w:t>
      </w:r>
      <w:r w:rsidR="00B951DC" w:rsidRPr="00974AD9">
        <w:rPr>
          <w:rFonts w:ascii="Times New Roman" w:hAnsi="Times New Roman"/>
          <w:sz w:val="24"/>
          <w:szCs w:val="24"/>
          <w:lang w:val="uk-UA"/>
        </w:rPr>
        <w:t>у</w:t>
      </w:r>
      <w:r w:rsidR="008D7A1B" w:rsidRPr="00974AD9">
        <w:rPr>
          <w:rFonts w:ascii="Times New Roman" w:hAnsi="Times New Roman"/>
          <w:sz w:val="24"/>
          <w:szCs w:val="24"/>
          <w:lang w:val="uk-UA"/>
        </w:rPr>
        <w:t xml:space="preserve"> тому числі брали участь з використанням засобів електронного зв’язку (відео- та голосових конференцій тощо)</w:t>
      </w:r>
      <w:r w:rsidR="001D18BD" w:rsidRPr="00974AD9">
        <w:rPr>
          <w:rFonts w:ascii="Times New Roman" w:hAnsi="Times New Roman"/>
          <w:sz w:val="24"/>
          <w:szCs w:val="24"/>
          <w:lang w:val="uk-UA"/>
        </w:rPr>
        <w:t>, а також запрошені особи, доповідачі</w:t>
      </w:r>
      <w:r w:rsidRPr="00974AD9">
        <w:rPr>
          <w:rFonts w:ascii="Times New Roman" w:hAnsi="Times New Roman" w:cs="Times New Roman"/>
          <w:sz w:val="24"/>
          <w:szCs w:val="24"/>
          <w:lang w:val="uk-UA"/>
        </w:rPr>
        <w:t>;</w:t>
      </w:r>
    </w:p>
    <w:p w14:paraId="330ECD73" w14:textId="77777777" w:rsidR="00FD4874" w:rsidRPr="00974AD9" w:rsidRDefault="000D7CEC">
      <w:pPr>
        <w:numPr>
          <w:ilvl w:val="2"/>
          <w:numId w:val="46"/>
        </w:numPr>
        <w:autoSpaceDE w:val="0"/>
        <w:autoSpaceDN w:val="0"/>
        <w:spacing w:after="0" w:line="360" w:lineRule="auto"/>
        <w:ind w:left="1418" w:hanging="851"/>
        <w:jc w:val="both"/>
        <w:rPr>
          <w:lang w:val="uk-UA"/>
        </w:rPr>
      </w:pPr>
      <w:r w:rsidRPr="00974AD9">
        <w:rPr>
          <w:rFonts w:ascii="Times New Roman" w:hAnsi="Times New Roman" w:cs="Times New Roman"/>
          <w:sz w:val="24"/>
          <w:szCs w:val="24"/>
          <w:lang w:val="uk-UA"/>
        </w:rPr>
        <w:t>головуючий та секретар засідання;</w:t>
      </w:r>
    </w:p>
    <w:p w14:paraId="59EC7E5B" w14:textId="77777777" w:rsidR="00FD4874" w:rsidRPr="00974AD9" w:rsidRDefault="000D7CEC">
      <w:pPr>
        <w:numPr>
          <w:ilvl w:val="2"/>
          <w:numId w:val="46"/>
        </w:numPr>
        <w:autoSpaceDE w:val="0"/>
        <w:autoSpaceDN w:val="0"/>
        <w:spacing w:after="0" w:line="360" w:lineRule="auto"/>
        <w:ind w:left="1418" w:hanging="851"/>
        <w:jc w:val="both"/>
        <w:rPr>
          <w:lang w:val="uk-UA"/>
        </w:rPr>
      </w:pPr>
      <w:r w:rsidRPr="00974AD9">
        <w:rPr>
          <w:rFonts w:ascii="Times New Roman" w:hAnsi="Times New Roman" w:cs="Times New Roman"/>
          <w:sz w:val="24"/>
          <w:szCs w:val="24"/>
          <w:lang w:val="uk-UA"/>
        </w:rPr>
        <w:t>наявність кворуму;</w:t>
      </w:r>
    </w:p>
    <w:p w14:paraId="60B85122" w14:textId="77777777" w:rsidR="00FD4874" w:rsidRPr="00974AD9" w:rsidRDefault="000D7CEC">
      <w:pPr>
        <w:numPr>
          <w:ilvl w:val="2"/>
          <w:numId w:val="46"/>
        </w:numPr>
        <w:autoSpaceDE w:val="0"/>
        <w:autoSpaceDN w:val="0"/>
        <w:spacing w:after="0" w:line="360" w:lineRule="auto"/>
        <w:ind w:left="1418" w:hanging="851"/>
        <w:jc w:val="both"/>
        <w:rPr>
          <w:lang w:val="uk-UA"/>
        </w:rPr>
      </w:pPr>
      <w:r w:rsidRPr="00974AD9">
        <w:rPr>
          <w:rFonts w:ascii="Times New Roman" w:hAnsi="Times New Roman" w:cs="Times New Roman"/>
          <w:sz w:val="24"/>
          <w:szCs w:val="24"/>
          <w:lang w:val="uk-UA"/>
        </w:rPr>
        <w:t>порядок денний;</w:t>
      </w:r>
    </w:p>
    <w:p w14:paraId="1A0D6AA8" w14:textId="4293B6F5" w:rsidR="00FD4874" w:rsidRPr="00974AD9" w:rsidRDefault="000D7CEC">
      <w:pPr>
        <w:numPr>
          <w:ilvl w:val="2"/>
          <w:numId w:val="46"/>
        </w:numPr>
        <w:autoSpaceDE w:val="0"/>
        <w:autoSpaceDN w:val="0"/>
        <w:spacing w:after="0" w:line="360" w:lineRule="auto"/>
        <w:ind w:left="1418" w:hanging="851"/>
        <w:jc w:val="both"/>
        <w:rPr>
          <w:lang w:val="uk-UA"/>
        </w:rPr>
      </w:pPr>
      <w:r w:rsidRPr="00974AD9">
        <w:rPr>
          <w:rFonts w:ascii="Times New Roman" w:hAnsi="Times New Roman" w:cs="Times New Roman"/>
          <w:sz w:val="24"/>
          <w:szCs w:val="24"/>
          <w:lang w:val="uk-UA"/>
        </w:rPr>
        <w:t>основні положення виступів</w:t>
      </w:r>
      <w:r w:rsidR="001D18BD" w:rsidRPr="00974AD9">
        <w:rPr>
          <w:rFonts w:ascii="Times New Roman" w:hAnsi="Times New Roman" w:cs="Times New Roman"/>
          <w:sz w:val="24"/>
          <w:szCs w:val="24"/>
          <w:lang w:val="uk-UA"/>
        </w:rPr>
        <w:t>, доповідей</w:t>
      </w:r>
      <w:r w:rsidRPr="00974AD9">
        <w:rPr>
          <w:rFonts w:ascii="Times New Roman" w:hAnsi="Times New Roman" w:cs="Times New Roman"/>
          <w:sz w:val="24"/>
          <w:szCs w:val="24"/>
          <w:lang w:val="uk-UA"/>
        </w:rPr>
        <w:t>;</w:t>
      </w:r>
    </w:p>
    <w:p w14:paraId="0FC178B0" w14:textId="77777777" w:rsidR="00FD4874" w:rsidRPr="00974AD9" w:rsidRDefault="000D7CEC">
      <w:pPr>
        <w:numPr>
          <w:ilvl w:val="2"/>
          <w:numId w:val="46"/>
        </w:numPr>
        <w:autoSpaceDE w:val="0"/>
        <w:autoSpaceDN w:val="0"/>
        <w:spacing w:after="0" w:line="360" w:lineRule="auto"/>
        <w:ind w:left="1418" w:hanging="851"/>
        <w:jc w:val="both"/>
        <w:rPr>
          <w:lang w:val="uk-UA"/>
        </w:rPr>
      </w:pPr>
      <w:r w:rsidRPr="00974AD9">
        <w:rPr>
          <w:rFonts w:ascii="Times New Roman" w:hAnsi="Times New Roman" w:cs="Times New Roman"/>
          <w:sz w:val="24"/>
          <w:szCs w:val="24"/>
          <w:lang w:val="uk-UA"/>
        </w:rPr>
        <w:t>основні положення обговорень по кожному питанню;</w:t>
      </w:r>
    </w:p>
    <w:p w14:paraId="0C3FC09F" w14:textId="1B31AB7F" w:rsidR="00FD4874" w:rsidRPr="00974AD9" w:rsidRDefault="000D7CEC">
      <w:pPr>
        <w:numPr>
          <w:ilvl w:val="2"/>
          <w:numId w:val="46"/>
        </w:numPr>
        <w:autoSpaceDE w:val="0"/>
        <w:autoSpaceDN w:val="0"/>
        <w:spacing w:after="0" w:line="360" w:lineRule="auto"/>
        <w:ind w:left="1418" w:hanging="851"/>
        <w:jc w:val="both"/>
        <w:rPr>
          <w:lang w:val="uk-UA"/>
        </w:rPr>
      </w:pPr>
      <w:r w:rsidRPr="00974AD9">
        <w:rPr>
          <w:rFonts w:ascii="Times New Roman" w:hAnsi="Times New Roman" w:cs="Times New Roman"/>
          <w:sz w:val="24"/>
          <w:szCs w:val="24"/>
          <w:lang w:val="uk-UA"/>
        </w:rPr>
        <w:t>надані членами Комітету рекомендації</w:t>
      </w:r>
      <w:r w:rsidR="001D18BD" w:rsidRPr="00974AD9">
        <w:rPr>
          <w:rFonts w:ascii="Times New Roman" w:hAnsi="Times New Roman" w:cs="Times New Roman"/>
          <w:sz w:val="24"/>
          <w:szCs w:val="24"/>
          <w:lang w:val="uk-UA"/>
        </w:rPr>
        <w:t>, висловлені думки, а також зауваження  (окремі  думки) членів Комітету, які відрізняються від думок більшості (додаються до протоколу і є його невід’ємною частиною);</w:t>
      </w:r>
      <w:r w:rsidRPr="00974AD9">
        <w:rPr>
          <w:rFonts w:ascii="Times New Roman" w:hAnsi="Times New Roman" w:cs="Times New Roman"/>
          <w:sz w:val="24"/>
          <w:szCs w:val="24"/>
          <w:lang w:val="uk-UA"/>
        </w:rPr>
        <w:t>;</w:t>
      </w:r>
    </w:p>
    <w:p w14:paraId="04CD4E96" w14:textId="77777777" w:rsidR="00FD4874" w:rsidRPr="00974AD9" w:rsidRDefault="000D7CEC">
      <w:pPr>
        <w:numPr>
          <w:ilvl w:val="2"/>
          <w:numId w:val="46"/>
        </w:numPr>
        <w:autoSpaceDE w:val="0"/>
        <w:autoSpaceDN w:val="0"/>
        <w:spacing w:after="0" w:line="360" w:lineRule="auto"/>
        <w:ind w:left="1418" w:hanging="851"/>
        <w:jc w:val="both"/>
        <w:rPr>
          <w:lang w:val="uk-UA"/>
        </w:rPr>
      </w:pPr>
      <w:r w:rsidRPr="00974AD9">
        <w:rPr>
          <w:rFonts w:ascii="Times New Roman" w:hAnsi="Times New Roman" w:cs="Times New Roman"/>
          <w:sz w:val="24"/>
          <w:szCs w:val="24"/>
          <w:lang w:val="uk-UA"/>
        </w:rPr>
        <w:t>питання, винесені на голосування, та підсумки голосування із зазначенням прізвищ членів Комітету , які голосували «за», «проти» (або утримались від голосування) з кожного питання;</w:t>
      </w:r>
    </w:p>
    <w:p w14:paraId="534C7428" w14:textId="77777777" w:rsidR="00FD4874" w:rsidRPr="00974AD9" w:rsidRDefault="000D7CEC">
      <w:pPr>
        <w:numPr>
          <w:ilvl w:val="2"/>
          <w:numId w:val="46"/>
        </w:numPr>
        <w:autoSpaceDE w:val="0"/>
        <w:autoSpaceDN w:val="0"/>
        <w:spacing w:after="0" w:line="360" w:lineRule="auto"/>
        <w:ind w:left="1418" w:hanging="851"/>
        <w:jc w:val="both"/>
        <w:rPr>
          <w:lang w:val="uk-UA"/>
        </w:rPr>
      </w:pPr>
      <w:r w:rsidRPr="00974AD9">
        <w:rPr>
          <w:rFonts w:ascii="Times New Roman" w:hAnsi="Times New Roman" w:cs="Times New Roman"/>
          <w:sz w:val="24"/>
          <w:szCs w:val="24"/>
          <w:lang w:val="uk-UA"/>
        </w:rPr>
        <w:t>зміст прийнятих рішень.</w:t>
      </w:r>
    </w:p>
    <w:p w14:paraId="2454FBAA" w14:textId="16F4BA10" w:rsidR="008D7A1B" w:rsidRPr="00974AD9" w:rsidRDefault="000D7CEC" w:rsidP="00CC7D85">
      <w:pPr>
        <w:pStyle w:val="a0"/>
        <w:numPr>
          <w:ilvl w:val="1"/>
          <w:numId w:val="46"/>
        </w:numPr>
        <w:autoSpaceDE w:val="0"/>
        <w:autoSpaceDN w:val="0"/>
        <w:spacing w:after="0" w:line="360" w:lineRule="auto"/>
        <w:ind w:left="567" w:hanging="567"/>
        <w:contextualSpacing w:val="0"/>
        <w:jc w:val="both"/>
        <w:rPr>
          <w:vanish/>
          <w:lang w:val="uk-UA"/>
        </w:rPr>
      </w:pPr>
      <w:r w:rsidRPr="00974AD9">
        <w:rPr>
          <w:rFonts w:ascii="Times New Roman" w:hAnsi="Times New Roman"/>
          <w:sz w:val="24"/>
          <w:szCs w:val="24"/>
          <w:lang w:val="uk-UA"/>
        </w:rPr>
        <w:t>Протокол засідання Комітету у формі спільної</w:t>
      </w:r>
      <w:r w:rsidR="00B951DC" w:rsidRPr="00974AD9">
        <w:rPr>
          <w:rFonts w:ascii="Times New Roman" w:hAnsi="Times New Roman"/>
          <w:sz w:val="24"/>
          <w:szCs w:val="24"/>
          <w:lang w:val="uk-UA"/>
        </w:rPr>
        <w:t xml:space="preserve"> присутності</w:t>
      </w:r>
      <w:r w:rsidR="008D7A1B" w:rsidRPr="00974AD9">
        <w:rPr>
          <w:rFonts w:ascii="Times New Roman" w:hAnsi="Times New Roman"/>
          <w:sz w:val="24"/>
          <w:szCs w:val="24"/>
          <w:lang w:val="uk-UA"/>
        </w:rPr>
        <w:t>, у тому числі з використанням засобів електронного зв’язку (відео- та голосових конференцій тощо)</w:t>
      </w:r>
      <w:r w:rsidRPr="00974AD9">
        <w:rPr>
          <w:rFonts w:ascii="Times New Roman" w:hAnsi="Times New Roman"/>
          <w:sz w:val="24"/>
          <w:szCs w:val="24"/>
          <w:lang w:val="uk-UA"/>
        </w:rPr>
        <w:t xml:space="preserve"> </w:t>
      </w:r>
      <w:r w:rsidR="006133BB" w:rsidRPr="00974AD9">
        <w:rPr>
          <w:rFonts w:ascii="Times New Roman" w:hAnsi="Times New Roman"/>
          <w:sz w:val="24"/>
          <w:szCs w:val="24"/>
          <w:lang w:val="uk-UA"/>
        </w:rPr>
        <w:t xml:space="preserve">має бути остаточно оформлений у строк не більше п’яти робочих днів з дати проведення засідання. </w:t>
      </w:r>
      <w:r w:rsidRPr="00974AD9">
        <w:rPr>
          <w:rFonts w:ascii="Times New Roman" w:hAnsi="Times New Roman"/>
          <w:sz w:val="24"/>
          <w:szCs w:val="24"/>
          <w:lang w:val="uk-UA"/>
        </w:rPr>
        <w:t>Протокол засідання Комітету у формі спільної</w:t>
      </w:r>
      <w:r w:rsidR="00B951DC" w:rsidRPr="00974AD9">
        <w:rPr>
          <w:rFonts w:ascii="Times New Roman" w:hAnsi="Times New Roman"/>
          <w:sz w:val="24"/>
          <w:szCs w:val="24"/>
          <w:lang w:val="uk-UA"/>
        </w:rPr>
        <w:t xml:space="preserve"> присутності</w:t>
      </w:r>
      <w:r w:rsidR="008D7A1B" w:rsidRPr="00974AD9">
        <w:rPr>
          <w:rFonts w:ascii="Times New Roman" w:hAnsi="Times New Roman"/>
          <w:sz w:val="24"/>
          <w:szCs w:val="24"/>
          <w:lang w:val="uk-UA"/>
        </w:rPr>
        <w:t xml:space="preserve">, у тому числі з використанням засобів електронного зв’язку (відео- та голосових конференцій тощо) </w:t>
      </w:r>
      <w:r w:rsidR="006133BB" w:rsidRPr="00974AD9">
        <w:rPr>
          <w:rFonts w:ascii="Times New Roman" w:hAnsi="Times New Roman"/>
          <w:sz w:val="24"/>
          <w:szCs w:val="24"/>
          <w:lang w:val="uk-UA"/>
        </w:rPr>
        <w:t xml:space="preserve">після його складання </w:t>
      </w:r>
      <w:r w:rsidRPr="00974AD9">
        <w:rPr>
          <w:rFonts w:ascii="Times New Roman" w:hAnsi="Times New Roman"/>
          <w:sz w:val="24"/>
          <w:szCs w:val="24"/>
          <w:lang w:val="uk-UA"/>
        </w:rPr>
        <w:t xml:space="preserve">має бути </w:t>
      </w:r>
      <w:r w:rsidR="008D7A1B" w:rsidRPr="00974AD9">
        <w:rPr>
          <w:rFonts w:ascii="Times New Roman" w:hAnsi="Times New Roman"/>
          <w:sz w:val="24"/>
          <w:szCs w:val="24"/>
          <w:lang w:val="uk-UA"/>
        </w:rPr>
        <w:t xml:space="preserve">надісланий засобами електронної пошти або вручений особисто всім членам Комітету, які взяли участь у засіданні, для висловлення позиції щодо наявності/відсутності зауважень. </w:t>
      </w:r>
      <w:r w:rsidR="008D7A1B" w:rsidRPr="00974AD9" w:rsidDel="008D7A1B">
        <w:rPr>
          <w:rFonts w:ascii="Times New Roman" w:hAnsi="Times New Roman"/>
          <w:sz w:val="24"/>
          <w:szCs w:val="24"/>
          <w:lang w:val="uk-UA"/>
        </w:rPr>
        <w:t xml:space="preserve"> </w:t>
      </w:r>
    </w:p>
    <w:p w14:paraId="6B4774A8" w14:textId="77777777" w:rsidR="008D7A1B" w:rsidRPr="00974AD9" w:rsidRDefault="008D7A1B" w:rsidP="00CC7D85">
      <w:pPr>
        <w:numPr>
          <w:ilvl w:val="1"/>
          <w:numId w:val="46"/>
        </w:numPr>
        <w:tabs>
          <w:tab w:val="left" w:pos="567"/>
        </w:tabs>
        <w:suppressAutoHyphens/>
        <w:autoSpaceDE w:val="0"/>
        <w:spacing w:after="0" w:line="360" w:lineRule="auto"/>
        <w:ind w:left="567" w:hanging="567"/>
        <w:jc w:val="both"/>
        <w:rPr>
          <w:rFonts w:ascii="Times New Roman" w:hAnsi="Times New Roman"/>
          <w:sz w:val="24"/>
          <w:szCs w:val="24"/>
          <w:lang w:val="uk-UA"/>
        </w:rPr>
      </w:pPr>
      <w:r w:rsidRPr="00974AD9">
        <w:rPr>
          <w:rFonts w:ascii="Times New Roman" w:hAnsi="Times New Roman"/>
          <w:sz w:val="24"/>
          <w:szCs w:val="24"/>
          <w:lang w:val="uk-UA"/>
        </w:rPr>
        <w:t xml:space="preserve">Члени Комітету, які брали участь у засіданні Комітету шляхом спільної присутності, в тому числі з використанням засобів електронного зв’язку (відео - та голосових </w:t>
      </w:r>
      <w:r w:rsidRPr="00974AD9">
        <w:rPr>
          <w:rFonts w:ascii="Times New Roman" w:hAnsi="Times New Roman"/>
          <w:sz w:val="24"/>
          <w:szCs w:val="24"/>
          <w:lang w:val="uk-UA"/>
        </w:rPr>
        <w:lastRenderedPageBreak/>
        <w:t>конференцій тощо), можуть протягом 3 (трьох) робочих днів після надсилання/вручення їм протоколу висловити свої зауваження до протоколу у письмовій формі і надіслати головуючому на засіданні та/або секретарю Комітету. Якщо член Комітету не надав свої зауваження до протоколу засідання у вказаний строк, вважається, що він не має зауважень до протоколу.</w:t>
      </w:r>
    </w:p>
    <w:p w14:paraId="2F53514F" w14:textId="77777777" w:rsidR="006133BB" w:rsidRPr="00974AD9" w:rsidRDefault="008D7A1B" w:rsidP="00CC7D85">
      <w:pPr>
        <w:numPr>
          <w:ilvl w:val="1"/>
          <w:numId w:val="46"/>
        </w:numPr>
        <w:tabs>
          <w:tab w:val="left" w:pos="567"/>
        </w:tabs>
        <w:suppressAutoHyphens/>
        <w:autoSpaceDE w:val="0"/>
        <w:spacing w:after="0" w:line="360" w:lineRule="auto"/>
        <w:ind w:left="567" w:hanging="567"/>
        <w:jc w:val="both"/>
        <w:rPr>
          <w:rFonts w:ascii="Times New Roman" w:hAnsi="Times New Roman"/>
          <w:sz w:val="24"/>
          <w:szCs w:val="24"/>
          <w:lang w:val="uk-UA"/>
        </w:rPr>
      </w:pPr>
      <w:r w:rsidRPr="00974AD9">
        <w:rPr>
          <w:rFonts w:ascii="Times New Roman" w:hAnsi="Times New Roman"/>
          <w:sz w:val="24"/>
          <w:szCs w:val="24"/>
          <w:lang w:val="uk-UA"/>
        </w:rPr>
        <w:t>Після закінчення строку для надання зауважень, протокол засідання Комітету підписується головуючим на засіданні, секретарем та усіма членами Комітету, які брали участь у засіданні.</w:t>
      </w:r>
    </w:p>
    <w:p w14:paraId="2A631C57" w14:textId="77777777" w:rsidR="006133BB" w:rsidRPr="00974AD9" w:rsidRDefault="006133BB" w:rsidP="00CC7D85">
      <w:pPr>
        <w:pStyle w:val="a0"/>
        <w:tabs>
          <w:tab w:val="left" w:pos="567"/>
        </w:tabs>
        <w:autoSpaceDE w:val="0"/>
        <w:autoSpaceDN w:val="0"/>
        <w:spacing w:after="0" w:line="360" w:lineRule="auto"/>
        <w:ind w:left="567"/>
        <w:jc w:val="both"/>
        <w:rPr>
          <w:rFonts w:ascii="Times New Roman" w:hAnsi="Times New Roman" w:cs="Times New Roman"/>
          <w:sz w:val="24"/>
          <w:szCs w:val="24"/>
          <w:lang w:val="uk-UA"/>
        </w:rPr>
      </w:pPr>
      <w:r w:rsidRPr="00974AD9">
        <w:rPr>
          <w:rFonts w:ascii="Times New Roman" w:hAnsi="Times New Roman" w:cs="Times New Roman"/>
          <w:sz w:val="24"/>
          <w:szCs w:val="24"/>
          <w:lang w:val="uk-UA"/>
        </w:rPr>
        <w:t>Протокол засідання Комітету може складатися у формі електронного документа, на який накладаються кваліфіковані електронні підписи головуючого на засіданні, усіх членів Комітету, які брали участь у засіданні, та секретаря.</w:t>
      </w:r>
    </w:p>
    <w:p w14:paraId="220501FA" w14:textId="2329D914" w:rsidR="00FD4874" w:rsidRPr="00974AD9" w:rsidRDefault="000D7CEC">
      <w:pPr>
        <w:numPr>
          <w:ilvl w:val="1"/>
          <w:numId w:val="46"/>
        </w:numPr>
        <w:tabs>
          <w:tab w:val="left" w:pos="567"/>
        </w:tabs>
        <w:autoSpaceDE w:val="0"/>
        <w:autoSpaceDN w:val="0"/>
        <w:spacing w:after="0" w:line="360" w:lineRule="auto"/>
        <w:ind w:left="567" w:hanging="567"/>
        <w:jc w:val="both"/>
        <w:rPr>
          <w:lang w:val="uk-UA"/>
        </w:rPr>
      </w:pPr>
      <w:r w:rsidRPr="00974AD9">
        <w:rPr>
          <w:rFonts w:ascii="Times New Roman" w:hAnsi="Times New Roman" w:cs="Times New Roman"/>
          <w:sz w:val="24"/>
          <w:szCs w:val="24"/>
          <w:lang w:val="uk-UA"/>
        </w:rPr>
        <w:t xml:space="preserve">У разі </w:t>
      </w:r>
      <w:r w:rsidR="006133BB" w:rsidRPr="00974AD9">
        <w:rPr>
          <w:rFonts w:ascii="Times New Roman" w:hAnsi="Times New Roman" w:cs="Times New Roman"/>
          <w:sz w:val="24"/>
          <w:szCs w:val="24"/>
          <w:lang w:val="uk-UA"/>
        </w:rPr>
        <w:t>прийняття рішення Комітету шляхом проведення заочного голосування (методом опитування),</w:t>
      </w:r>
      <w:r w:rsidRPr="00974AD9">
        <w:rPr>
          <w:rFonts w:ascii="Times New Roman" w:hAnsi="Times New Roman" w:cs="Times New Roman"/>
          <w:sz w:val="24"/>
          <w:szCs w:val="24"/>
          <w:lang w:val="uk-UA"/>
        </w:rPr>
        <w:t>, члени Комітету зобов’язані протягом установленого в повідомленні строку надати заповнені бюлетені для голосування безпосередньо до секретаря Комітету шляхом надіслання рекомендованого листа, особисто, або у випадку неможливості протягом встановленого строку надати оригінал заповненого бюлетеня для голосування вказаними способами - надіслання скан-копії бюлетеня для голосування засобами електронного зв’язку із наступним наданням оригіналу бюлетеня для голосування секретарю Комітету</w:t>
      </w:r>
      <w:r w:rsidR="006133BB" w:rsidRPr="00974AD9">
        <w:rPr>
          <w:rFonts w:ascii="Times New Roman" w:hAnsi="Times New Roman" w:cs="Times New Roman"/>
          <w:sz w:val="24"/>
          <w:szCs w:val="24"/>
          <w:lang w:val="uk-UA"/>
        </w:rPr>
        <w:t xml:space="preserve"> не пізніше останнього дня кварталу, наступного за кварталом, у якому було проведене відповідне засідання </w:t>
      </w:r>
      <w:r w:rsidR="00B2228E">
        <w:rPr>
          <w:rFonts w:ascii="Times New Roman" w:hAnsi="Times New Roman" w:cs="Times New Roman"/>
          <w:sz w:val="24"/>
          <w:szCs w:val="24"/>
          <w:lang w:val="uk-UA"/>
        </w:rPr>
        <w:t>Комітету</w:t>
      </w:r>
      <w:r w:rsidRPr="00974AD9">
        <w:rPr>
          <w:rFonts w:ascii="Times New Roman" w:hAnsi="Times New Roman" w:cs="Times New Roman"/>
          <w:sz w:val="24"/>
          <w:szCs w:val="24"/>
          <w:lang w:val="uk-UA"/>
        </w:rPr>
        <w:t>.</w:t>
      </w:r>
    </w:p>
    <w:p w14:paraId="35299C0D" w14:textId="77777777" w:rsidR="00FD4874" w:rsidRPr="00974AD9" w:rsidRDefault="000D7CEC">
      <w:pPr>
        <w:numPr>
          <w:ilvl w:val="1"/>
          <w:numId w:val="46"/>
        </w:numPr>
        <w:tabs>
          <w:tab w:val="left" w:pos="567"/>
        </w:tabs>
        <w:autoSpaceDE w:val="0"/>
        <w:autoSpaceDN w:val="0"/>
        <w:spacing w:after="0" w:line="360" w:lineRule="auto"/>
        <w:ind w:left="567" w:hanging="567"/>
        <w:jc w:val="both"/>
        <w:rPr>
          <w:lang w:val="uk-UA"/>
        </w:rPr>
      </w:pPr>
      <w:r w:rsidRPr="00974AD9">
        <w:rPr>
          <w:rFonts w:ascii="Times New Roman" w:hAnsi="Times New Roman" w:cs="Times New Roman"/>
          <w:sz w:val="24"/>
          <w:szCs w:val="24"/>
          <w:lang w:val="uk-UA"/>
        </w:rPr>
        <w:t xml:space="preserve">З дати отримання повідомлення членами Комітету і до закінчення установленого в повідомленні строку надання заповнених бюлетенів для голосування члени Комітету мають право здійснювати обговорення </w:t>
      </w:r>
      <w:r w:rsidR="006133BB" w:rsidRPr="00974AD9">
        <w:rPr>
          <w:rFonts w:ascii="Times New Roman" w:hAnsi="Times New Roman" w:cs="Times New Roman"/>
          <w:sz w:val="24"/>
          <w:szCs w:val="24"/>
          <w:lang w:val="uk-UA"/>
        </w:rPr>
        <w:t>винесених на голосування,</w:t>
      </w:r>
      <w:r w:rsidRPr="00974AD9">
        <w:rPr>
          <w:rFonts w:ascii="Times New Roman" w:hAnsi="Times New Roman" w:cs="Times New Roman"/>
          <w:sz w:val="24"/>
          <w:szCs w:val="24"/>
          <w:lang w:val="uk-UA"/>
        </w:rPr>
        <w:t>з використанням засобів електронного зв’язку (відео, голосових конференцій тощо), за допомогою яких всі члени Комітету можуть у режимі реального часу бачити та/або чути один одного або шляхом обміну листами, повідомленнями через засоби електронної пошти тощо.</w:t>
      </w:r>
    </w:p>
    <w:p w14:paraId="18547C76" w14:textId="24A92709" w:rsidR="00FD4874" w:rsidRPr="00974AD9" w:rsidRDefault="000D7CEC">
      <w:pPr>
        <w:numPr>
          <w:ilvl w:val="1"/>
          <w:numId w:val="46"/>
        </w:numPr>
        <w:tabs>
          <w:tab w:val="left" w:pos="567"/>
        </w:tabs>
        <w:autoSpaceDE w:val="0"/>
        <w:autoSpaceDN w:val="0"/>
        <w:spacing w:after="0" w:line="360" w:lineRule="auto"/>
        <w:ind w:left="567" w:hanging="567"/>
        <w:jc w:val="both"/>
        <w:rPr>
          <w:lang w:val="uk-UA"/>
        </w:rPr>
      </w:pPr>
      <w:r w:rsidRPr="00974AD9">
        <w:rPr>
          <w:rFonts w:ascii="Times New Roman" w:hAnsi="Times New Roman" w:cs="Times New Roman"/>
          <w:sz w:val="24"/>
          <w:szCs w:val="24"/>
          <w:lang w:val="uk-UA"/>
        </w:rPr>
        <w:t xml:space="preserve">Рішення Комітету у разі проведення </w:t>
      </w:r>
      <w:r w:rsidR="006133BB" w:rsidRPr="00974AD9">
        <w:rPr>
          <w:rFonts w:ascii="Times New Roman" w:hAnsi="Times New Roman" w:cs="Times New Roman"/>
          <w:sz w:val="24"/>
          <w:szCs w:val="24"/>
          <w:lang w:val="uk-UA"/>
        </w:rPr>
        <w:t>заочного голосування (</w:t>
      </w:r>
      <w:r w:rsidR="00062C3F" w:rsidRPr="00974AD9">
        <w:rPr>
          <w:rFonts w:ascii="Times New Roman" w:hAnsi="Times New Roman" w:cs="Times New Roman"/>
          <w:sz w:val="24"/>
          <w:szCs w:val="24"/>
          <w:lang w:val="uk-UA"/>
        </w:rPr>
        <w:t xml:space="preserve">методом </w:t>
      </w:r>
      <w:r w:rsidR="006133BB" w:rsidRPr="00974AD9">
        <w:rPr>
          <w:rFonts w:ascii="Times New Roman" w:hAnsi="Times New Roman" w:cs="Times New Roman"/>
          <w:sz w:val="24"/>
          <w:szCs w:val="24"/>
          <w:lang w:val="uk-UA"/>
        </w:rPr>
        <w:t>опитування), у тому числі з використанням програмно-технічного комплексу, або шляхом проведення аудіо- чи відеоконференції,</w:t>
      </w:r>
      <w:r w:rsidRPr="00974AD9">
        <w:rPr>
          <w:rFonts w:ascii="Times New Roman" w:hAnsi="Times New Roman" w:cs="Times New Roman"/>
          <w:sz w:val="24"/>
          <w:szCs w:val="24"/>
          <w:lang w:val="uk-UA"/>
        </w:rPr>
        <w:t xml:space="preserve"> приймаються простою більшістю голосів членів Комітету (більше 50 відсотків голосів) від кількісного складу Комітету.  При рівній кількості голосів «за» і «проти» приймається рішення, за яке проголосував Голова Комітету.</w:t>
      </w:r>
      <w:r w:rsidR="00746E81" w:rsidRPr="00974AD9">
        <w:rPr>
          <w:rFonts w:ascii="Times New Roman" w:hAnsi="Times New Roman" w:cs="Times New Roman"/>
          <w:sz w:val="24"/>
          <w:szCs w:val="24"/>
          <w:lang w:val="uk-UA"/>
        </w:rPr>
        <w:t xml:space="preserve"> </w:t>
      </w:r>
    </w:p>
    <w:p w14:paraId="7C377742" w14:textId="77777777" w:rsidR="00746E81" w:rsidRPr="00974AD9" w:rsidRDefault="00746E81" w:rsidP="00CC7D85">
      <w:pPr>
        <w:pStyle w:val="a0"/>
        <w:tabs>
          <w:tab w:val="left" w:pos="567"/>
        </w:tabs>
        <w:autoSpaceDE w:val="0"/>
        <w:autoSpaceDN w:val="0"/>
        <w:spacing w:after="0" w:line="360" w:lineRule="auto"/>
        <w:ind w:left="567"/>
        <w:jc w:val="both"/>
        <w:rPr>
          <w:rFonts w:ascii="Times New Roman" w:hAnsi="Times New Roman" w:cs="Times New Roman"/>
          <w:sz w:val="24"/>
          <w:szCs w:val="24"/>
          <w:lang w:val="uk-UA"/>
        </w:rPr>
      </w:pPr>
      <w:r w:rsidRPr="00974AD9">
        <w:rPr>
          <w:rFonts w:ascii="Times New Roman" w:hAnsi="Times New Roman" w:cs="Times New Roman"/>
          <w:sz w:val="24"/>
          <w:szCs w:val="24"/>
          <w:lang w:val="uk-UA"/>
        </w:rPr>
        <w:t xml:space="preserve">Якщо член Комітету не проголосував з певного питання (питань), рішення з якого (яких) приймаються шляхом заочного голосування (методом опитування),  в </w:t>
      </w:r>
      <w:r w:rsidRPr="00974AD9">
        <w:rPr>
          <w:rFonts w:ascii="Times New Roman" w:hAnsi="Times New Roman" w:cs="Times New Roman"/>
          <w:sz w:val="24"/>
          <w:szCs w:val="24"/>
          <w:lang w:val="uk-UA"/>
        </w:rPr>
        <w:lastRenderedPageBreak/>
        <w:t xml:space="preserve">установлений для голосування строк та в належній формі, він вважається таким, що не приймав участь у голосуванні з відповідного питання (відповідних питань). Якщо член Комітету не надав заповнений бюлетень та/або не проголосував з жодного питання, рішення з яких приймається шляхом заочного голосування (методом опитування), він вважається таким, що не приймав участь у голосуванні.  </w:t>
      </w:r>
    </w:p>
    <w:p w14:paraId="18346109" w14:textId="4CAF95B3" w:rsidR="00FD4874" w:rsidRPr="00974AD9" w:rsidRDefault="000D7CEC">
      <w:pPr>
        <w:numPr>
          <w:ilvl w:val="1"/>
          <w:numId w:val="46"/>
        </w:numPr>
        <w:tabs>
          <w:tab w:val="left" w:pos="567"/>
        </w:tabs>
        <w:autoSpaceDE w:val="0"/>
        <w:autoSpaceDN w:val="0"/>
        <w:spacing w:after="0" w:line="360" w:lineRule="auto"/>
        <w:ind w:left="567" w:hanging="567"/>
        <w:jc w:val="both"/>
        <w:rPr>
          <w:lang w:val="uk-UA"/>
        </w:rPr>
      </w:pPr>
      <w:r w:rsidRPr="00974AD9">
        <w:rPr>
          <w:rFonts w:ascii="Times New Roman" w:hAnsi="Times New Roman" w:cs="Times New Roman"/>
          <w:sz w:val="24"/>
          <w:szCs w:val="24"/>
          <w:lang w:val="uk-UA"/>
        </w:rPr>
        <w:t xml:space="preserve">За підсумками заочного голосування секретар Комітету оформлює </w:t>
      </w:r>
      <w:r w:rsidR="00CC7D85" w:rsidRPr="00974AD9">
        <w:rPr>
          <w:rFonts w:ascii="Times New Roman" w:hAnsi="Times New Roman" w:cs="Times New Roman"/>
          <w:sz w:val="24"/>
          <w:szCs w:val="24"/>
          <w:lang w:val="uk-UA"/>
        </w:rPr>
        <w:t>відповідний</w:t>
      </w:r>
      <w:r w:rsidR="00746E81" w:rsidRPr="00974AD9">
        <w:rPr>
          <w:rFonts w:ascii="Times New Roman" w:hAnsi="Times New Roman" w:cs="Times New Roman"/>
          <w:sz w:val="24"/>
          <w:szCs w:val="24"/>
          <w:lang w:val="uk-UA"/>
        </w:rPr>
        <w:t xml:space="preserve"> </w:t>
      </w:r>
      <w:r w:rsidRPr="00974AD9">
        <w:rPr>
          <w:rFonts w:ascii="Times New Roman" w:hAnsi="Times New Roman" w:cs="Times New Roman"/>
          <w:sz w:val="24"/>
          <w:szCs w:val="24"/>
          <w:lang w:val="uk-UA"/>
        </w:rPr>
        <w:t>протокол.</w:t>
      </w:r>
    </w:p>
    <w:p w14:paraId="2C7B4B65" w14:textId="659FDC41" w:rsidR="00FD4874" w:rsidRPr="00974AD9" w:rsidRDefault="000D7CEC">
      <w:pPr>
        <w:numPr>
          <w:ilvl w:val="1"/>
          <w:numId w:val="46"/>
        </w:numPr>
        <w:tabs>
          <w:tab w:val="left" w:pos="567"/>
        </w:tabs>
        <w:autoSpaceDE w:val="0"/>
        <w:autoSpaceDN w:val="0"/>
        <w:spacing w:after="0" w:line="360" w:lineRule="auto"/>
        <w:ind w:left="567" w:hanging="567"/>
        <w:jc w:val="both"/>
        <w:rPr>
          <w:lang w:val="uk-UA"/>
        </w:rPr>
      </w:pPr>
      <w:r w:rsidRPr="00974AD9">
        <w:rPr>
          <w:rFonts w:ascii="Times New Roman" w:hAnsi="Times New Roman" w:cs="Times New Roman"/>
          <w:sz w:val="24"/>
          <w:szCs w:val="24"/>
          <w:lang w:val="uk-UA"/>
        </w:rPr>
        <w:t xml:space="preserve">У протоколі заочного </w:t>
      </w:r>
      <w:r w:rsidR="00746E81" w:rsidRPr="00974AD9">
        <w:rPr>
          <w:rFonts w:ascii="Times New Roman" w:hAnsi="Times New Roman" w:cs="Times New Roman"/>
          <w:sz w:val="24"/>
          <w:szCs w:val="24"/>
          <w:lang w:val="uk-UA"/>
        </w:rPr>
        <w:t xml:space="preserve">голосування (опитування) </w:t>
      </w:r>
      <w:r w:rsidRPr="00974AD9">
        <w:rPr>
          <w:rFonts w:ascii="Times New Roman" w:hAnsi="Times New Roman" w:cs="Times New Roman"/>
          <w:sz w:val="24"/>
          <w:szCs w:val="24"/>
          <w:lang w:val="uk-UA"/>
        </w:rPr>
        <w:t xml:space="preserve"> Комітету зазначаються:</w:t>
      </w:r>
    </w:p>
    <w:p w14:paraId="11083337" w14:textId="77777777" w:rsidR="00FD4874" w:rsidRPr="00974AD9" w:rsidRDefault="000D7CEC">
      <w:pPr>
        <w:numPr>
          <w:ilvl w:val="2"/>
          <w:numId w:val="46"/>
        </w:numPr>
        <w:autoSpaceDE w:val="0"/>
        <w:autoSpaceDN w:val="0"/>
        <w:spacing w:after="0" w:line="360" w:lineRule="auto"/>
        <w:ind w:left="1418" w:hanging="851"/>
        <w:jc w:val="both"/>
        <w:rPr>
          <w:lang w:val="uk-UA"/>
        </w:rPr>
      </w:pPr>
      <w:r w:rsidRPr="00974AD9">
        <w:rPr>
          <w:rFonts w:ascii="Times New Roman" w:hAnsi="Times New Roman" w:cs="Times New Roman"/>
          <w:sz w:val="24"/>
          <w:szCs w:val="24"/>
          <w:lang w:val="uk-UA"/>
        </w:rPr>
        <w:t>повне найменування Банку;</w:t>
      </w:r>
    </w:p>
    <w:p w14:paraId="02A19070" w14:textId="77777777" w:rsidR="00FD4874" w:rsidRPr="00974AD9" w:rsidRDefault="000D7CEC">
      <w:pPr>
        <w:numPr>
          <w:ilvl w:val="2"/>
          <w:numId w:val="46"/>
        </w:numPr>
        <w:autoSpaceDE w:val="0"/>
        <w:autoSpaceDN w:val="0"/>
        <w:spacing w:after="0" w:line="360" w:lineRule="auto"/>
        <w:ind w:left="1418" w:hanging="851"/>
        <w:jc w:val="both"/>
        <w:rPr>
          <w:lang w:val="uk-UA"/>
        </w:rPr>
      </w:pPr>
      <w:r w:rsidRPr="00974AD9">
        <w:rPr>
          <w:rFonts w:ascii="Times New Roman" w:hAnsi="Times New Roman" w:cs="Times New Roman"/>
          <w:sz w:val="24"/>
          <w:szCs w:val="24"/>
          <w:lang w:val="uk-UA"/>
        </w:rPr>
        <w:t xml:space="preserve">дата та місце підбиття підсумків заочного голосування </w:t>
      </w:r>
      <w:r w:rsidR="00746E81" w:rsidRPr="00974AD9">
        <w:rPr>
          <w:rFonts w:ascii="Times New Roman" w:hAnsi="Times New Roman" w:cs="Times New Roman"/>
          <w:sz w:val="24"/>
          <w:szCs w:val="24"/>
          <w:lang w:val="uk-UA"/>
        </w:rPr>
        <w:t xml:space="preserve"> (опитування) </w:t>
      </w:r>
      <w:r w:rsidRPr="00974AD9">
        <w:rPr>
          <w:rFonts w:ascii="Times New Roman" w:hAnsi="Times New Roman" w:cs="Times New Roman"/>
          <w:sz w:val="24"/>
          <w:szCs w:val="24"/>
          <w:lang w:val="uk-UA"/>
        </w:rPr>
        <w:t>Комітету ;</w:t>
      </w:r>
    </w:p>
    <w:p w14:paraId="0B2EC8CC" w14:textId="77777777" w:rsidR="00FD4874" w:rsidRPr="00974AD9" w:rsidRDefault="000D7CEC">
      <w:pPr>
        <w:numPr>
          <w:ilvl w:val="2"/>
          <w:numId w:val="46"/>
        </w:numPr>
        <w:autoSpaceDE w:val="0"/>
        <w:autoSpaceDN w:val="0"/>
        <w:spacing w:after="0" w:line="360" w:lineRule="auto"/>
        <w:ind w:left="1418" w:hanging="851"/>
        <w:jc w:val="both"/>
        <w:rPr>
          <w:lang w:val="uk-UA"/>
        </w:rPr>
      </w:pPr>
      <w:r w:rsidRPr="00974AD9">
        <w:rPr>
          <w:rFonts w:ascii="Times New Roman" w:hAnsi="Times New Roman" w:cs="Times New Roman"/>
          <w:sz w:val="24"/>
          <w:szCs w:val="24"/>
          <w:lang w:val="uk-UA"/>
        </w:rPr>
        <w:t>номер протоколу;</w:t>
      </w:r>
    </w:p>
    <w:p w14:paraId="1CD9DEC1" w14:textId="77777777" w:rsidR="00FD4874" w:rsidRPr="00974AD9" w:rsidRDefault="000D7CEC">
      <w:pPr>
        <w:numPr>
          <w:ilvl w:val="2"/>
          <w:numId w:val="46"/>
        </w:numPr>
        <w:autoSpaceDE w:val="0"/>
        <w:autoSpaceDN w:val="0"/>
        <w:spacing w:after="0" w:line="360" w:lineRule="auto"/>
        <w:ind w:left="1418" w:hanging="851"/>
        <w:jc w:val="both"/>
        <w:rPr>
          <w:lang w:val="uk-UA"/>
        </w:rPr>
      </w:pPr>
      <w:r w:rsidRPr="00974AD9">
        <w:rPr>
          <w:rFonts w:ascii="Times New Roman" w:hAnsi="Times New Roman" w:cs="Times New Roman"/>
          <w:sz w:val="24"/>
          <w:szCs w:val="24"/>
          <w:lang w:val="uk-UA"/>
        </w:rPr>
        <w:t>строк приймання заповнених бюлетенів;</w:t>
      </w:r>
    </w:p>
    <w:p w14:paraId="6D4355C3" w14:textId="77777777" w:rsidR="00FD4874" w:rsidRPr="00974AD9" w:rsidRDefault="000D7CEC">
      <w:pPr>
        <w:numPr>
          <w:ilvl w:val="2"/>
          <w:numId w:val="46"/>
        </w:numPr>
        <w:autoSpaceDE w:val="0"/>
        <w:autoSpaceDN w:val="0"/>
        <w:spacing w:after="0" w:line="360" w:lineRule="auto"/>
        <w:ind w:left="1418" w:hanging="851"/>
        <w:jc w:val="both"/>
        <w:rPr>
          <w:lang w:val="uk-UA"/>
        </w:rPr>
      </w:pPr>
      <w:r w:rsidRPr="00974AD9">
        <w:rPr>
          <w:rFonts w:ascii="Times New Roman" w:hAnsi="Times New Roman" w:cs="Times New Roman"/>
          <w:sz w:val="24"/>
          <w:szCs w:val="24"/>
          <w:lang w:val="uk-UA"/>
        </w:rPr>
        <w:t>кількість отриманих бюлетенів (кворум);</w:t>
      </w:r>
    </w:p>
    <w:p w14:paraId="4B3E0B9E" w14:textId="77777777" w:rsidR="00FD4874" w:rsidRPr="00974AD9" w:rsidRDefault="000D7CEC">
      <w:pPr>
        <w:numPr>
          <w:ilvl w:val="2"/>
          <w:numId w:val="46"/>
        </w:numPr>
        <w:autoSpaceDE w:val="0"/>
        <w:autoSpaceDN w:val="0"/>
        <w:spacing w:after="0" w:line="360" w:lineRule="auto"/>
        <w:ind w:left="1418" w:hanging="851"/>
        <w:jc w:val="both"/>
        <w:rPr>
          <w:lang w:val="uk-UA"/>
        </w:rPr>
      </w:pPr>
      <w:r w:rsidRPr="00974AD9">
        <w:rPr>
          <w:rFonts w:ascii="Times New Roman" w:hAnsi="Times New Roman" w:cs="Times New Roman"/>
          <w:sz w:val="24"/>
          <w:szCs w:val="24"/>
          <w:lang w:val="uk-UA"/>
        </w:rPr>
        <w:t>питання, винесені на заочне голосування</w:t>
      </w:r>
      <w:r w:rsidR="00746E81" w:rsidRPr="00974AD9">
        <w:rPr>
          <w:rFonts w:ascii="Times New Roman" w:hAnsi="Times New Roman" w:cs="Times New Roman"/>
          <w:sz w:val="24"/>
          <w:szCs w:val="24"/>
          <w:lang w:val="uk-UA"/>
        </w:rPr>
        <w:t xml:space="preserve"> (опитування)</w:t>
      </w:r>
      <w:r w:rsidRPr="00974AD9">
        <w:rPr>
          <w:rFonts w:ascii="Times New Roman" w:hAnsi="Times New Roman" w:cs="Times New Roman"/>
          <w:sz w:val="24"/>
          <w:szCs w:val="24"/>
          <w:lang w:val="uk-UA"/>
        </w:rPr>
        <w:t>;</w:t>
      </w:r>
    </w:p>
    <w:p w14:paraId="265092AD" w14:textId="3A5CCA62" w:rsidR="00FD4874" w:rsidRPr="00974AD9" w:rsidRDefault="000D7CEC">
      <w:pPr>
        <w:numPr>
          <w:ilvl w:val="2"/>
          <w:numId w:val="46"/>
        </w:numPr>
        <w:autoSpaceDE w:val="0"/>
        <w:autoSpaceDN w:val="0"/>
        <w:spacing w:after="0" w:line="360" w:lineRule="auto"/>
        <w:ind w:left="1418" w:hanging="851"/>
        <w:jc w:val="both"/>
        <w:rPr>
          <w:lang w:val="uk-UA"/>
        </w:rPr>
      </w:pPr>
      <w:r w:rsidRPr="00974AD9">
        <w:rPr>
          <w:rFonts w:ascii="Times New Roman" w:hAnsi="Times New Roman" w:cs="Times New Roman"/>
          <w:sz w:val="24"/>
          <w:szCs w:val="24"/>
          <w:lang w:val="uk-UA"/>
        </w:rPr>
        <w:t>надані членами Комітету рекомендації</w:t>
      </w:r>
      <w:r w:rsidR="001D18BD" w:rsidRPr="00974AD9">
        <w:rPr>
          <w:rFonts w:ascii="Times New Roman" w:hAnsi="Times New Roman" w:cs="Times New Roman"/>
          <w:sz w:val="24"/>
          <w:szCs w:val="24"/>
          <w:lang w:val="uk-UA"/>
        </w:rPr>
        <w:t xml:space="preserve"> , висловлені думки, а також зауваження  (окремі  думки) членів Комітету, які відрізняються від думок більшості (додаються до протоколу і є його невід’ємною частиною)</w:t>
      </w:r>
      <w:r w:rsidRPr="00974AD9">
        <w:rPr>
          <w:rFonts w:ascii="Times New Roman" w:hAnsi="Times New Roman" w:cs="Times New Roman"/>
          <w:sz w:val="24"/>
          <w:szCs w:val="24"/>
          <w:lang w:val="uk-UA"/>
        </w:rPr>
        <w:t>;</w:t>
      </w:r>
    </w:p>
    <w:p w14:paraId="7C17CE5C" w14:textId="77777777" w:rsidR="00FD4874" w:rsidRPr="00974AD9" w:rsidRDefault="000D7CEC">
      <w:pPr>
        <w:numPr>
          <w:ilvl w:val="2"/>
          <w:numId w:val="46"/>
        </w:numPr>
        <w:autoSpaceDE w:val="0"/>
        <w:autoSpaceDN w:val="0"/>
        <w:spacing w:after="0" w:line="360" w:lineRule="auto"/>
        <w:ind w:left="1418" w:hanging="851"/>
        <w:jc w:val="both"/>
        <w:rPr>
          <w:lang w:val="uk-UA"/>
        </w:rPr>
      </w:pPr>
      <w:r w:rsidRPr="00974AD9">
        <w:rPr>
          <w:rFonts w:ascii="Times New Roman" w:hAnsi="Times New Roman" w:cs="Times New Roman"/>
          <w:sz w:val="24"/>
          <w:szCs w:val="24"/>
          <w:lang w:val="uk-UA"/>
        </w:rPr>
        <w:t>підсумки голосування із зазначенням прізвищ членів Комітету , які голосували «за», «проти» (або утримались від голосування) з кожного питання;</w:t>
      </w:r>
    </w:p>
    <w:p w14:paraId="3854A59F" w14:textId="77777777" w:rsidR="00FD4874" w:rsidRPr="00974AD9" w:rsidRDefault="000D7CEC">
      <w:pPr>
        <w:numPr>
          <w:ilvl w:val="2"/>
          <w:numId w:val="46"/>
        </w:numPr>
        <w:autoSpaceDE w:val="0"/>
        <w:autoSpaceDN w:val="0"/>
        <w:spacing w:after="0" w:line="360" w:lineRule="auto"/>
        <w:ind w:left="1418" w:hanging="851"/>
        <w:jc w:val="both"/>
        <w:rPr>
          <w:lang w:val="uk-UA"/>
        </w:rPr>
      </w:pPr>
      <w:r w:rsidRPr="00974AD9">
        <w:rPr>
          <w:rFonts w:ascii="Times New Roman" w:hAnsi="Times New Roman" w:cs="Times New Roman"/>
          <w:sz w:val="24"/>
          <w:szCs w:val="24"/>
          <w:lang w:val="uk-UA"/>
        </w:rPr>
        <w:t>зміст прийнятих рішень.</w:t>
      </w:r>
    </w:p>
    <w:p w14:paraId="22628487" w14:textId="14293E0D" w:rsidR="00FD4874" w:rsidRPr="00974AD9" w:rsidRDefault="000D7CEC">
      <w:pPr>
        <w:numPr>
          <w:ilvl w:val="1"/>
          <w:numId w:val="46"/>
        </w:numPr>
        <w:tabs>
          <w:tab w:val="left" w:pos="567"/>
        </w:tabs>
        <w:autoSpaceDE w:val="0"/>
        <w:autoSpaceDN w:val="0"/>
        <w:spacing w:after="0" w:line="360" w:lineRule="auto"/>
        <w:ind w:left="567" w:hanging="567"/>
        <w:jc w:val="both"/>
        <w:rPr>
          <w:lang w:val="uk-UA"/>
        </w:rPr>
      </w:pPr>
      <w:r w:rsidRPr="00974AD9">
        <w:rPr>
          <w:rFonts w:ascii="Times New Roman" w:hAnsi="Times New Roman" w:cs="Times New Roman"/>
          <w:sz w:val="24"/>
          <w:szCs w:val="24"/>
          <w:lang w:val="uk-UA"/>
        </w:rPr>
        <w:t xml:space="preserve">Протокол заочного голосування </w:t>
      </w:r>
      <w:r w:rsidR="00746E81" w:rsidRPr="00974AD9">
        <w:rPr>
          <w:rFonts w:ascii="Times New Roman" w:hAnsi="Times New Roman" w:cs="Times New Roman"/>
          <w:sz w:val="24"/>
          <w:szCs w:val="24"/>
          <w:lang w:val="uk-UA"/>
        </w:rPr>
        <w:t>(</w:t>
      </w:r>
      <w:r w:rsidR="00062C3F" w:rsidRPr="00974AD9">
        <w:rPr>
          <w:rFonts w:ascii="Times New Roman" w:hAnsi="Times New Roman" w:cs="Times New Roman"/>
          <w:sz w:val="24"/>
          <w:szCs w:val="24"/>
          <w:lang w:val="uk-UA"/>
        </w:rPr>
        <w:t xml:space="preserve">методом </w:t>
      </w:r>
      <w:r w:rsidR="00746E81" w:rsidRPr="00974AD9">
        <w:rPr>
          <w:rFonts w:ascii="Times New Roman" w:hAnsi="Times New Roman" w:cs="Times New Roman"/>
          <w:sz w:val="24"/>
          <w:szCs w:val="24"/>
          <w:lang w:val="uk-UA"/>
        </w:rPr>
        <w:t xml:space="preserve">опитування) </w:t>
      </w:r>
      <w:r w:rsidRPr="00974AD9">
        <w:rPr>
          <w:rFonts w:ascii="Times New Roman" w:hAnsi="Times New Roman" w:cs="Times New Roman"/>
          <w:sz w:val="24"/>
          <w:szCs w:val="24"/>
          <w:lang w:val="uk-UA"/>
        </w:rPr>
        <w:t xml:space="preserve">підписується головуючим на засіданні та секретарем Комітету . </w:t>
      </w:r>
    </w:p>
    <w:p w14:paraId="3882F8A0" w14:textId="7F8E8721" w:rsidR="00746E81" w:rsidRPr="00974AD9" w:rsidRDefault="00746E81" w:rsidP="00D67410">
      <w:pPr>
        <w:tabs>
          <w:tab w:val="left" w:pos="567"/>
        </w:tabs>
        <w:autoSpaceDE w:val="0"/>
        <w:autoSpaceDN w:val="0"/>
        <w:spacing w:after="0" w:line="360" w:lineRule="auto"/>
        <w:ind w:left="567"/>
        <w:jc w:val="both"/>
        <w:rPr>
          <w:lang w:val="uk-UA"/>
        </w:rPr>
      </w:pPr>
      <w:r w:rsidRPr="00974AD9">
        <w:rPr>
          <w:rFonts w:ascii="Times New Roman" w:hAnsi="Times New Roman" w:cs="Times New Roman"/>
          <w:sz w:val="24"/>
          <w:szCs w:val="24"/>
          <w:lang w:val="uk-UA"/>
        </w:rPr>
        <w:t>Протокол заочного голосування (</w:t>
      </w:r>
      <w:r w:rsidR="00062C3F" w:rsidRPr="00974AD9">
        <w:rPr>
          <w:rFonts w:ascii="Times New Roman" w:hAnsi="Times New Roman" w:cs="Times New Roman"/>
          <w:sz w:val="24"/>
          <w:szCs w:val="24"/>
          <w:lang w:val="uk-UA"/>
        </w:rPr>
        <w:t xml:space="preserve">методом </w:t>
      </w:r>
      <w:r w:rsidRPr="00974AD9">
        <w:rPr>
          <w:rFonts w:ascii="Times New Roman" w:hAnsi="Times New Roman" w:cs="Times New Roman"/>
          <w:sz w:val="24"/>
          <w:szCs w:val="24"/>
          <w:lang w:val="uk-UA"/>
        </w:rPr>
        <w:t>опитування) може складатися у формі електронного документа, на який накладаються кваліфіковані електронні підписи головуючого на засіданні та секретаря Комітету.</w:t>
      </w:r>
    </w:p>
    <w:p w14:paraId="1388D3D7" w14:textId="77777777" w:rsidR="00FD4874" w:rsidRPr="00974AD9" w:rsidRDefault="000D7CEC">
      <w:pPr>
        <w:numPr>
          <w:ilvl w:val="1"/>
          <w:numId w:val="46"/>
        </w:numPr>
        <w:tabs>
          <w:tab w:val="left" w:pos="567"/>
        </w:tabs>
        <w:autoSpaceDE w:val="0"/>
        <w:autoSpaceDN w:val="0"/>
        <w:spacing w:after="0" w:line="360" w:lineRule="auto"/>
        <w:ind w:left="567" w:hanging="567"/>
        <w:jc w:val="both"/>
        <w:rPr>
          <w:lang w:val="uk-UA"/>
        </w:rPr>
      </w:pPr>
      <w:r w:rsidRPr="00974AD9">
        <w:rPr>
          <w:rFonts w:ascii="Times New Roman" w:hAnsi="Times New Roman" w:cs="Times New Roman"/>
          <w:sz w:val="24"/>
          <w:szCs w:val="24"/>
          <w:lang w:val="uk-UA"/>
        </w:rPr>
        <w:t>Бюлетені членів Комітету додаються секретарем Комітету до протоколу і є його невід’ємною частиною.</w:t>
      </w:r>
    </w:p>
    <w:p w14:paraId="03339E0D" w14:textId="35E8FDEE" w:rsidR="008D7A1B" w:rsidRPr="00974AD9" w:rsidRDefault="000D7CEC" w:rsidP="009E4298">
      <w:pPr>
        <w:numPr>
          <w:ilvl w:val="1"/>
          <w:numId w:val="46"/>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974AD9">
        <w:rPr>
          <w:rFonts w:ascii="Times New Roman" w:hAnsi="Times New Roman" w:cs="Times New Roman"/>
          <w:sz w:val="24"/>
          <w:szCs w:val="24"/>
          <w:lang w:val="uk-UA"/>
        </w:rPr>
        <w:t xml:space="preserve">Протокол заочного голосування </w:t>
      </w:r>
      <w:r w:rsidR="00062C3F" w:rsidRPr="00974AD9">
        <w:rPr>
          <w:rFonts w:ascii="Times New Roman" w:hAnsi="Times New Roman" w:cs="Times New Roman"/>
          <w:sz w:val="24"/>
          <w:szCs w:val="24"/>
          <w:lang w:val="uk-UA"/>
        </w:rPr>
        <w:t xml:space="preserve">(методом </w:t>
      </w:r>
      <w:r w:rsidR="00746E81" w:rsidRPr="00974AD9">
        <w:rPr>
          <w:rFonts w:ascii="Times New Roman" w:hAnsi="Times New Roman" w:cs="Times New Roman"/>
          <w:sz w:val="24"/>
          <w:szCs w:val="24"/>
          <w:lang w:val="uk-UA"/>
        </w:rPr>
        <w:t>опитування</w:t>
      </w:r>
      <w:r w:rsidR="00062C3F" w:rsidRPr="00974AD9">
        <w:rPr>
          <w:rFonts w:ascii="Times New Roman" w:hAnsi="Times New Roman" w:cs="Times New Roman"/>
          <w:sz w:val="24"/>
          <w:szCs w:val="24"/>
          <w:lang w:val="uk-UA"/>
        </w:rPr>
        <w:t>)</w:t>
      </w:r>
      <w:r w:rsidR="00746E81" w:rsidRPr="00974AD9">
        <w:rPr>
          <w:rFonts w:ascii="Times New Roman" w:hAnsi="Times New Roman" w:cs="Times New Roman"/>
          <w:sz w:val="24"/>
          <w:szCs w:val="24"/>
          <w:lang w:val="uk-UA"/>
        </w:rPr>
        <w:t xml:space="preserve"> </w:t>
      </w:r>
      <w:r w:rsidR="008D7A1B" w:rsidRPr="00974AD9">
        <w:rPr>
          <w:rFonts w:ascii="Times New Roman" w:hAnsi="Times New Roman" w:cs="Times New Roman"/>
          <w:sz w:val="24"/>
          <w:szCs w:val="24"/>
          <w:lang w:val="uk-UA"/>
        </w:rPr>
        <w:t xml:space="preserve">має бути остаточно оформлений протягом п’яти робочих днів з дати закінчення строку приймання бюлетенів. </w:t>
      </w:r>
    </w:p>
    <w:p w14:paraId="6E42FC03" w14:textId="77777777" w:rsidR="00FD4874" w:rsidRPr="00974AD9" w:rsidRDefault="000D7CEC">
      <w:pPr>
        <w:numPr>
          <w:ilvl w:val="1"/>
          <w:numId w:val="46"/>
        </w:numPr>
        <w:tabs>
          <w:tab w:val="left" w:pos="567"/>
        </w:tabs>
        <w:autoSpaceDE w:val="0"/>
        <w:autoSpaceDN w:val="0"/>
        <w:spacing w:after="0" w:line="360" w:lineRule="auto"/>
        <w:ind w:left="567" w:hanging="567"/>
        <w:jc w:val="both"/>
        <w:rPr>
          <w:lang w:val="uk-UA"/>
        </w:rPr>
      </w:pPr>
      <w:r w:rsidRPr="00974AD9">
        <w:rPr>
          <w:rFonts w:ascii="Times New Roman" w:hAnsi="Times New Roman" w:cs="Times New Roman"/>
          <w:sz w:val="24"/>
          <w:szCs w:val="24"/>
          <w:lang w:val="uk-UA"/>
        </w:rPr>
        <w:t>Засідання Комітету або розгляд окремого питання за його рішенням може фіксуватися технічними засобами.</w:t>
      </w:r>
    </w:p>
    <w:p w14:paraId="1ACAEE23" w14:textId="77777777" w:rsidR="00FD4874" w:rsidRPr="00974AD9" w:rsidRDefault="000D7CEC">
      <w:pPr>
        <w:numPr>
          <w:ilvl w:val="1"/>
          <w:numId w:val="46"/>
        </w:numPr>
        <w:tabs>
          <w:tab w:val="left" w:pos="567"/>
        </w:tabs>
        <w:autoSpaceDE w:val="0"/>
        <w:autoSpaceDN w:val="0"/>
        <w:spacing w:after="0" w:line="360" w:lineRule="auto"/>
        <w:ind w:left="567" w:hanging="567"/>
        <w:jc w:val="both"/>
        <w:rPr>
          <w:lang w:val="uk-UA"/>
        </w:rPr>
      </w:pPr>
      <w:r w:rsidRPr="00974AD9">
        <w:rPr>
          <w:rFonts w:ascii="Times New Roman" w:hAnsi="Times New Roman" w:cs="Times New Roman"/>
          <w:sz w:val="24"/>
          <w:szCs w:val="24"/>
          <w:lang w:val="uk-UA"/>
        </w:rPr>
        <w:lastRenderedPageBreak/>
        <w:t>Голова та секретар Комітету несуть відповідальність за достовірність відомостей, внесених до протоколу.</w:t>
      </w:r>
    </w:p>
    <w:p w14:paraId="761E869C" w14:textId="167320DB" w:rsidR="00FD4874" w:rsidRPr="00974AD9" w:rsidRDefault="000D7CEC">
      <w:pPr>
        <w:numPr>
          <w:ilvl w:val="1"/>
          <w:numId w:val="46"/>
        </w:numPr>
        <w:tabs>
          <w:tab w:val="left" w:pos="567"/>
        </w:tabs>
        <w:autoSpaceDE w:val="0"/>
        <w:autoSpaceDN w:val="0"/>
        <w:spacing w:after="0" w:line="360" w:lineRule="auto"/>
        <w:ind w:left="567" w:hanging="567"/>
        <w:jc w:val="both"/>
        <w:rPr>
          <w:lang w:val="uk-UA"/>
        </w:rPr>
      </w:pPr>
      <w:r w:rsidRPr="00974AD9">
        <w:rPr>
          <w:rFonts w:ascii="Times New Roman" w:hAnsi="Times New Roman" w:cs="Times New Roman"/>
          <w:sz w:val="24"/>
          <w:szCs w:val="24"/>
          <w:lang w:val="uk-UA"/>
        </w:rPr>
        <w:t xml:space="preserve">Член Комітету, який не згоден з рішенням, що прийняте </w:t>
      </w:r>
      <w:r w:rsidR="00746E81" w:rsidRPr="00974AD9">
        <w:rPr>
          <w:rFonts w:ascii="Times New Roman" w:hAnsi="Times New Roman" w:cs="Times New Roman"/>
          <w:sz w:val="24"/>
          <w:szCs w:val="24"/>
          <w:lang w:val="uk-UA"/>
        </w:rPr>
        <w:t>Комітетом</w:t>
      </w:r>
      <w:r w:rsidRPr="00974AD9">
        <w:rPr>
          <w:rFonts w:ascii="Times New Roman" w:hAnsi="Times New Roman" w:cs="Times New Roman"/>
          <w:sz w:val="24"/>
          <w:szCs w:val="24"/>
          <w:lang w:val="uk-UA"/>
        </w:rPr>
        <w:t xml:space="preserve"> та проголосував «проти» такого рішення може протягом 2-х робочих днів з дати проведення засідання</w:t>
      </w:r>
      <w:r w:rsidR="00746E81" w:rsidRPr="00974AD9">
        <w:rPr>
          <w:rFonts w:ascii="Times New Roman" w:hAnsi="Times New Roman" w:cs="Times New Roman"/>
          <w:sz w:val="24"/>
          <w:szCs w:val="24"/>
          <w:lang w:val="uk-UA"/>
        </w:rPr>
        <w:t xml:space="preserve"> або з дати закінчення строку приймання бюлетенів</w:t>
      </w:r>
      <w:r w:rsidRPr="00974AD9">
        <w:rPr>
          <w:rFonts w:ascii="Times New Roman" w:hAnsi="Times New Roman" w:cs="Times New Roman"/>
          <w:sz w:val="24"/>
          <w:szCs w:val="24"/>
          <w:lang w:val="uk-UA"/>
        </w:rPr>
        <w:t xml:space="preserve"> викласти у письмовій формі і через секретаря Комітету надати свої зауваження</w:t>
      </w:r>
      <w:r w:rsidR="001D18BD" w:rsidRPr="00974AD9">
        <w:rPr>
          <w:rFonts w:ascii="Times New Roman" w:hAnsi="Times New Roman" w:cs="Times New Roman"/>
          <w:sz w:val="24"/>
          <w:szCs w:val="24"/>
          <w:lang w:val="uk-UA"/>
        </w:rPr>
        <w:t xml:space="preserve"> (окрему думку)</w:t>
      </w:r>
      <w:r w:rsidRPr="00974AD9">
        <w:rPr>
          <w:rFonts w:ascii="Times New Roman" w:hAnsi="Times New Roman" w:cs="Times New Roman"/>
          <w:sz w:val="24"/>
          <w:szCs w:val="24"/>
          <w:lang w:val="uk-UA"/>
        </w:rPr>
        <w:t xml:space="preserve"> Голові Комітету. Зауваження</w:t>
      </w:r>
      <w:r w:rsidR="001D18BD" w:rsidRPr="00974AD9">
        <w:rPr>
          <w:rFonts w:ascii="Times New Roman" w:hAnsi="Times New Roman" w:cs="Times New Roman"/>
          <w:sz w:val="24"/>
          <w:szCs w:val="24"/>
          <w:lang w:val="uk-UA"/>
        </w:rPr>
        <w:t xml:space="preserve"> (окрема думка)</w:t>
      </w:r>
      <w:r w:rsidRPr="00974AD9">
        <w:rPr>
          <w:rFonts w:ascii="Times New Roman" w:hAnsi="Times New Roman" w:cs="Times New Roman"/>
          <w:sz w:val="24"/>
          <w:szCs w:val="24"/>
          <w:lang w:val="uk-UA"/>
        </w:rPr>
        <w:t xml:space="preserve"> членів Комітету додаються до протоколу і є його невід’ємною частиною.</w:t>
      </w:r>
    </w:p>
    <w:p w14:paraId="0C1EFCF8" w14:textId="2BAB20CB" w:rsidR="00FD4874" w:rsidRPr="00974AD9" w:rsidRDefault="000D7CEC">
      <w:pPr>
        <w:numPr>
          <w:ilvl w:val="1"/>
          <w:numId w:val="46"/>
        </w:numPr>
        <w:tabs>
          <w:tab w:val="left" w:pos="567"/>
        </w:tabs>
        <w:autoSpaceDE w:val="0"/>
        <w:autoSpaceDN w:val="0"/>
        <w:spacing w:after="0" w:line="360" w:lineRule="auto"/>
        <w:ind w:left="567" w:hanging="567"/>
        <w:jc w:val="both"/>
        <w:rPr>
          <w:lang w:val="uk-UA"/>
        </w:rPr>
      </w:pPr>
      <w:r w:rsidRPr="00974AD9">
        <w:rPr>
          <w:rFonts w:ascii="Times New Roman" w:hAnsi="Times New Roman" w:cs="Times New Roman"/>
          <w:sz w:val="24"/>
          <w:szCs w:val="24"/>
          <w:lang w:val="uk-UA"/>
        </w:rPr>
        <w:t>На вимогу члена Комітету секретар Комітету повинен надати протокол засідання</w:t>
      </w:r>
      <w:r w:rsidR="00746E81" w:rsidRPr="00974AD9">
        <w:rPr>
          <w:rFonts w:ascii="Times New Roman" w:hAnsi="Times New Roman" w:cs="Times New Roman"/>
          <w:sz w:val="24"/>
          <w:szCs w:val="24"/>
          <w:lang w:val="uk-UA"/>
        </w:rPr>
        <w:t>/протокол заочного голосування (</w:t>
      </w:r>
      <w:r w:rsidR="00062C3F" w:rsidRPr="00974AD9">
        <w:rPr>
          <w:rFonts w:ascii="Times New Roman" w:hAnsi="Times New Roman" w:cs="Times New Roman"/>
          <w:sz w:val="24"/>
          <w:szCs w:val="24"/>
          <w:lang w:val="uk-UA"/>
        </w:rPr>
        <w:t xml:space="preserve">методом </w:t>
      </w:r>
      <w:r w:rsidR="00746E81" w:rsidRPr="00974AD9">
        <w:rPr>
          <w:rFonts w:ascii="Times New Roman" w:hAnsi="Times New Roman" w:cs="Times New Roman"/>
          <w:sz w:val="24"/>
          <w:szCs w:val="24"/>
          <w:lang w:val="uk-UA"/>
        </w:rPr>
        <w:t>опитування)</w:t>
      </w:r>
      <w:r w:rsidRPr="00974AD9">
        <w:rPr>
          <w:rFonts w:ascii="Times New Roman" w:hAnsi="Times New Roman" w:cs="Times New Roman"/>
          <w:sz w:val="24"/>
          <w:szCs w:val="24"/>
          <w:lang w:val="uk-UA"/>
        </w:rPr>
        <w:t>, що запитується, та додаткові матеріали щодо даного засідання протягом 2-х робочих днів з дня отримання запиту (за умови виготовлення і підписання протоколу на дату отримання запиту), шляхом вручення особисто та під розпис або шляхом надсилання по пошті рекомендованим листом</w:t>
      </w:r>
    </w:p>
    <w:p w14:paraId="1BDB77F5" w14:textId="77777777" w:rsidR="00FD4874" w:rsidRPr="00974AD9" w:rsidRDefault="000D7CEC">
      <w:pPr>
        <w:numPr>
          <w:ilvl w:val="1"/>
          <w:numId w:val="46"/>
        </w:numPr>
        <w:tabs>
          <w:tab w:val="left" w:pos="567"/>
        </w:tabs>
        <w:autoSpaceDE w:val="0"/>
        <w:autoSpaceDN w:val="0"/>
        <w:spacing w:after="0" w:line="360" w:lineRule="auto"/>
        <w:ind w:left="567" w:hanging="567"/>
        <w:jc w:val="both"/>
        <w:rPr>
          <w:lang w:val="uk-UA"/>
        </w:rPr>
      </w:pPr>
      <w:r w:rsidRPr="00974AD9">
        <w:rPr>
          <w:rFonts w:ascii="Times New Roman" w:hAnsi="Times New Roman" w:cs="Times New Roman"/>
          <w:sz w:val="24"/>
          <w:szCs w:val="24"/>
          <w:lang w:val="uk-UA"/>
        </w:rPr>
        <w:t>Рішення, прийняті Комітетом, носять рекомендаційний характер для Ради.</w:t>
      </w:r>
    </w:p>
    <w:p w14:paraId="4D95BEE1" w14:textId="4BA60088" w:rsidR="00FD4874" w:rsidRPr="00974AD9" w:rsidRDefault="000D7CEC">
      <w:pPr>
        <w:numPr>
          <w:ilvl w:val="1"/>
          <w:numId w:val="46"/>
        </w:numPr>
        <w:tabs>
          <w:tab w:val="left" w:pos="567"/>
        </w:tabs>
        <w:autoSpaceDE w:val="0"/>
        <w:autoSpaceDN w:val="0"/>
        <w:spacing w:after="0" w:line="360" w:lineRule="auto"/>
        <w:ind w:left="567" w:hanging="567"/>
        <w:jc w:val="both"/>
        <w:rPr>
          <w:lang w:val="uk-UA"/>
        </w:rPr>
      </w:pPr>
      <w:r w:rsidRPr="00974AD9">
        <w:rPr>
          <w:rFonts w:ascii="Times New Roman" w:hAnsi="Times New Roman" w:cs="Times New Roman"/>
          <w:sz w:val="24"/>
          <w:szCs w:val="24"/>
          <w:lang w:val="uk-UA"/>
        </w:rPr>
        <w:t xml:space="preserve">Рішення Комітету доводяться до зацікавлених осіб у вигляді витягів з протоколу окремо з кожного питання. Витяги з протоколу, що включають зауваження членів Комітету, оформлюються секретарем Комітету і надаються протягом 2-х робочих днів з дати підписання протоколу кожному виконавцю особисто під </w:t>
      </w:r>
      <w:r w:rsidR="001D18BD" w:rsidRPr="00974AD9">
        <w:rPr>
          <w:rFonts w:ascii="Times New Roman" w:hAnsi="Times New Roman" w:cs="Times New Roman"/>
          <w:sz w:val="24"/>
          <w:szCs w:val="24"/>
          <w:lang w:val="uk-UA"/>
        </w:rPr>
        <w:t xml:space="preserve">підпис </w:t>
      </w:r>
      <w:r w:rsidRPr="00974AD9">
        <w:rPr>
          <w:rFonts w:ascii="Times New Roman" w:hAnsi="Times New Roman" w:cs="Times New Roman"/>
          <w:sz w:val="24"/>
          <w:szCs w:val="24"/>
          <w:lang w:val="uk-UA"/>
        </w:rPr>
        <w:t>або направляються засобами електронного документообігу, що використовуються у Банку.</w:t>
      </w:r>
    </w:p>
    <w:p w14:paraId="04C8A585" w14:textId="77777777" w:rsidR="00FD4874" w:rsidRPr="00974AD9" w:rsidRDefault="000D7CEC">
      <w:pPr>
        <w:numPr>
          <w:ilvl w:val="1"/>
          <w:numId w:val="46"/>
        </w:numPr>
        <w:tabs>
          <w:tab w:val="left" w:pos="567"/>
        </w:tabs>
        <w:autoSpaceDE w:val="0"/>
        <w:autoSpaceDN w:val="0"/>
        <w:spacing w:after="0" w:line="360" w:lineRule="auto"/>
        <w:ind w:left="567" w:hanging="567"/>
        <w:jc w:val="both"/>
        <w:rPr>
          <w:lang w:val="uk-UA"/>
        </w:rPr>
      </w:pPr>
      <w:r w:rsidRPr="00974AD9">
        <w:rPr>
          <w:rFonts w:ascii="Times New Roman" w:hAnsi="Times New Roman" w:cs="Times New Roman"/>
          <w:sz w:val="24"/>
          <w:szCs w:val="24"/>
          <w:lang w:val="uk-UA"/>
        </w:rPr>
        <w:t>Контроль за виконанням рішень, прийнятих Комітетом, здійснює Голова Комітету і, за його дорученням, секретар Комітету .</w:t>
      </w:r>
    </w:p>
    <w:p w14:paraId="20828263" w14:textId="73F84F6A" w:rsidR="00FD4874" w:rsidRPr="00974AD9" w:rsidRDefault="000D7CEC">
      <w:pPr>
        <w:numPr>
          <w:ilvl w:val="1"/>
          <w:numId w:val="46"/>
        </w:numPr>
        <w:tabs>
          <w:tab w:val="left" w:pos="567"/>
        </w:tabs>
        <w:autoSpaceDE w:val="0"/>
        <w:autoSpaceDN w:val="0"/>
        <w:spacing w:after="0" w:line="360" w:lineRule="auto"/>
        <w:ind w:left="567" w:hanging="567"/>
        <w:jc w:val="both"/>
        <w:rPr>
          <w:lang w:val="uk-UA"/>
        </w:rPr>
      </w:pPr>
      <w:r w:rsidRPr="00974AD9">
        <w:rPr>
          <w:rFonts w:ascii="Times New Roman" w:hAnsi="Times New Roman" w:cs="Times New Roman"/>
          <w:sz w:val="24"/>
          <w:szCs w:val="24"/>
          <w:lang w:val="uk-UA"/>
        </w:rPr>
        <w:t>Ведення та зберігання протоколів засідання</w:t>
      </w:r>
      <w:r w:rsidR="00746E81" w:rsidRPr="00974AD9">
        <w:rPr>
          <w:rFonts w:ascii="Times New Roman" w:hAnsi="Times New Roman" w:cs="Times New Roman"/>
          <w:sz w:val="24"/>
          <w:szCs w:val="24"/>
          <w:lang w:val="uk-UA"/>
        </w:rPr>
        <w:t xml:space="preserve"> та протоколів заочного голосування (</w:t>
      </w:r>
      <w:r w:rsidR="00062C3F" w:rsidRPr="00974AD9">
        <w:rPr>
          <w:rFonts w:ascii="Times New Roman" w:hAnsi="Times New Roman" w:cs="Times New Roman"/>
          <w:sz w:val="24"/>
          <w:szCs w:val="24"/>
          <w:lang w:val="uk-UA"/>
        </w:rPr>
        <w:t xml:space="preserve">методом </w:t>
      </w:r>
      <w:r w:rsidR="00746E81" w:rsidRPr="00974AD9">
        <w:rPr>
          <w:rFonts w:ascii="Times New Roman" w:hAnsi="Times New Roman" w:cs="Times New Roman"/>
          <w:sz w:val="24"/>
          <w:szCs w:val="24"/>
          <w:lang w:val="uk-UA"/>
        </w:rPr>
        <w:t>опитування)</w:t>
      </w:r>
      <w:r w:rsidR="001D18BD" w:rsidRPr="00974AD9">
        <w:rPr>
          <w:rFonts w:ascii="Times New Roman" w:hAnsi="Times New Roman" w:cs="Times New Roman"/>
          <w:sz w:val="24"/>
          <w:szCs w:val="24"/>
          <w:lang w:val="uk-UA"/>
        </w:rPr>
        <w:t>, а також іншої документації щодо роботи</w:t>
      </w:r>
      <w:r w:rsidR="00746E81" w:rsidRPr="00974AD9">
        <w:rPr>
          <w:rFonts w:ascii="Times New Roman" w:hAnsi="Times New Roman" w:cs="Times New Roman"/>
          <w:sz w:val="24"/>
          <w:szCs w:val="24"/>
          <w:lang w:val="uk-UA"/>
        </w:rPr>
        <w:t xml:space="preserve"> </w:t>
      </w:r>
      <w:r w:rsidRPr="00974AD9">
        <w:rPr>
          <w:rFonts w:ascii="Times New Roman" w:hAnsi="Times New Roman" w:cs="Times New Roman"/>
          <w:sz w:val="24"/>
          <w:szCs w:val="24"/>
          <w:lang w:val="uk-UA"/>
        </w:rPr>
        <w:t>Комітету забезпечується Головою Комітету. Протоколи засідань Комітету</w:t>
      </w:r>
      <w:r w:rsidR="00746E81" w:rsidRPr="00974AD9">
        <w:rPr>
          <w:rFonts w:ascii="Times New Roman" w:hAnsi="Times New Roman" w:cs="Times New Roman"/>
          <w:sz w:val="24"/>
          <w:szCs w:val="24"/>
          <w:lang w:val="uk-UA"/>
        </w:rPr>
        <w:t xml:space="preserve"> та протоколи заочного голосування (</w:t>
      </w:r>
      <w:r w:rsidR="00062C3F" w:rsidRPr="00974AD9">
        <w:rPr>
          <w:rFonts w:ascii="Times New Roman" w:hAnsi="Times New Roman" w:cs="Times New Roman"/>
          <w:sz w:val="24"/>
          <w:szCs w:val="24"/>
          <w:lang w:val="uk-UA"/>
        </w:rPr>
        <w:t xml:space="preserve">методом </w:t>
      </w:r>
      <w:r w:rsidR="00746E81" w:rsidRPr="00974AD9">
        <w:rPr>
          <w:rFonts w:ascii="Times New Roman" w:hAnsi="Times New Roman" w:cs="Times New Roman"/>
          <w:sz w:val="24"/>
          <w:szCs w:val="24"/>
          <w:lang w:val="uk-UA"/>
        </w:rPr>
        <w:t>опитування)</w:t>
      </w:r>
      <w:r w:rsidR="001D18BD" w:rsidRPr="00974AD9">
        <w:rPr>
          <w:rFonts w:ascii="Times New Roman" w:hAnsi="Times New Roman" w:cs="Times New Roman"/>
          <w:sz w:val="24"/>
          <w:szCs w:val="24"/>
          <w:lang w:val="uk-UA"/>
        </w:rPr>
        <w:t>, а також інша документація щодо роботи Комітету зберігаються у секретаря Комітету, протягом строку передбаченого внутрішніми документами Банку після, чого передаються до архіву Банку в порядку, визначеному внутрішніми документами Банку.  Зазначені документи</w:t>
      </w:r>
      <w:r w:rsidR="00746E81" w:rsidRPr="00974AD9">
        <w:rPr>
          <w:rFonts w:ascii="Times New Roman" w:hAnsi="Times New Roman" w:cs="Times New Roman"/>
          <w:sz w:val="24"/>
          <w:szCs w:val="24"/>
          <w:lang w:val="uk-UA"/>
        </w:rPr>
        <w:t xml:space="preserve"> </w:t>
      </w:r>
      <w:r w:rsidRPr="00974AD9">
        <w:rPr>
          <w:rFonts w:ascii="Times New Roman" w:hAnsi="Times New Roman" w:cs="Times New Roman"/>
          <w:sz w:val="24"/>
          <w:szCs w:val="24"/>
          <w:lang w:val="uk-UA"/>
        </w:rPr>
        <w:t xml:space="preserve"> надаються для ознайомлення акціонерам та посадовим особам органів управління та контролю Банку у порядку, передбаченому </w:t>
      </w:r>
      <w:r w:rsidR="00D55D87" w:rsidRPr="00974AD9">
        <w:rPr>
          <w:rFonts w:ascii="Times New Roman" w:hAnsi="Times New Roman" w:cs="Times New Roman"/>
          <w:sz w:val="24"/>
          <w:szCs w:val="24"/>
          <w:lang w:val="uk-UA"/>
        </w:rPr>
        <w:t xml:space="preserve">внутрішніми документами </w:t>
      </w:r>
      <w:r w:rsidRPr="00974AD9">
        <w:rPr>
          <w:rFonts w:ascii="Times New Roman" w:hAnsi="Times New Roman" w:cs="Times New Roman"/>
          <w:sz w:val="24"/>
          <w:szCs w:val="24"/>
          <w:lang w:val="uk-UA"/>
        </w:rPr>
        <w:t xml:space="preserve">Банку. </w:t>
      </w:r>
    </w:p>
    <w:p w14:paraId="49D0C3BD" w14:textId="77777777" w:rsidR="00FD4874" w:rsidRPr="00974AD9" w:rsidRDefault="000D7CEC">
      <w:pPr>
        <w:numPr>
          <w:ilvl w:val="1"/>
          <w:numId w:val="46"/>
        </w:numPr>
        <w:tabs>
          <w:tab w:val="left" w:pos="567"/>
        </w:tabs>
        <w:autoSpaceDE w:val="0"/>
        <w:autoSpaceDN w:val="0"/>
        <w:spacing w:after="0" w:line="360" w:lineRule="auto"/>
        <w:ind w:left="567" w:hanging="567"/>
        <w:jc w:val="both"/>
        <w:rPr>
          <w:lang w:val="uk-UA"/>
        </w:rPr>
      </w:pPr>
      <w:r w:rsidRPr="00974AD9">
        <w:rPr>
          <w:rFonts w:ascii="Times New Roman" w:hAnsi="Times New Roman" w:cs="Times New Roman"/>
          <w:sz w:val="24"/>
          <w:szCs w:val="24"/>
          <w:lang w:val="uk-UA"/>
        </w:rPr>
        <w:t xml:space="preserve">Реєстрація протоколів здійснюється в електронному журналі реєстрації протоколів Комітету, який ведеться з дотриманням форми, визначеної  Інструкцією з діловодства </w:t>
      </w:r>
      <w:r w:rsidRPr="00974AD9">
        <w:rPr>
          <w:rFonts w:ascii="Times New Roman" w:hAnsi="Times New Roman" w:cs="Times New Roman"/>
          <w:sz w:val="24"/>
          <w:szCs w:val="24"/>
          <w:lang w:val="uk-UA"/>
        </w:rPr>
        <w:lastRenderedPageBreak/>
        <w:t>Банку та зберігається на відповідному ресурсі Банку з обмеженим доступом. Реєстрація протоколів ведеться в межах календарного року, кожне засідання Комітету оформлюється окремим протоколом. Кожному рішенню по кожному питанню порядку денного засідання присвоюється порядковий номер в межах засідання.</w:t>
      </w:r>
    </w:p>
    <w:p w14:paraId="68F21734" w14:textId="77777777" w:rsidR="00FD4874" w:rsidRPr="00974AD9" w:rsidRDefault="000D7CEC">
      <w:pPr>
        <w:numPr>
          <w:ilvl w:val="1"/>
          <w:numId w:val="46"/>
        </w:numPr>
        <w:tabs>
          <w:tab w:val="left" w:pos="567"/>
        </w:tabs>
        <w:autoSpaceDE w:val="0"/>
        <w:autoSpaceDN w:val="0"/>
        <w:spacing w:after="0" w:line="360" w:lineRule="auto"/>
        <w:ind w:left="567" w:hanging="567"/>
        <w:jc w:val="both"/>
        <w:rPr>
          <w:lang w:val="uk-UA"/>
        </w:rPr>
      </w:pPr>
      <w:r w:rsidRPr="00974AD9">
        <w:rPr>
          <w:rFonts w:ascii="Times New Roman" w:hAnsi="Times New Roman" w:cs="Times New Roman"/>
          <w:sz w:val="24"/>
          <w:szCs w:val="24"/>
          <w:lang w:val="uk-UA"/>
        </w:rPr>
        <w:t>Журнал реєстрації друкується за результатами року, засвідчується підписом секретаря Комітету та підшивається до протоколів засідань Комітету.</w:t>
      </w:r>
    </w:p>
    <w:p w14:paraId="2A711529" w14:textId="180B7AF7" w:rsidR="00FD4874" w:rsidRPr="00974AD9" w:rsidRDefault="000D7CEC">
      <w:pPr>
        <w:numPr>
          <w:ilvl w:val="1"/>
          <w:numId w:val="46"/>
        </w:numPr>
        <w:tabs>
          <w:tab w:val="left" w:pos="567"/>
        </w:tabs>
        <w:autoSpaceDE w:val="0"/>
        <w:autoSpaceDN w:val="0"/>
        <w:spacing w:after="0" w:line="360" w:lineRule="auto"/>
        <w:ind w:left="567" w:hanging="567"/>
        <w:jc w:val="both"/>
        <w:rPr>
          <w:lang w:val="uk-UA"/>
        </w:rPr>
      </w:pPr>
      <w:r w:rsidRPr="00974AD9">
        <w:rPr>
          <w:rFonts w:ascii="Times New Roman" w:hAnsi="Times New Roman" w:cs="Times New Roman"/>
          <w:sz w:val="24"/>
          <w:szCs w:val="24"/>
          <w:lang w:val="uk-UA"/>
        </w:rPr>
        <w:t xml:space="preserve">Працівники Банку, які мають доступ до протоколів та документів Комітету, несуть відповідальність за розголошення інформації з обмеженим доступом. Перелік інформації з обмеженим доступом визначається </w:t>
      </w:r>
      <w:r w:rsidR="00D55D87" w:rsidRPr="00974AD9">
        <w:rPr>
          <w:rFonts w:ascii="Times New Roman" w:hAnsi="Times New Roman" w:cs="Times New Roman"/>
          <w:sz w:val="24"/>
          <w:szCs w:val="24"/>
          <w:lang w:val="uk-UA"/>
        </w:rPr>
        <w:t xml:space="preserve">внутрішніми документами </w:t>
      </w:r>
      <w:r w:rsidRPr="00974AD9">
        <w:rPr>
          <w:rFonts w:ascii="Times New Roman" w:hAnsi="Times New Roman" w:cs="Times New Roman"/>
          <w:sz w:val="24"/>
          <w:szCs w:val="24"/>
          <w:lang w:val="uk-UA"/>
        </w:rPr>
        <w:t>Банку.</w:t>
      </w:r>
    </w:p>
    <w:p w14:paraId="4F45959E" w14:textId="306197A3" w:rsidR="00FD4874" w:rsidRPr="00974AD9" w:rsidRDefault="001D18BD" w:rsidP="00D67410">
      <w:pPr>
        <w:numPr>
          <w:ilvl w:val="1"/>
          <w:numId w:val="46"/>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974AD9">
        <w:rPr>
          <w:rFonts w:ascii="Times New Roman" w:hAnsi="Times New Roman" w:cs="Times New Roman"/>
          <w:sz w:val="24"/>
          <w:szCs w:val="24"/>
          <w:lang w:val="uk-UA"/>
        </w:rPr>
        <w:t>Головний ризик-менеджер та головний комплаєнс-менеджер</w:t>
      </w:r>
      <w:r w:rsidR="000D7CEC" w:rsidRPr="00974AD9">
        <w:rPr>
          <w:rFonts w:ascii="Times New Roman" w:hAnsi="Times New Roman" w:cs="Times New Roman"/>
          <w:sz w:val="24"/>
          <w:szCs w:val="24"/>
          <w:lang w:val="uk-UA"/>
        </w:rPr>
        <w:t xml:space="preserve"> мають право вето щодо рішень Правління Банку чи його комітетів. </w:t>
      </w:r>
      <w:r w:rsidR="00E80AED" w:rsidRPr="00974AD9">
        <w:rPr>
          <w:rFonts w:ascii="Times New Roman" w:hAnsi="Times New Roman" w:cs="Times New Roman"/>
          <w:sz w:val="24"/>
          <w:szCs w:val="24"/>
          <w:lang w:val="uk-UA"/>
        </w:rPr>
        <w:t>Головний ризик-менеджер та головний комплаєнс-менеджер</w:t>
      </w:r>
      <w:r w:rsidR="000D7CEC" w:rsidRPr="00974AD9">
        <w:rPr>
          <w:rFonts w:ascii="Times New Roman" w:hAnsi="Times New Roman" w:cs="Times New Roman"/>
          <w:sz w:val="24"/>
          <w:szCs w:val="24"/>
          <w:lang w:val="uk-UA"/>
        </w:rPr>
        <w:t xml:space="preserve"> невідкладно, але не пізніше наступного робочого дня з дня   накладення вето, інформують Комітет</w:t>
      </w:r>
      <w:r w:rsidR="005B645F" w:rsidRPr="00974AD9">
        <w:rPr>
          <w:rFonts w:ascii="Times New Roman" w:hAnsi="Times New Roman" w:cs="Times New Roman"/>
          <w:sz w:val="24"/>
          <w:szCs w:val="24"/>
          <w:lang w:val="uk-UA"/>
        </w:rPr>
        <w:t xml:space="preserve"> про випадок накладання заборони (вето) на рішення Правління або його комітетів із зазначенням </w:t>
      </w:r>
      <w:r w:rsidR="00E80AED" w:rsidRPr="00974AD9">
        <w:rPr>
          <w:rFonts w:ascii="Times New Roman" w:hAnsi="Times New Roman" w:cs="Times New Roman"/>
          <w:sz w:val="24"/>
          <w:szCs w:val="24"/>
          <w:lang w:val="uk-UA"/>
        </w:rPr>
        <w:t>обґрунтування</w:t>
      </w:r>
      <w:r w:rsidR="005B645F" w:rsidRPr="00974AD9">
        <w:rPr>
          <w:rFonts w:ascii="Times New Roman" w:hAnsi="Times New Roman" w:cs="Times New Roman"/>
          <w:sz w:val="24"/>
          <w:szCs w:val="24"/>
          <w:lang w:val="uk-UA"/>
        </w:rPr>
        <w:t xml:space="preserve"> застосування такого права</w:t>
      </w:r>
      <w:r w:rsidR="000D7CEC" w:rsidRPr="00974AD9">
        <w:rPr>
          <w:rFonts w:ascii="Times New Roman" w:hAnsi="Times New Roman" w:cs="Times New Roman"/>
          <w:sz w:val="24"/>
          <w:szCs w:val="24"/>
          <w:lang w:val="uk-UA"/>
        </w:rPr>
        <w:t xml:space="preserve">. Комітет першочергово реагує на </w:t>
      </w:r>
      <w:r w:rsidR="009F3B6D" w:rsidRPr="00974AD9">
        <w:rPr>
          <w:rFonts w:ascii="Times New Roman" w:hAnsi="Times New Roman" w:cs="Times New Roman"/>
          <w:sz w:val="24"/>
          <w:szCs w:val="24"/>
          <w:lang w:val="uk-UA"/>
        </w:rPr>
        <w:t xml:space="preserve">інформацію щодо застосування права </w:t>
      </w:r>
      <w:r w:rsidR="000D7CEC" w:rsidRPr="00974AD9">
        <w:rPr>
          <w:rFonts w:ascii="Times New Roman" w:hAnsi="Times New Roman" w:cs="Times New Roman"/>
          <w:sz w:val="24"/>
          <w:szCs w:val="24"/>
          <w:lang w:val="uk-UA"/>
        </w:rPr>
        <w:t xml:space="preserve">вето шляхом розгляду </w:t>
      </w:r>
      <w:r w:rsidR="009F3B6D" w:rsidRPr="00974AD9">
        <w:rPr>
          <w:rFonts w:ascii="Times New Roman" w:hAnsi="Times New Roman" w:cs="Times New Roman"/>
          <w:sz w:val="24"/>
          <w:szCs w:val="24"/>
          <w:lang w:val="uk-UA"/>
        </w:rPr>
        <w:t xml:space="preserve">зазначеного питання  на позачерговому </w:t>
      </w:r>
      <w:r w:rsidR="000D7CEC" w:rsidRPr="00974AD9">
        <w:rPr>
          <w:rFonts w:ascii="Times New Roman" w:hAnsi="Times New Roman" w:cs="Times New Roman"/>
          <w:sz w:val="24"/>
          <w:szCs w:val="24"/>
          <w:lang w:val="uk-UA"/>
        </w:rPr>
        <w:t>засіданні</w:t>
      </w:r>
      <w:r w:rsidR="009F3B6D" w:rsidRPr="00974AD9">
        <w:rPr>
          <w:rFonts w:ascii="Times New Roman" w:hAnsi="Times New Roman" w:cs="Times New Roman"/>
          <w:sz w:val="24"/>
          <w:szCs w:val="24"/>
          <w:lang w:val="uk-UA"/>
        </w:rPr>
        <w:t xml:space="preserve"> Комітету для прийняття ним відповідних рішень.  У разі прийняття Комітетом рішення щодо доцільності розгляду </w:t>
      </w:r>
      <w:r w:rsidR="000D7CEC" w:rsidRPr="00974AD9">
        <w:rPr>
          <w:rFonts w:ascii="Times New Roman" w:hAnsi="Times New Roman" w:cs="Times New Roman"/>
          <w:sz w:val="24"/>
          <w:szCs w:val="24"/>
          <w:lang w:val="uk-UA"/>
        </w:rPr>
        <w:t xml:space="preserve">(ескалації) випадку застосування права вето Радою, Комітет ініціює  скликання позачергового засідання Ради для його розгляду та готує рекомендації щодо рішення Ради стосовно нього. </w:t>
      </w:r>
    </w:p>
    <w:p w14:paraId="6EACC0F2" w14:textId="0B39F5E3" w:rsidR="00E80AED" w:rsidRPr="00974AD9" w:rsidRDefault="00E80AED" w:rsidP="00E80AED">
      <w:pPr>
        <w:pStyle w:val="1"/>
        <w:numPr>
          <w:ilvl w:val="0"/>
          <w:numId w:val="0"/>
        </w:numPr>
        <w:spacing w:after="0" w:line="360" w:lineRule="auto"/>
        <w:jc w:val="both"/>
      </w:pPr>
      <w:bookmarkStart w:id="8" w:name="_Toc154415968"/>
      <w:bookmarkStart w:id="9" w:name="_Toc155169683"/>
      <w:r w:rsidRPr="00974AD9">
        <w:t>Розділ VI. ПРОЦЕДУРА СПІВПРАЦІ КОМІТЕТУ З ПІДРОЗДІЛАМИ КОНТРОЛЮ БАНКУ</w:t>
      </w:r>
      <w:bookmarkEnd w:id="8"/>
      <w:bookmarkEnd w:id="9"/>
    </w:p>
    <w:p w14:paraId="747301F1" w14:textId="0653D565" w:rsidR="00E80AED" w:rsidRPr="00974AD9" w:rsidRDefault="00E80AED" w:rsidP="00DF515C">
      <w:pPr>
        <w:spacing w:after="0" w:line="360" w:lineRule="auto"/>
        <w:ind w:left="567" w:hanging="567"/>
        <w:jc w:val="both"/>
        <w:rPr>
          <w:rFonts w:ascii="Times New Roman" w:hAnsi="Times New Roman" w:cs="Times New Roman"/>
          <w:sz w:val="24"/>
          <w:szCs w:val="24"/>
          <w:lang w:val="uk-UA"/>
        </w:rPr>
      </w:pPr>
      <w:r w:rsidRPr="00974AD9">
        <w:rPr>
          <w:rFonts w:ascii="Times New Roman" w:hAnsi="Times New Roman" w:cs="Times New Roman"/>
          <w:sz w:val="24"/>
          <w:szCs w:val="24"/>
          <w:lang w:val="uk-UA"/>
        </w:rPr>
        <w:t>6.1.</w:t>
      </w:r>
      <w:r w:rsidR="00DF515C">
        <w:rPr>
          <w:rFonts w:ascii="Times New Roman" w:hAnsi="Times New Roman" w:cs="Times New Roman"/>
          <w:sz w:val="24"/>
          <w:szCs w:val="24"/>
          <w:lang w:val="uk-UA"/>
        </w:rPr>
        <w:tab/>
      </w:r>
      <w:r w:rsidRPr="00974AD9">
        <w:rPr>
          <w:rFonts w:ascii="Times New Roman" w:hAnsi="Times New Roman" w:cs="Times New Roman"/>
          <w:sz w:val="24"/>
          <w:szCs w:val="24"/>
          <w:lang w:val="uk-UA"/>
        </w:rPr>
        <w:t>Під час своєї діяльності  Комітет, у випадках, необхідн</w:t>
      </w:r>
      <w:r w:rsidR="00D67410" w:rsidRPr="00974AD9">
        <w:rPr>
          <w:rFonts w:ascii="Times New Roman" w:hAnsi="Times New Roman" w:cs="Times New Roman"/>
          <w:sz w:val="24"/>
          <w:szCs w:val="24"/>
          <w:lang w:val="uk-UA"/>
        </w:rPr>
        <w:t xml:space="preserve">ості, співпрацює з підрозділами </w:t>
      </w:r>
      <w:r w:rsidRPr="00974AD9">
        <w:rPr>
          <w:rFonts w:ascii="Times New Roman" w:hAnsi="Times New Roman" w:cs="Times New Roman"/>
          <w:sz w:val="24"/>
          <w:szCs w:val="24"/>
          <w:lang w:val="uk-UA"/>
        </w:rPr>
        <w:t>контролю Банку з питань, що належать до компетенції Комітету, шляхом  запитування  та отримання Головою або членами Комітету (у тому числі за участю Корпоративного секретаря) від підрозділів контролю інформації/звітів/пояснень/висновків, необхідних їм для ефективного виконання своїх обов’язків та/ або шляхом запрошення на засідання Комітету керівників підрозділів контролю, а також шляхом залучення підрозділів контролю до участі в розроблені внутрішніх документів/процедур Банку.</w:t>
      </w:r>
    </w:p>
    <w:p w14:paraId="0209EEE7" w14:textId="4D4510FF" w:rsidR="00FD4874" w:rsidRPr="00974AD9" w:rsidRDefault="000D7CEC" w:rsidP="00D55D87">
      <w:pPr>
        <w:pStyle w:val="1"/>
        <w:numPr>
          <w:ilvl w:val="0"/>
          <w:numId w:val="0"/>
        </w:numPr>
        <w:spacing w:after="0" w:line="360" w:lineRule="auto"/>
        <w:jc w:val="both"/>
      </w:pPr>
      <w:bookmarkStart w:id="10" w:name="_Toc155169684"/>
      <w:r w:rsidRPr="00974AD9">
        <w:t>Розділ V</w:t>
      </w:r>
      <w:r w:rsidR="00E80AED" w:rsidRPr="00974AD9">
        <w:t>ІІ</w:t>
      </w:r>
      <w:r w:rsidRPr="00974AD9">
        <w:t xml:space="preserve">. </w:t>
      </w:r>
      <w:r w:rsidR="00D55D87" w:rsidRPr="00974AD9">
        <w:t xml:space="preserve">КОНТРОЛЬ ТА </w:t>
      </w:r>
      <w:r w:rsidRPr="00974AD9">
        <w:t>ВІДПОВІДАЛЬНІСТЬ</w:t>
      </w:r>
      <w:bookmarkEnd w:id="10"/>
    </w:p>
    <w:p w14:paraId="7B19B748" w14:textId="33824936" w:rsidR="008606D6" w:rsidRPr="00974AD9" w:rsidRDefault="00D67410" w:rsidP="00974AD9">
      <w:p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974AD9">
        <w:rPr>
          <w:rFonts w:ascii="Times New Roman" w:hAnsi="Times New Roman" w:cs="Times New Roman"/>
          <w:sz w:val="24"/>
          <w:szCs w:val="24"/>
          <w:lang w:val="uk-UA"/>
        </w:rPr>
        <w:t>7.1.</w:t>
      </w:r>
      <w:r w:rsidR="00974AD9" w:rsidRPr="00974AD9">
        <w:rPr>
          <w:rFonts w:ascii="Times New Roman" w:hAnsi="Times New Roman" w:cs="Times New Roman"/>
          <w:sz w:val="24"/>
          <w:szCs w:val="24"/>
          <w:lang w:val="uk-UA"/>
        </w:rPr>
        <w:tab/>
      </w:r>
      <w:r w:rsidR="00E80AED" w:rsidRPr="00974AD9">
        <w:rPr>
          <w:rFonts w:ascii="Times New Roman" w:hAnsi="Times New Roman" w:cs="Times New Roman"/>
          <w:sz w:val="24"/>
          <w:szCs w:val="24"/>
          <w:lang w:val="uk-UA"/>
        </w:rPr>
        <w:t>Голова Комітету несе відповідальність перед Радою за діяльність Комітету та за ненадання/несвоєчасне/неналежне надання звітів, передбачених пунктом 8.1. цього Положення.</w:t>
      </w:r>
    </w:p>
    <w:p w14:paraId="58D743D4" w14:textId="5D69D504" w:rsidR="00E80AED" w:rsidRPr="00974AD9" w:rsidRDefault="008606D6" w:rsidP="00974AD9">
      <w:p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974AD9">
        <w:rPr>
          <w:rFonts w:ascii="Times New Roman" w:hAnsi="Times New Roman" w:cs="Times New Roman"/>
          <w:sz w:val="24"/>
          <w:szCs w:val="24"/>
          <w:lang w:val="uk-UA"/>
        </w:rPr>
        <w:lastRenderedPageBreak/>
        <w:t>7.2.</w:t>
      </w:r>
      <w:r w:rsidR="00974AD9" w:rsidRPr="00974AD9">
        <w:rPr>
          <w:rFonts w:ascii="Times New Roman" w:hAnsi="Times New Roman" w:cs="Times New Roman"/>
          <w:sz w:val="24"/>
          <w:szCs w:val="24"/>
          <w:lang w:val="uk-UA"/>
        </w:rPr>
        <w:tab/>
      </w:r>
      <w:r w:rsidR="00E80AED" w:rsidRPr="00974AD9">
        <w:rPr>
          <w:rFonts w:ascii="Times New Roman" w:hAnsi="Times New Roman" w:cs="Times New Roman"/>
          <w:sz w:val="24"/>
          <w:szCs w:val="24"/>
          <w:lang w:val="uk-UA"/>
        </w:rPr>
        <w:t>Члени Комітету несуть відповідальність перед Головою Комітету за невиконання/неналежне виконання своїх повноважень передбачених цим Положенням.</w:t>
      </w:r>
    </w:p>
    <w:p w14:paraId="5551F6FA" w14:textId="6F75B97F" w:rsidR="00E80AED" w:rsidRPr="00974AD9" w:rsidRDefault="00E80AED" w:rsidP="00D67410">
      <w:p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974AD9">
        <w:rPr>
          <w:rFonts w:ascii="Times New Roman" w:hAnsi="Times New Roman" w:cs="Times New Roman"/>
          <w:sz w:val="24"/>
          <w:szCs w:val="24"/>
          <w:lang w:val="uk-UA"/>
        </w:rPr>
        <w:t>7.</w:t>
      </w:r>
      <w:r w:rsidR="008606D6" w:rsidRPr="00974AD9">
        <w:rPr>
          <w:rFonts w:ascii="Times New Roman" w:hAnsi="Times New Roman" w:cs="Times New Roman"/>
          <w:sz w:val="24"/>
          <w:szCs w:val="24"/>
          <w:lang w:val="uk-UA"/>
        </w:rPr>
        <w:t>3</w:t>
      </w:r>
      <w:r w:rsidR="00974AD9" w:rsidRPr="00974AD9">
        <w:rPr>
          <w:rFonts w:ascii="Times New Roman" w:hAnsi="Times New Roman" w:cs="Times New Roman"/>
          <w:sz w:val="24"/>
          <w:szCs w:val="24"/>
          <w:lang w:val="uk-UA"/>
        </w:rPr>
        <w:t>.</w:t>
      </w:r>
      <w:r w:rsidR="00974AD9" w:rsidRPr="00974AD9">
        <w:rPr>
          <w:rFonts w:ascii="Times New Roman" w:hAnsi="Times New Roman" w:cs="Times New Roman"/>
          <w:sz w:val="24"/>
          <w:szCs w:val="24"/>
          <w:lang w:val="uk-UA"/>
        </w:rPr>
        <w:tab/>
      </w:r>
      <w:r w:rsidRPr="00974AD9">
        <w:rPr>
          <w:rFonts w:ascii="Times New Roman" w:hAnsi="Times New Roman" w:cs="Times New Roman"/>
          <w:sz w:val="24"/>
          <w:szCs w:val="24"/>
          <w:lang w:val="uk-UA"/>
        </w:rPr>
        <w:t>Члени Комітету повинні зберігати інформацію з обмеженим доступом, що стала їм відома у зв’язку з членством в Комітеті, і несуть за її розголошення відповідальність, передбачену чинним законодавством України</w:t>
      </w:r>
      <w:r w:rsidRPr="00974AD9">
        <w:rPr>
          <w:lang w:val="uk-UA"/>
        </w:rPr>
        <w:t xml:space="preserve"> </w:t>
      </w:r>
      <w:r w:rsidRPr="00974AD9">
        <w:rPr>
          <w:rFonts w:ascii="Times New Roman" w:hAnsi="Times New Roman" w:cs="Times New Roman"/>
          <w:sz w:val="24"/>
          <w:szCs w:val="24"/>
          <w:lang w:val="uk-UA"/>
        </w:rPr>
        <w:t>та внутрішніми документами Банку.</w:t>
      </w:r>
    </w:p>
    <w:p w14:paraId="447CC24A" w14:textId="03A4EA72" w:rsidR="00E80AED" w:rsidRPr="00974AD9" w:rsidRDefault="008606D6" w:rsidP="00D67410">
      <w:p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974AD9">
        <w:rPr>
          <w:rFonts w:ascii="Times New Roman" w:hAnsi="Times New Roman" w:cs="Times New Roman"/>
          <w:sz w:val="24"/>
          <w:szCs w:val="24"/>
          <w:lang w:val="uk-UA"/>
        </w:rPr>
        <w:t>7.4</w:t>
      </w:r>
      <w:r w:rsidR="00974AD9" w:rsidRPr="00974AD9">
        <w:rPr>
          <w:rFonts w:ascii="Times New Roman" w:hAnsi="Times New Roman" w:cs="Times New Roman"/>
          <w:sz w:val="24"/>
          <w:szCs w:val="24"/>
          <w:lang w:val="uk-UA"/>
        </w:rPr>
        <w:t>.</w:t>
      </w:r>
      <w:r w:rsidR="00974AD9" w:rsidRPr="00974AD9">
        <w:rPr>
          <w:rFonts w:ascii="Times New Roman" w:hAnsi="Times New Roman" w:cs="Times New Roman"/>
          <w:sz w:val="24"/>
          <w:szCs w:val="24"/>
          <w:lang w:val="uk-UA"/>
        </w:rPr>
        <w:tab/>
      </w:r>
      <w:r w:rsidR="00E80AED" w:rsidRPr="00974AD9">
        <w:rPr>
          <w:rFonts w:ascii="Times New Roman" w:hAnsi="Times New Roman" w:cs="Times New Roman"/>
          <w:sz w:val="24"/>
          <w:szCs w:val="24"/>
          <w:lang w:val="uk-UA"/>
        </w:rPr>
        <w:t>Секретар Комітету несе відповідальність за організаційне забезпечення підготовки та проведення засідань Комітету, підготовку і ведення протоколів Комітету, доведення рішень Комітету до зацікавлених органів і осіб Банку, забезпечення зберігання протоколів Комітету, ведення листування з питань діяльності Комітету, ведення журналу реєстрації  протоколів Комітету.</w:t>
      </w:r>
    </w:p>
    <w:p w14:paraId="01367930" w14:textId="1366B3EE" w:rsidR="00E80AED" w:rsidRPr="00974AD9" w:rsidRDefault="008606D6" w:rsidP="00D67410">
      <w:p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974AD9">
        <w:rPr>
          <w:rFonts w:ascii="Times New Roman" w:hAnsi="Times New Roman" w:cs="Times New Roman"/>
          <w:sz w:val="24"/>
          <w:szCs w:val="24"/>
          <w:lang w:val="uk-UA"/>
        </w:rPr>
        <w:t>7.5</w:t>
      </w:r>
      <w:r w:rsidR="00E80AED" w:rsidRPr="00974AD9">
        <w:rPr>
          <w:rFonts w:ascii="Times New Roman" w:hAnsi="Times New Roman" w:cs="Times New Roman"/>
          <w:sz w:val="24"/>
          <w:szCs w:val="24"/>
          <w:lang w:val="uk-UA"/>
        </w:rPr>
        <w:t>.</w:t>
      </w:r>
      <w:r w:rsidR="00974AD9" w:rsidRPr="00974AD9">
        <w:rPr>
          <w:rFonts w:ascii="Times New Roman" w:hAnsi="Times New Roman" w:cs="Times New Roman"/>
          <w:sz w:val="24"/>
          <w:szCs w:val="24"/>
          <w:lang w:val="uk-UA"/>
        </w:rPr>
        <w:tab/>
      </w:r>
      <w:r w:rsidR="00E80AED" w:rsidRPr="00974AD9">
        <w:rPr>
          <w:rFonts w:ascii="Times New Roman" w:hAnsi="Times New Roman" w:cs="Times New Roman"/>
          <w:sz w:val="24"/>
          <w:szCs w:val="24"/>
          <w:lang w:val="uk-UA"/>
        </w:rPr>
        <w:t xml:space="preserve">Голова Комітету здійснює контроль за діяльністю Комітету. </w:t>
      </w:r>
    </w:p>
    <w:p w14:paraId="21D3D3EC" w14:textId="2A3D2B0F" w:rsidR="00E80AED" w:rsidRPr="00974AD9" w:rsidRDefault="00E80AED" w:rsidP="00D67410">
      <w:p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974AD9">
        <w:rPr>
          <w:rFonts w:ascii="Times New Roman" w:hAnsi="Times New Roman" w:cs="Times New Roman"/>
          <w:sz w:val="24"/>
          <w:szCs w:val="24"/>
          <w:lang w:val="uk-UA"/>
        </w:rPr>
        <w:t>7.</w:t>
      </w:r>
      <w:r w:rsidR="008606D6" w:rsidRPr="00974AD9">
        <w:rPr>
          <w:rFonts w:ascii="Times New Roman" w:hAnsi="Times New Roman" w:cs="Times New Roman"/>
          <w:sz w:val="24"/>
          <w:szCs w:val="24"/>
          <w:lang w:val="uk-UA"/>
        </w:rPr>
        <w:t>6</w:t>
      </w:r>
      <w:r w:rsidR="00974AD9" w:rsidRPr="00974AD9">
        <w:rPr>
          <w:rFonts w:ascii="Times New Roman" w:hAnsi="Times New Roman" w:cs="Times New Roman"/>
          <w:sz w:val="24"/>
          <w:szCs w:val="24"/>
          <w:lang w:val="uk-UA"/>
        </w:rPr>
        <w:t>.</w:t>
      </w:r>
      <w:r w:rsidR="00974AD9" w:rsidRPr="00974AD9">
        <w:rPr>
          <w:rFonts w:ascii="Times New Roman" w:hAnsi="Times New Roman" w:cs="Times New Roman"/>
          <w:sz w:val="24"/>
          <w:szCs w:val="24"/>
          <w:lang w:val="uk-UA"/>
        </w:rPr>
        <w:tab/>
      </w:r>
      <w:r w:rsidRPr="00974AD9">
        <w:rPr>
          <w:rFonts w:ascii="Times New Roman" w:hAnsi="Times New Roman" w:cs="Times New Roman"/>
          <w:sz w:val="24"/>
          <w:szCs w:val="24"/>
          <w:lang w:val="uk-UA"/>
        </w:rPr>
        <w:t>Голова Комітету (або за його дорученням секретар Комітету) здійснює контроль за виконанням прийнятих Комітетом рішень /наданих Головою Комітету шляхом отримання від Корпоративного секретаря та відповідальних виконавців інформації щодо своєчасності та повноти їх виконання.</w:t>
      </w:r>
    </w:p>
    <w:p w14:paraId="5675C207" w14:textId="339BB28D" w:rsidR="00E80AED" w:rsidRPr="00974AD9" w:rsidRDefault="008606D6" w:rsidP="00974AD9">
      <w:p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974AD9">
        <w:rPr>
          <w:rFonts w:ascii="Times New Roman" w:hAnsi="Times New Roman" w:cs="Times New Roman"/>
          <w:sz w:val="24"/>
          <w:szCs w:val="24"/>
          <w:lang w:val="uk-UA"/>
        </w:rPr>
        <w:t>7.7</w:t>
      </w:r>
      <w:r w:rsidR="00974AD9" w:rsidRPr="00974AD9">
        <w:rPr>
          <w:rFonts w:ascii="Times New Roman" w:hAnsi="Times New Roman" w:cs="Times New Roman"/>
          <w:sz w:val="24"/>
          <w:szCs w:val="24"/>
          <w:lang w:val="uk-UA"/>
        </w:rPr>
        <w:t>.</w:t>
      </w:r>
      <w:r w:rsidR="00974AD9" w:rsidRPr="00974AD9">
        <w:rPr>
          <w:rFonts w:ascii="Times New Roman" w:hAnsi="Times New Roman" w:cs="Times New Roman"/>
          <w:sz w:val="24"/>
          <w:szCs w:val="24"/>
          <w:lang w:val="uk-UA"/>
        </w:rPr>
        <w:tab/>
      </w:r>
      <w:r w:rsidR="00E80AED" w:rsidRPr="00974AD9">
        <w:rPr>
          <w:rFonts w:ascii="Times New Roman" w:hAnsi="Times New Roman" w:cs="Times New Roman"/>
          <w:sz w:val="24"/>
          <w:szCs w:val="24"/>
          <w:lang w:val="uk-UA"/>
        </w:rPr>
        <w:t>Голова Комітету здійснює контроль за належним звітуванням перед Радою, відповідно до Розділу VIII, шляхом забезпечення своєчасної підготовки звіту про результати діяльності Комітету та подання  його на розгляд Раді.</w:t>
      </w:r>
    </w:p>
    <w:p w14:paraId="7EA15BD8" w14:textId="311C713F" w:rsidR="00E80AED" w:rsidRPr="00974AD9" w:rsidRDefault="00E80AED" w:rsidP="00974AD9">
      <w:p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974AD9">
        <w:rPr>
          <w:rFonts w:ascii="Times New Roman" w:hAnsi="Times New Roman" w:cs="Times New Roman"/>
          <w:sz w:val="24"/>
          <w:szCs w:val="24"/>
          <w:lang w:val="uk-UA"/>
        </w:rPr>
        <w:t>7.</w:t>
      </w:r>
      <w:r w:rsidR="008606D6" w:rsidRPr="00974AD9">
        <w:rPr>
          <w:rFonts w:ascii="Times New Roman" w:hAnsi="Times New Roman" w:cs="Times New Roman"/>
          <w:sz w:val="24"/>
          <w:szCs w:val="24"/>
          <w:lang w:val="uk-UA"/>
        </w:rPr>
        <w:t>8</w:t>
      </w:r>
      <w:r w:rsidR="00974AD9" w:rsidRPr="00974AD9">
        <w:rPr>
          <w:rFonts w:ascii="Times New Roman" w:hAnsi="Times New Roman" w:cs="Times New Roman"/>
          <w:sz w:val="24"/>
          <w:szCs w:val="24"/>
          <w:lang w:val="uk-UA"/>
        </w:rPr>
        <w:t>.</w:t>
      </w:r>
      <w:r w:rsidR="00974AD9" w:rsidRPr="00974AD9">
        <w:rPr>
          <w:rFonts w:ascii="Times New Roman" w:hAnsi="Times New Roman" w:cs="Times New Roman"/>
          <w:sz w:val="24"/>
          <w:szCs w:val="24"/>
          <w:lang w:val="uk-UA"/>
        </w:rPr>
        <w:tab/>
      </w:r>
      <w:r w:rsidRPr="00974AD9">
        <w:rPr>
          <w:rFonts w:ascii="Times New Roman" w:hAnsi="Times New Roman" w:cs="Times New Roman"/>
          <w:sz w:val="24"/>
          <w:szCs w:val="24"/>
          <w:lang w:val="uk-UA"/>
        </w:rPr>
        <w:t>Голова Комітету контролює здійснення періодичного перегляду цього Положення  не рідше 1 (одного) разу на рік, шляхом забезпечення подання на розгляд Ради відповідного питання.</w:t>
      </w:r>
    </w:p>
    <w:p w14:paraId="6E128EC5" w14:textId="05532E7E" w:rsidR="00E80AED" w:rsidRPr="00974AD9" w:rsidRDefault="000D7CEC" w:rsidP="00CC7D85">
      <w:pPr>
        <w:pStyle w:val="1"/>
        <w:numPr>
          <w:ilvl w:val="0"/>
          <w:numId w:val="0"/>
        </w:numPr>
        <w:spacing w:after="0" w:line="360" w:lineRule="auto"/>
        <w:jc w:val="both"/>
        <w:rPr>
          <w:color w:val="000000"/>
        </w:rPr>
      </w:pPr>
      <w:bookmarkStart w:id="11" w:name="_Toc155169685"/>
      <w:r w:rsidRPr="00974AD9">
        <w:t>Розділ VI</w:t>
      </w:r>
      <w:r w:rsidR="00E80AED" w:rsidRPr="00974AD9">
        <w:t>І</w:t>
      </w:r>
      <w:r w:rsidRPr="00974AD9">
        <w:t xml:space="preserve">I. </w:t>
      </w:r>
      <w:r w:rsidR="00F81101" w:rsidRPr="00974AD9">
        <w:rPr>
          <w:color w:val="000000"/>
        </w:rPr>
        <w:t>ЗВІТУВАННЯ ТА ОЦІНКА ДІЯЛЬНОСТІ КОМІТЕТУ</w:t>
      </w:r>
      <w:bookmarkEnd w:id="11"/>
    </w:p>
    <w:p w14:paraId="4F16C5D7" w14:textId="59F32E89" w:rsidR="00F81101" w:rsidRPr="00974AD9" w:rsidRDefault="00F81101" w:rsidP="00974AD9">
      <w:pPr>
        <w:pStyle w:val="a0"/>
        <w:numPr>
          <w:ilvl w:val="1"/>
          <w:numId w:val="53"/>
        </w:numPr>
        <w:tabs>
          <w:tab w:val="left" w:pos="567"/>
        </w:tabs>
        <w:autoSpaceDE w:val="0"/>
        <w:autoSpaceDN w:val="0"/>
        <w:spacing w:after="0" w:line="360" w:lineRule="auto"/>
        <w:ind w:left="567" w:hanging="567"/>
        <w:jc w:val="both"/>
        <w:rPr>
          <w:lang w:val="uk-UA"/>
        </w:rPr>
      </w:pPr>
      <w:r w:rsidRPr="00974AD9">
        <w:rPr>
          <w:rFonts w:ascii="Times New Roman" w:hAnsi="Times New Roman" w:cs="Times New Roman"/>
          <w:sz w:val="24"/>
          <w:szCs w:val="24"/>
          <w:lang w:val="uk-UA"/>
        </w:rPr>
        <w:t xml:space="preserve">Комітет не </w:t>
      </w:r>
      <w:r w:rsidR="000725DB" w:rsidRPr="00974AD9">
        <w:rPr>
          <w:rFonts w:ascii="Times New Roman" w:hAnsi="Times New Roman" w:cs="Times New Roman"/>
          <w:sz w:val="24"/>
          <w:szCs w:val="24"/>
          <w:lang w:val="uk-UA"/>
        </w:rPr>
        <w:t xml:space="preserve">рідше </w:t>
      </w:r>
      <w:r w:rsidRPr="00974AD9">
        <w:rPr>
          <w:rFonts w:ascii="Times New Roman" w:hAnsi="Times New Roman" w:cs="Times New Roman"/>
          <w:sz w:val="24"/>
          <w:szCs w:val="24"/>
          <w:lang w:val="uk-UA"/>
        </w:rPr>
        <w:t xml:space="preserve"> одного разу </w:t>
      </w:r>
      <w:r w:rsidR="00CF45BF" w:rsidRPr="00974AD9">
        <w:rPr>
          <w:rFonts w:ascii="Times New Roman" w:hAnsi="Times New Roman" w:cs="Times New Roman"/>
          <w:sz w:val="24"/>
          <w:szCs w:val="24"/>
          <w:lang w:val="uk-UA"/>
        </w:rPr>
        <w:t>на квартал</w:t>
      </w:r>
      <w:r w:rsidRPr="00974AD9">
        <w:rPr>
          <w:rFonts w:ascii="Times New Roman" w:hAnsi="Times New Roman" w:cs="Times New Roman"/>
          <w:sz w:val="24"/>
          <w:szCs w:val="24"/>
          <w:lang w:val="uk-UA"/>
        </w:rPr>
        <w:t xml:space="preserve"> </w:t>
      </w:r>
      <w:r w:rsidR="00E80AED" w:rsidRPr="00974AD9">
        <w:rPr>
          <w:rFonts w:ascii="Times New Roman" w:hAnsi="Times New Roman" w:cs="Times New Roman"/>
          <w:sz w:val="24"/>
          <w:szCs w:val="24"/>
          <w:lang w:val="uk-UA"/>
        </w:rPr>
        <w:t xml:space="preserve"> не пізніше 20 - го числа другого місяця наступного за звітним кварталом </w:t>
      </w:r>
      <w:r w:rsidRPr="00974AD9">
        <w:rPr>
          <w:rFonts w:ascii="Times New Roman" w:hAnsi="Times New Roman" w:cs="Times New Roman"/>
          <w:sz w:val="24"/>
          <w:szCs w:val="24"/>
          <w:lang w:val="uk-UA"/>
        </w:rPr>
        <w:t xml:space="preserve">доповідає Раді </w:t>
      </w:r>
      <w:r w:rsidR="00CF45BF" w:rsidRPr="00974AD9">
        <w:rPr>
          <w:rFonts w:ascii="Times New Roman" w:hAnsi="Times New Roman" w:cs="Times New Roman"/>
          <w:sz w:val="24"/>
          <w:szCs w:val="24"/>
          <w:lang w:val="uk-UA"/>
        </w:rPr>
        <w:t>про виконання покладених на нього функцій та</w:t>
      </w:r>
      <w:r w:rsidRPr="00974AD9">
        <w:rPr>
          <w:rFonts w:ascii="Times New Roman" w:hAnsi="Times New Roman" w:cs="Times New Roman"/>
          <w:sz w:val="24"/>
          <w:szCs w:val="24"/>
          <w:lang w:val="uk-UA"/>
        </w:rPr>
        <w:t xml:space="preserve"> результати своєї діяльності шляхом представлення на затвердження Ради відповідного звіту.</w:t>
      </w:r>
    </w:p>
    <w:p w14:paraId="37B095D5" w14:textId="13A810E0" w:rsidR="00F81101" w:rsidRPr="00974AD9" w:rsidRDefault="00F81101" w:rsidP="00974AD9">
      <w:pPr>
        <w:pStyle w:val="a0"/>
        <w:numPr>
          <w:ilvl w:val="1"/>
          <w:numId w:val="53"/>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974AD9">
        <w:rPr>
          <w:rFonts w:ascii="Times New Roman" w:hAnsi="Times New Roman" w:cs="Times New Roman"/>
          <w:sz w:val="24"/>
          <w:szCs w:val="24"/>
          <w:lang w:val="uk-UA"/>
        </w:rPr>
        <w:t>Звіт про результати діяльності Комітету повинен містити наступну інформацію, зокрема, про:</w:t>
      </w:r>
    </w:p>
    <w:p w14:paraId="0C70E639" w14:textId="77777777" w:rsidR="00F81101" w:rsidRPr="00974AD9" w:rsidRDefault="00F81101" w:rsidP="00F81101">
      <w:pPr>
        <w:tabs>
          <w:tab w:val="left" w:pos="567"/>
        </w:tabs>
        <w:autoSpaceDE w:val="0"/>
        <w:autoSpaceDN w:val="0"/>
        <w:spacing w:after="0" w:line="360" w:lineRule="auto"/>
        <w:ind w:left="567"/>
        <w:jc w:val="both"/>
        <w:rPr>
          <w:rFonts w:ascii="Times New Roman" w:hAnsi="Times New Roman" w:cs="Times New Roman"/>
          <w:sz w:val="24"/>
          <w:szCs w:val="24"/>
          <w:lang w:val="uk-UA"/>
        </w:rPr>
      </w:pPr>
      <w:r w:rsidRPr="00974AD9">
        <w:rPr>
          <w:rFonts w:ascii="Times New Roman" w:hAnsi="Times New Roman" w:cs="Times New Roman"/>
          <w:sz w:val="24"/>
          <w:szCs w:val="24"/>
          <w:lang w:val="uk-UA"/>
        </w:rPr>
        <w:t>1) персональний склад Комітету,</w:t>
      </w:r>
    </w:p>
    <w:p w14:paraId="623CC404" w14:textId="77777777" w:rsidR="00F81101" w:rsidRPr="00974AD9" w:rsidRDefault="00F81101" w:rsidP="00F81101">
      <w:pPr>
        <w:tabs>
          <w:tab w:val="left" w:pos="567"/>
        </w:tabs>
        <w:autoSpaceDE w:val="0"/>
        <w:autoSpaceDN w:val="0"/>
        <w:spacing w:after="0" w:line="360" w:lineRule="auto"/>
        <w:ind w:left="567"/>
        <w:jc w:val="both"/>
        <w:rPr>
          <w:rFonts w:ascii="Times New Roman" w:hAnsi="Times New Roman" w:cs="Times New Roman"/>
          <w:sz w:val="24"/>
          <w:szCs w:val="24"/>
          <w:lang w:val="uk-UA"/>
        </w:rPr>
      </w:pPr>
      <w:r w:rsidRPr="00974AD9">
        <w:rPr>
          <w:rFonts w:ascii="Times New Roman" w:hAnsi="Times New Roman" w:cs="Times New Roman"/>
          <w:sz w:val="24"/>
          <w:szCs w:val="24"/>
          <w:lang w:val="uk-UA"/>
        </w:rPr>
        <w:t>2) кількість проведених засідань Комітету,</w:t>
      </w:r>
    </w:p>
    <w:p w14:paraId="5038A6D8" w14:textId="77777777" w:rsidR="00F81101" w:rsidRPr="00974AD9" w:rsidRDefault="00F81101" w:rsidP="00F81101">
      <w:pPr>
        <w:tabs>
          <w:tab w:val="left" w:pos="567"/>
        </w:tabs>
        <w:autoSpaceDE w:val="0"/>
        <w:autoSpaceDN w:val="0"/>
        <w:spacing w:after="0" w:line="360" w:lineRule="auto"/>
        <w:ind w:left="567"/>
        <w:jc w:val="both"/>
        <w:rPr>
          <w:rFonts w:ascii="Times New Roman" w:hAnsi="Times New Roman" w:cs="Times New Roman"/>
          <w:sz w:val="24"/>
          <w:szCs w:val="24"/>
          <w:lang w:val="uk-UA"/>
        </w:rPr>
      </w:pPr>
      <w:r w:rsidRPr="00974AD9">
        <w:rPr>
          <w:rFonts w:ascii="Times New Roman" w:hAnsi="Times New Roman" w:cs="Times New Roman"/>
          <w:sz w:val="24"/>
          <w:szCs w:val="24"/>
          <w:lang w:val="uk-UA"/>
        </w:rPr>
        <w:t xml:space="preserve">3) </w:t>
      </w:r>
      <w:r w:rsidR="00CD20EE" w:rsidRPr="00974AD9">
        <w:rPr>
          <w:rFonts w:ascii="Times New Roman" w:hAnsi="Times New Roman" w:cs="Times New Roman"/>
          <w:sz w:val="24"/>
          <w:szCs w:val="24"/>
          <w:lang w:val="uk-UA"/>
        </w:rPr>
        <w:t>основну</w:t>
      </w:r>
      <w:r w:rsidRPr="00974AD9">
        <w:rPr>
          <w:rFonts w:ascii="Times New Roman" w:hAnsi="Times New Roman" w:cs="Times New Roman"/>
          <w:sz w:val="24"/>
          <w:szCs w:val="24"/>
          <w:lang w:val="uk-UA"/>
        </w:rPr>
        <w:t xml:space="preserve"> </w:t>
      </w:r>
      <w:r w:rsidR="00CD20EE" w:rsidRPr="00974AD9">
        <w:rPr>
          <w:rFonts w:ascii="Times New Roman" w:hAnsi="Times New Roman" w:cs="Times New Roman"/>
          <w:sz w:val="24"/>
          <w:szCs w:val="24"/>
          <w:lang w:val="uk-UA"/>
        </w:rPr>
        <w:t>діяльні</w:t>
      </w:r>
      <w:r w:rsidRPr="00974AD9">
        <w:rPr>
          <w:rFonts w:ascii="Times New Roman" w:hAnsi="Times New Roman" w:cs="Times New Roman"/>
          <w:sz w:val="24"/>
          <w:szCs w:val="24"/>
          <w:lang w:val="uk-UA"/>
        </w:rPr>
        <w:t>ст</w:t>
      </w:r>
      <w:r w:rsidR="00CD20EE" w:rsidRPr="00974AD9">
        <w:rPr>
          <w:rFonts w:ascii="Times New Roman" w:hAnsi="Times New Roman" w:cs="Times New Roman"/>
          <w:sz w:val="24"/>
          <w:szCs w:val="24"/>
          <w:lang w:val="uk-UA"/>
        </w:rPr>
        <w:t>ь</w:t>
      </w:r>
      <w:r w:rsidRPr="00974AD9">
        <w:rPr>
          <w:rFonts w:ascii="Times New Roman" w:hAnsi="Times New Roman" w:cs="Times New Roman"/>
          <w:sz w:val="24"/>
          <w:szCs w:val="24"/>
          <w:lang w:val="uk-UA"/>
        </w:rPr>
        <w:t xml:space="preserve"> Комітету.</w:t>
      </w:r>
    </w:p>
    <w:p w14:paraId="40EAC356" w14:textId="4DEF0D1F" w:rsidR="00F330A1" w:rsidRPr="00974AD9" w:rsidRDefault="00E80AED" w:rsidP="00F81101">
      <w:p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974AD9">
        <w:rPr>
          <w:rFonts w:ascii="Times New Roman" w:hAnsi="Times New Roman" w:cs="Times New Roman"/>
          <w:sz w:val="24"/>
          <w:szCs w:val="24"/>
          <w:lang w:val="uk-UA"/>
        </w:rPr>
        <w:t>8</w:t>
      </w:r>
      <w:r w:rsidR="00F81101" w:rsidRPr="00974AD9">
        <w:rPr>
          <w:rFonts w:ascii="Times New Roman" w:hAnsi="Times New Roman" w:cs="Times New Roman"/>
          <w:sz w:val="24"/>
          <w:szCs w:val="24"/>
          <w:lang w:val="uk-UA"/>
        </w:rPr>
        <w:t>.3.</w:t>
      </w:r>
      <w:r w:rsidR="00F81101" w:rsidRPr="00974AD9">
        <w:rPr>
          <w:rFonts w:ascii="Times New Roman" w:hAnsi="Times New Roman" w:cs="Times New Roman"/>
          <w:sz w:val="24"/>
          <w:szCs w:val="24"/>
          <w:lang w:val="uk-UA"/>
        </w:rPr>
        <w:tab/>
        <w:t xml:space="preserve">Звіт про результати діяльності Комітету оприлюднюються на вебсайті Банку протягом </w:t>
      </w:r>
    </w:p>
    <w:p w14:paraId="28657AB2" w14:textId="464ADC1B" w:rsidR="00F81101" w:rsidRPr="00974AD9" w:rsidRDefault="00F81101" w:rsidP="00E80AED">
      <w:pPr>
        <w:tabs>
          <w:tab w:val="left" w:pos="567"/>
        </w:tabs>
        <w:autoSpaceDE w:val="0"/>
        <w:autoSpaceDN w:val="0"/>
        <w:spacing w:after="0" w:line="360" w:lineRule="auto"/>
        <w:ind w:left="567"/>
        <w:jc w:val="both"/>
        <w:rPr>
          <w:rFonts w:ascii="Times New Roman" w:hAnsi="Times New Roman" w:cs="Times New Roman"/>
          <w:sz w:val="24"/>
          <w:szCs w:val="24"/>
          <w:lang w:val="uk-UA"/>
        </w:rPr>
      </w:pPr>
      <w:r w:rsidRPr="00974AD9">
        <w:rPr>
          <w:rFonts w:ascii="Times New Roman" w:hAnsi="Times New Roman" w:cs="Times New Roman"/>
          <w:sz w:val="24"/>
          <w:szCs w:val="24"/>
          <w:lang w:val="uk-UA"/>
        </w:rPr>
        <w:t xml:space="preserve">трьох робочих днів після його затвердження Радою Банку. </w:t>
      </w:r>
    </w:p>
    <w:p w14:paraId="5820CA6A" w14:textId="00164F07" w:rsidR="00F81101" w:rsidRPr="00974AD9" w:rsidRDefault="00974AD9" w:rsidP="00974AD9">
      <w:p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974AD9">
        <w:rPr>
          <w:rFonts w:ascii="Times New Roman" w:hAnsi="Times New Roman" w:cs="Times New Roman"/>
          <w:sz w:val="24"/>
          <w:szCs w:val="24"/>
          <w:lang w:val="uk-UA"/>
        </w:rPr>
        <w:lastRenderedPageBreak/>
        <w:t>8.4.</w:t>
      </w:r>
      <w:r w:rsidRPr="00974AD9">
        <w:rPr>
          <w:rFonts w:ascii="Times New Roman" w:hAnsi="Times New Roman" w:cs="Times New Roman"/>
          <w:sz w:val="24"/>
          <w:szCs w:val="24"/>
          <w:lang w:val="uk-UA"/>
        </w:rPr>
        <w:tab/>
      </w:r>
      <w:r w:rsidR="00F81101" w:rsidRPr="00974AD9">
        <w:rPr>
          <w:rFonts w:ascii="Times New Roman" w:hAnsi="Times New Roman" w:cs="Times New Roman"/>
          <w:sz w:val="24"/>
          <w:szCs w:val="24"/>
          <w:lang w:val="uk-UA"/>
        </w:rPr>
        <w:t>Рада щороку в порядку, визначеними внутрішніми документами Банку, здійснює оцінку ефективності діяльності Комітету, яка включає оцінку ефективності виконання функцій і повноважень Комітетом, оцінку ефективності його методів і процедур роботи.</w:t>
      </w:r>
    </w:p>
    <w:p w14:paraId="58FF03B7" w14:textId="21A7AD40" w:rsidR="00F81101" w:rsidRPr="00974AD9" w:rsidRDefault="00F81101" w:rsidP="0002343E">
      <w:pPr>
        <w:pStyle w:val="1"/>
        <w:numPr>
          <w:ilvl w:val="0"/>
          <w:numId w:val="0"/>
        </w:numPr>
        <w:spacing w:after="0" w:line="360" w:lineRule="auto"/>
        <w:jc w:val="both"/>
      </w:pPr>
      <w:bookmarkStart w:id="12" w:name="_Toc155169686"/>
      <w:r w:rsidRPr="00974AD9">
        <w:t>Розділ I</w:t>
      </w:r>
      <w:r w:rsidR="00E80AED" w:rsidRPr="00974AD9">
        <w:t>Х</w:t>
      </w:r>
      <w:r w:rsidRPr="00974AD9">
        <w:t xml:space="preserve">. </w:t>
      </w:r>
      <w:r w:rsidR="00D55D87" w:rsidRPr="00974AD9">
        <w:t>ПРИКІНЦЕВІ</w:t>
      </w:r>
      <w:r w:rsidRPr="00974AD9">
        <w:t xml:space="preserve"> ПОЛОЖЕННЯ</w:t>
      </w:r>
      <w:bookmarkEnd w:id="12"/>
      <w:r w:rsidRPr="00974AD9">
        <w:t xml:space="preserve"> </w:t>
      </w:r>
    </w:p>
    <w:p w14:paraId="3E4769C1" w14:textId="60C03D74" w:rsidR="00E80AED" w:rsidRPr="00974AD9" w:rsidRDefault="00E80AED" w:rsidP="009D6835">
      <w:p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974AD9">
        <w:rPr>
          <w:rFonts w:ascii="Times New Roman" w:hAnsi="Times New Roman" w:cs="Times New Roman"/>
          <w:sz w:val="24"/>
          <w:szCs w:val="24"/>
          <w:lang w:val="uk-UA"/>
        </w:rPr>
        <w:t>9.1.</w:t>
      </w:r>
      <w:r w:rsidR="00974AD9" w:rsidRPr="00974AD9">
        <w:rPr>
          <w:rFonts w:ascii="Times New Roman" w:hAnsi="Times New Roman" w:cs="Times New Roman"/>
          <w:sz w:val="24"/>
          <w:szCs w:val="24"/>
          <w:lang w:val="uk-UA"/>
        </w:rPr>
        <w:tab/>
      </w:r>
      <w:r w:rsidRPr="00974AD9">
        <w:rPr>
          <w:rFonts w:ascii="Times New Roman" w:hAnsi="Times New Roman" w:cs="Times New Roman"/>
          <w:sz w:val="24"/>
          <w:szCs w:val="24"/>
          <w:lang w:val="uk-UA"/>
        </w:rPr>
        <w:t xml:space="preserve">Це Положення набирає чинності з дати його затвердження Радою Банку  </w:t>
      </w:r>
    </w:p>
    <w:p w14:paraId="234C17A4" w14:textId="79EDD6C5" w:rsidR="00E80AED" w:rsidRPr="00974AD9" w:rsidRDefault="00974AD9" w:rsidP="009D6835">
      <w:p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974AD9">
        <w:rPr>
          <w:rFonts w:ascii="Times New Roman" w:hAnsi="Times New Roman" w:cs="Times New Roman"/>
          <w:sz w:val="24"/>
          <w:szCs w:val="24"/>
          <w:lang w:val="uk-UA"/>
        </w:rPr>
        <w:t>9.2.</w:t>
      </w:r>
      <w:r w:rsidRPr="00974AD9">
        <w:rPr>
          <w:rFonts w:ascii="Times New Roman" w:hAnsi="Times New Roman" w:cs="Times New Roman"/>
          <w:sz w:val="24"/>
          <w:szCs w:val="24"/>
          <w:lang w:val="uk-UA"/>
        </w:rPr>
        <w:tab/>
      </w:r>
      <w:r w:rsidR="00E80AED" w:rsidRPr="00974AD9">
        <w:rPr>
          <w:rFonts w:ascii="Times New Roman" w:hAnsi="Times New Roman" w:cs="Times New Roman"/>
          <w:sz w:val="24"/>
          <w:szCs w:val="24"/>
          <w:lang w:val="uk-UA"/>
        </w:rPr>
        <w:t>Зміни до цього Положення затверджуються Радою Банку та оформлюються окремим документом або шляхом його викладення в новій редакції. Затвердження нової редакції Положення призводить до автоматичної втрати чинності попереднього документа Банку.</w:t>
      </w:r>
    </w:p>
    <w:p w14:paraId="3933B3BD" w14:textId="0721403D" w:rsidR="00E80AED" w:rsidRPr="00974AD9" w:rsidRDefault="00E80AED" w:rsidP="009D6835">
      <w:p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974AD9">
        <w:rPr>
          <w:rFonts w:ascii="Times New Roman" w:hAnsi="Times New Roman" w:cs="Times New Roman"/>
          <w:sz w:val="24"/>
          <w:szCs w:val="24"/>
          <w:lang w:val="uk-UA"/>
        </w:rPr>
        <w:t>9.3.</w:t>
      </w:r>
      <w:r w:rsidR="00974AD9" w:rsidRPr="00974AD9">
        <w:rPr>
          <w:rFonts w:ascii="Times New Roman" w:hAnsi="Times New Roman" w:cs="Times New Roman"/>
          <w:sz w:val="24"/>
          <w:szCs w:val="24"/>
          <w:lang w:val="uk-UA"/>
        </w:rPr>
        <w:tab/>
      </w:r>
      <w:r w:rsidRPr="00974AD9">
        <w:rPr>
          <w:rFonts w:ascii="Times New Roman" w:hAnsi="Times New Roman" w:cs="Times New Roman"/>
          <w:sz w:val="24"/>
          <w:szCs w:val="24"/>
          <w:lang w:val="uk-UA"/>
        </w:rPr>
        <w:t>У разі невідповідності будь-якої частини цього Положення законодавству України у тому числі нормативно-правовим актам Національного банку України, стандартам професійних об’єднань, дія яких поширюється на Банк, зокрема, у зв’язку з їх прийняттям, внесенням змін або втратою чинності, це Положення буде діяти лише у тій частині, яка не суперечитиме законодавству України.</w:t>
      </w:r>
    </w:p>
    <w:p w14:paraId="0F83263D" w14:textId="66FA68BE" w:rsidR="00E80AED" w:rsidRPr="00974AD9" w:rsidRDefault="00E80AED" w:rsidP="009D6835">
      <w:p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974AD9">
        <w:rPr>
          <w:rFonts w:ascii="Times New Roman" w:hAnsi="Times New Roman" w:cs="Times New Roman"/>
          <w:sz w:val="24"/>
          <w:szCs w:val="24"/>
          <w:lang w:val="uk-UA"/>
        </w:rPr>
        <w:t>9.4.</w:t>
      </w:r>
      <w:r w:rsidR="00974AD9" w:rsidRPr="00974AD9">
        <w:rPr>
          <w:rFonts w:ascii="Times New Roman" w:hAnsi="Times New Roman" w:cs="Times New Roman"/>
          <w:sz w:val="24"/>
          <w:szCs w:val="24"/>
          <w:lang w:val="uk-UA"/>
        </w:rPr>
        <w:tab/>
      </w:r>
      <w:r w:rsidRPr="00974AD9">
        <w:rPr>
          <w:rFonts w:ascii="Times New Roman" w:hAnsi="Times New Roman" w:cs="Times New Roman"/>
          <w:sz w:val="24"/>
          <w:szCs w:val="24"/>
          <w:lang w:val="uk-UA"/>
        </w:rPr>
        <w:t xml:space="preserve">Це Положення  підлягає періодичному перегляду не рідше 1 (одного) разу на рік.  </w:t>
      </w:r>
    </w:p>
    <w:p w14:paraId="355EBE10" w14:textId="643C00C8" w:rsidR="00E80AED" w:rsidRPr="00974AD9" w:rsidRDefault="00E80AED" w:rsidP="00E80AED">
      <w:p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974AD9">
        <w:rPr>
          <w:rFonts w:ascii="Times New Roman" w:hAnsi="Times New Roman" w:cs="Times New Roman"/>
          <w:sz w:val="24"/>
          <w:szCs w:val="24"/>
          <w:lang w:val="uk-UA"/>
        </w:rPr>
        <w:t>9.5.</w:t>
      </w:r>
      <w:r w:rsidR="00974AD9" w:rsidRPr="00974AD9">
        <w:rPr>
          <w:rFonts w:ascii="Times New Roman" w:hAnsi="Times New Roman" w:cs="Times New Roman"/>
          <w:sz w:val="24"/>
          <w:szCs w:val="24"/>
          <w:lang w:val="uk-UA"/>
        </w:rPr>
        <w:tab/>
      </w:r>
      <w:r w:rsidRPr="00974AD9">
        <w:rPr>
          <w:rFonts w:ascii="Times New Roman" w:hAnsi="Times New Roman" w:cs="Times New Roman"/>
          <w:sz w:val="24"/>
          <w:szCs w:val="24"/>
          <w:lang w:val="uk-UA"/>
        </w:rPr>
        <w:t>У разі, якщо при здійсненні перегляду Положення у строк, зазначений у пункті 9.4. цього Положення, власником Положення встановлена відповідність чинної версії Положення законодавству України, у тому числі нормативно- правовим актам Національного банку України, стандартам професійних об’єднань, дія яких поширюється на Банк, це Положення  вважається актуальним та підлягає наступному перегляду не пізніше строку, зазначеного в  пункті  9.4.  цього Положення.</w:t>
      </w:r>
    </w:p>
    <w:p w14:paraId="0EAE45BB" w14:textId="4CF817BE" w:rsidR="00E80AED" w:rsidRPr="00974AD9" w:rsidRDefault="00E80AED" w:rsidP="00E80AED">
      <w:p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974AD9">
        <w:rPr>
          <w:rFonts w:ascii="Times New Roman" w:hAnsi="Times New Roman" w:cs="Times New Roman"/>
          <w:sz w:val="24"/>
          <w:szCs w:val="24"/>
          <w:lang w:val="uk-UA"/>
        </w:rPr>
        <w:t>9.6.</w:t>
      </w:r>
      <w:r w:rsidR="00974AD9" w:rsidRPr="00974AD9">
        <w:rPr>
          <w:rFonts w:ascii="Times New Roman" w:hAnsi="Times New Roman" w:cs="Times New Roman"/>
          <w:sz w:val="24"/>
          <w:szCs w:val="24"/>
          <w:lang w:val="uk-UA"/>
        </w:rPr>
        <w:tab/>
      </w:r>
      <w:r w:rsidRPr="00974AD9">
        <w:rPr>
          <w:rFonts w:ascii="Times New Roman" w:hAnsi="Times New Roman" w:cs="Times New Roman"/>
          <w:sz w:val="24"/>
          <w:szCs w:val="24"/>
          <w:lang w:val="uk-UA"/>
        </w:rPr>
        <w:t>Голова Ради забезпечує, щоб Голова та члени Комітету були ознайомлені з цим Положенням під підпис (шляхом підписання листа ознайомлення тощо).</w:t>
      </w:r>
    </w:p>
    <w:p w14:paraId="4EB5C936" w14:textId="77777777" w:rsidR="00E80AED" w:rsidRPr="00974AD9" w:rsidRDefault="00E80AED" w:rsidP="00E80AED">
      <w:pPr>
        <w:pStyle w:val="a0"/>
        <w:tabs>
          <w:tab w:val="left" w:pos="567"/>
        </w:tabs>
        <w:autoSpaceDE w:val="0"/>
        <w:autoSpaceDN w:val="0"/>
        <w:spacing w:after="0" w:line="360" w:lineRule="auto"/>
        <w:ind w:left="360"/>
        <w:jc w:val="both"/>
        <w:rPr>
          <w:lang w:val="uk-UA"/>
        </w:rPr>
      </w:pPr>
    </w:p>
    <w:p w14:paraId="080F98D1" w14:textId="77777777" w:rsidR="00F81101" w:rsidRPr="00974AD9" w:rsidRDefault="00F81101" w:rsidP="00F81101">
      <w:pPr>
        <w:tabs>
          <w:tab w:val="left" w:pos="567"/>
        </w:tabs>
        <w:autoSpaceDE w:val="0"/>
        <w:autoSpaceDN w:val="0"/>
        <w:spacing w:after="0" w:line="360" w:lineRule="auto"/>
        <w:ind w:left="567"/>
        <w:jc w:val="both"/>
        <w:rPr>
          <w:lang w:val="uk-UA"/>
        </w:rPr>
      </w:pPr>
    </w:p>
    <w:sectPr w:rsidR="00F81101" w:rsidRPr="00974AD9">
      <w:headerReference w:type="default" r:id="rId8"/>
      <w:footerReference w:type="default" r:id="rId9"/>
      <w:headerReference w:type="first" r:id="rId10"/>
      <w:footerReference w:type="first" r:id="rId11"/>
      <w:pgSz w:w="11906" w:h="16838"/>
      <w:pgMar w:top="1134" w:right="849" w:bottom="993" w:left="1701" w:header="708" w:footer="5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142BFB" w14:textId="77777777" w:rsidR="00C64DDE" w:rsidRDefault="00C64DDE">
      <w:pPr>
        <w:spacing w:after="0" w:line="240" w:lineRule="auto"/>
      </w:pPr>
      <w:r>
        <w:separator/>
      </w:r>
    </w:p>
  </w:endnote>
  <w:endnote w:type="continuationSeparator" w:id="0">
    <w:p w14:paraId="2CB5A970" w14:textId="77777777" w:rsidR="00C64DDE" w:rsidRDefault="00C64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194F4" w14:textId="77777777" w:rsidR="009D3632" w:rsidRDefault="009D3632">
    <w:pPr>
      <w:pStyle w:val="a7"/>
      <w:rPr>
        <w:rFonts w:ascii="Times New Roman" w:hAnsi="Times New Roman" w:cs="Times New Roman"/>
        <w:sz w:val="24"/>
        <w:szCs w:val="24"/>
      </w:rPr>
    </w:pPr>
  </w:p>
  <w:p w14:paraId="4EDC0F29" w14:textId="77777777" w:rsidR="009D3632" w:rsidRDefault="009D3632">
    <w:pPr>
      <w:pStyle w:val="a5"/>
      <w:jc w:val="center"/>
      <w:rPr>
        <w:rFonts w:ascii="Times New Roman" w:hAnsi="Times New Roman" w:cs="Times New Roman"/>
        <w:sz w:val="24"/>
        <w:szCs w:val="24"/>
        <w:lang w:val="uk-UA"/>
      </w:rPr>
    </w:pPr>
    <w:r>
      <w:rPr>
        <w:rFonts w:ascii="Times New Roman" w:hAnsi="Times New Roman" w:cs="Times New Roman"/>
        <w:sz w:val="24"/>
        <w:szCs w:val="24"/>
        <w:lang w:val="uk-UA"/>
      </w:rPr>
      <w:t>Положення про комітет з управління ризиками Наглядової ради ПУБЛІЧНОГО АКЦІОНЕРНОГО ТОВАРИСТВА АКЦІОНЕРНОГО БАНКУ «УКРГАЗБАНК»</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C7BE0" w14:textId="77777777" w:rsidR="009D3632" w:rsidRDefault="009D363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A374D8" w14:textId="77777777" w:rsidR="00C64DDE" w:rsidRDefault="00C64DDE">
      <w:pPr>
        <w:spacing w:after="0" w:line="240" w:lineRule="auto"/>
      </w:pPr>
      <w:r>
        <w:separator/>
      </w:r>
    </w:p>
  </w:footnote>
  <w:footnote w:type="continuationSeparator" w:id="0">
    <w:p w14:paraId="0718CAB1" w14:textId="77777777" w:rsidR="00C64DDE" w:rsidRDefault="00C64DDE">
      <w:pPr>
        <w:spacing w:after="0" w:line="240" w:lineRule="auto"/>
      </w:pPr>
      <w:r>
        <w:continuationSeparator/>
      </w:r>
    </w:p>
  </w:footnote>
  <w:footnote w:id="1">
    <w:p w14:paraId="5C35D344" w14:textId="77777777" w:rsidR="009D3632" w:rsidRDefault="009D3632">
      <w:pPr>
        <w:pStyle w:val="ab"/>
        <w:ind w:left="567" w:hanging="567"/>
        <w:rPr>
          <w:rFonts w:ascii="Times New Roman" w:hAnsi="Times New Roman" w:cs="Times New Roman"/>
          <w:lang w:val="uk-UA"/>
        </w:rPr>
      </w:pPr>
      <w:r>
        <w:rPr>
          <w:rStyle w:val="ad"/>
          <w:rFonts w:ascii="Times New Roman" w:hAnsi="Times New Roman" w:cs="Times New Roman"/>
        </w:rPr>
        <w:footnoteRef/>
      </w:r>
      <w:r>
        <w:rPr>
          <w:rFonts w:ascii="Times New Roman" w:hAnsi="Times New Roman" w:cs="Times New Roman"/>
          <w:lang w:val="ru-RU"/>
        </w:rPr>
        <w:t xml:space="preserve"> </w:t>
      </w:r>
      <w:r>
        <w:rPr>
          <w:rFonts w:ascii="Times New Roman" w:hAnsi="Times New Roman" w:cs="Times New Roman"/>
          <w:lang w:val="uk-UA"/>
        </w:rPr>
        <w:tab/>
        <w:t xml:space="preserve">Принципи опубліковані у мережі Інтернет за посиланням </w:t>
      </w:r>
      <w:r>
        <w:rPr>
          <w:rStyle w:val="aa"/>
          <w:rFonts w:ascii="Times New Roman" w:hAnsi="Times New Roman" w:cs="Times New Roman"/>
          <w:lang w:val="uk-UA"/>
        </w:rPr>
        <w:t>https://www.bis.org/bcbs/publ/d328.htm</w:t>
      </w:r>
      <w:r>
        <w:rPr>
          <w:rFonts w:ascii="Times New Roman" w:hAnsi="Times New Roman" w:cs="Times New Roman"/>
          <w:lang w:val="uk-UA"/>
        </w:rPr>
        <w:t xml:space="preserve"> </w:t>
      </w:r>
    </w:p>
  </w:footnote>
  <w:footnote w:id="2">
    <w:p w14:paraId="17F6D00A" w14:textId="77777777" w:rsidR="009D3632" w:rsidRDefault="009D3632">
      <w:pPr>
        <w:pStyle w:val="ab"/>
        <w:ind w:left="567" w:hanging="567"/>
        <w:rPr>
          <w:rFonts w:ascii="Times New Roman" w:hAnsi="Times New Roman" w:cs="Times New Roman"/>
          <w:lang w:val="uk-UA"/>
        </w:rPr>
      </w:pPr>
      <w:r>
        <w:rPr>
          <w:rStyle w:val="ad"/>
          <w:rFonts w:ascii="Times New Roman" w:hAnsi="Times New Roman" w:cs="Times New Roman"/>
        </w:rPr>
        <w:footnoteRef/>
      </w:r>
      <w:r>
        <w:rPr>
          <w:rFonts w:ascii="Times New Roman" w:hAnsi="Times New Roman" w:cs="Times New Roman"/>
          <w:lang w:val="uk-UA"/>
        </w:rPr>
        <w:t xml:space="preserve"> </w:t>
      </w:r>
      <w:r>
        <w:rPr>
          <w:rFonts w:ascii="Times New Roman" w:hAnsi="Times New Roman" w:cs="Times New Roman"/>
          <w:lang w:val="uk-UA"/>
        </w:rPr>
        <w:tab/>
        <w:t>Рекомендації опубліковані у мережі Інтернет за посиланням https://eba.europa.eu/regulation-and-policy/internal-governance/guidelines-on-internal-governance-revised-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320505398"/>
      <w:docPartObj>
        <w:docPartGallery w:val="Page Numbers (Top of Page)"/>
        <w:docPartUnique/>
      </w:docPartObj>
    </w:sdtPr>
    <w:sdtEndPr>
      <w:rPr>
        <w:noProof/>
      </w:rPr>
    </w:sdtEndPr>
    <w:sdtContent>
      <w:p w14:paraId="0EB95F86" w14:textId="41EC17F2" w:rsidR="009D3632" w:rsidRDefault="009D3632">
        <w:pPr>
          <w:pStyle w:val="a5"/>
          <w:jc w:val="center"/>
          <w:rPr>
            <w:rFonts w:ascii="Times New Roman" w:hAnsi="Times New Roman" w:cs="Times New Roman"/>
            <w:sz w:val="24"/>
            <w:szCs w:val="24"/>
            <w:lang w:val="uk-UA"/>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D366FD">
          <w:rPr>
            <w:rFonts w:ascii="Times New Roman" w:hAnsi="Times New Roman" w:cs="Times New Roman"/>
            <w:noProof/>
            <w:sz w:val="24"/>
            <w:szCs w:val="24"/>
          </w:rPr>
          <w:t>2</w:t>
        </w:r>
        <w:r>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1F426" w14:textId="77777777" w:rsidR="009D3632" w:rsidRDefault="009D3632">
    <w:pPr>
      <w:pStyle w:val="a5"/>
    </w:pPr>
  </w:p>
  <w:p w14:paraId="15904753" w14:textId="77777777" w:rsidR="009D3632" w:rsidRDefault="009D363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5"/>
    <w:lvl w:ilvl="0">
      <w:start w:val="5"/>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Times New Roman" w:hAnsi="Times New Roman" w:cs="Times New Roman" w:hint="default"/>
        <w:sz w:val="24"/>
        <w:szCs w:val="24"/>
        <w:lang w:val="uk-UA"/>
      </w:rPr>
    </w:lvl>
    <w:lvl w:ilvl="2">
      <w:start w:val="1"/>
      <w:numFmt w:val="decimal"/>
      <w:lvlText w:val="%1.%2.%3."/>
      <w:lvlJc w:val="left"/>
      <w:pPr>
        <w:tabs>
          <w:tab w:val="num" w:pos="0"/>
        </w:tabs>
        <w:ind w:left="720" w:hanging="720"/>
      </w:pPr>
      <w:rPr>
        <w:rFonts w:ascii="Times New Roman" w:hAnsi="Times New Roman" w:cs="Times New Roman" w:hint="default"/>
        <w:sz w:val="24"/>
        <w:szCs w:val="24"/>
        <w:lang w:val="uk-UA"/>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 w15:restartNumberingAfterBreak="0">
    <w:nsid w:val="03092771"/>
    <w:multiLevelType w:val="multilevel"/>
    <w:tmpl w:val="DAC8EBD2"/>
    <w:lvl w:ilvl="0">
      <w:start w:val="1"/>
      <w:numFmt w:val="decimal"/>
      <w:pStyle w:val="1"/>
      <w:lvlText w:val="%1."/>
      <w:lvlJc w:val="left"/>
      <w:pPr>
        <w:ind w:left="644"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6"/>
      <w:isLgl/>
      <w:lvlText w:val="%1.%2."/>
      <w:lvlJc w:val="left"/>
      <w:pPr>
        <w:ind w:left="1211"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7"/>
      <w:isLgl/>
      <w:lvlText w:val="%1.%2.%3."/>
      <w:lvlJc w:val="left"/>
      <w:pPr>
        <w:ind w:left="2847" w:hanging="720"/>
      </w:pPr>
      <w:rPr>
        <w:rFonts w:ascii="Arial" w:hAnsi="Arial" w:cs="Arial" w:hint="default"/>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C7C1B61"/>
    <w:multiLevelType w:val="hybridMultilevel"/>
    <w:tmpl w:val="C254BDC6"/>
    <w:lvl w:ilvl="0" w:tplc="FFD2D61A">
      <w:start w:val="1"/>
      <w:numFmt w:val="decimal"/>
      <w:lvlText w:val="%1."/>
      <w:lvlJc w:val="left"/>
      <w:pPr>
        <w:ind w:left="644" w:hanging="360"/>
      </w:pPr>
      <w:rPr>
        <w:rFonts w:ascii="Times New Roman" w:hAnsi="Times New Roman" w:cs="Times New Roman" w:hint="default"/>
        <w:sz w:val="24"/>
        <w:szCs w:val="24"/>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3" w15:restartNumberingAfterBreak="0">
    <w:nsid w:val="16475E06"/>
    <w:multiLevelType w:val="multilevel"/>
    <w:tmpl w:val="CBF88D4C"/>
    <w:lvl w:ilvl="0">
      <w:start w:val="8"/>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4" w15:restartNumberingAfterBreak="0">
    <w:nsid w:val="242F4F1A"/>
    <w:multiLevelType w:val="hybridMultilevel"/>
    <w:tmpl w:val="6B02AB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E035627"/>
    <w:multiLevelType w:val="multilevel"/>
    <w:tmpl w:val="C5B8C8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0E87052"/>
    <w:multiLevelType w:val="multilevel"/>
    <w:tmpl w:val="6074D288"/>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3308034A"/>
    <w:multiLevelType w:val="hybridMultilevel"/>
    <w:tmpl w:val="2C5AFE78"/>
    <w:lvl w:ilvl="0" w:tplc="E90E5CB6">
      <w:start w:val="1"/>
      <w:numFmt w:val="lowerRoman"/>
      <w:pStyle w:val="5"/>
      <w:lvlText w:val="%1."/>
      <w:lvlJc w:val="left"/>
      <w:pPr>
        <w:ind w:left="2421"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20019" w:tentative="1">
      <w:start w:val="1"/>
      <w:numFmt w:val="lowerLetter"/>
      <w:lvlText w:val="%2."/>
      <w:lvlJc w:val="left"/>
      <w:pPr>
        <w:ind w:left="2781" w:hanging="360"/>
      </w:pPr>
    </w:lvl>
    <w:lvl w:ilvl="2" w:tplc="0422001B" w:tentative="1">
      <w:start w:val="1"/>
      <w:numFmt w:val="lowerRoman"/>
      <w:lvlText w:val="%3."/>
      <w:lvlJc w:val="right"/>
      <w:pPr>
        <w:ind w:left="3501" w:hanging="180"/>
      </w:pPr>
    </w:lvl>
    <w:lvl w:ilvl="3" w:tplc="0422000F" w:tentative="1">
      <w:start w:val="1"/>
      <w:numFmt w:val="decimal"/>
      <w:lvlText w:val="%4."/>
      <w:lvlJc w:val="left"/>
      <w:pPr>
        <w:ind w:left="4221" w:hanging="360"/>
      </w:pPr>
    </w:lvl>
    <w:lvl w:ilvl="4" w:tplc="04220019" w:tentative="1">
      <w:start w:val="1"/>
      <w:numFmt w:val="lowerLetter"/>
      <w:lvlText w:val="%5."/>
      <w:lvlJc w:val="left"/>
      <w:pPr>
        <w:ind w:left="4941" w:hanging="360"/>
      </w:pPr>
    </w:lvl>
    <w:lvl w:ilvl="5" w:tplc="0422001B" w:tentative="1">
      <w:start w:val="1"/>
      <w:numFmt w:val="lowerRoman"/>
      <w:lvlText w:val="%6."/>
      <w:lvlJc w:val="right"/>
      <w:pPr>
        <w:ind w:left="5661" w:hanging="180"/>
      </w:pPr>
    </w:lvl>
    <w:lvl w:ilvl="6" w:tplc="0422000F" w:tentative="1">
      <w:start w:val="1"/>
      <w:numFmt w:val="decimal"/>
      <w:lvlText w:val="%7."/>
      <w:lvlJc w:val="left"/>
      <w:pPr>
        <w:ind w:left="6381" w:hanging="360"/>
      </w:pPr>
    </w:lvl>
    <w:lvl w:ilvl="7" w:tplc="04220019" w:tentative="1">
      <w:start w:val="1"/>
      <w:numFmt w:val="lowerLetter"/>
      <w:lvlText w:val="%8."/>
      <w:lvlJc w:val="left"/>
      <w:pPr>
        <w:ind w:left="7101" w:hanging="360"/>
      </w:pPr>
    </w:lvl>
    <w:lvl w:ilvl="8" w:tplc="0422001B" w:tentative="1">
      <w:start w:val="1"/>
      <w:numFmt w:val="lowerRoman"/>
      <w:lvlText w:val="%9."/>
      <w:lvlJc w:val="right"/>
      <w:pPr>
        <w:ind w:left="7821" w:hanging="180"/>
      </w:pPr>
    </w:lvl>
  </w:abstractNum>
  <w:abstractNum w:abstractNumId="8" w15:restartNumberingAfterBreak="0">
    <w:nsid w:val="3A2B4E5B"/>
    <w:multiLevelType w:val="multilevel"/>
    <w:tmpl w:val="C314649C"/>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EF1540E"/>
    <w:multiLevelType w:val="multilevel"/>
    <w:tmpl w:val="9D82F174"/>
    <w:lvl w:ilvl="0">
      <w:start w:val="1"/>
      <w:numFmt w:val="decimal"/>
      <w:lvlText w:val="%1."/>
      <w:lvlJc w:val="left"/>
      <w:pPr>
        <w:ind w:left="720" w:hanging="360"/>
      </w:pPr>
      <w:rPr>
        <w:rFonts w:cs="Times New Roman" w:hint="default"/>
        <w:b/>
      </w:rPr>
    </w:lvl>
    <w:lvl w:ilvl="1">
      <w:start w:val="1"/>
      <w:numFmt w:val="decimal"/>
      <w:isLgl/>
      <w:lvlText w:val="%1.%2."/>
      <w:lvlJc w:val="left"/>
      <w:pPr>
        <w:ind w:left="1327" w:hanging="1185"/>
      </w:pPr>
      <w:rPr>
        <w:rFonts w:cs="Times New Roman" w:hint="default"/>
      </w:rPr>
    </w:lvl>
    <w:lvl w:ilvl="2">
      <w:start w:val="1"/>
      <w:numFmt w:val="decimal"/>
      <w:isLgl/>
      <w:lvlText w:val="%1.%2.%3."/>
      <w:lvlJc w:val="left"/>
      <w:pPr>
        <w:ind w:left="2243" w:hanging="1185"/>
      </w:pPr>
      <w:rPr>
        <w:rFonts w:cs="Times New Roman" w:hint="default"/>
      </w:rPr>
    </w:lvl>
    <w:lvl w:ilvl="3">
      <w:start w:val="1"/>
      <w:numFmt w:val="decimal"/>
      <w:isLgl/>
      <w:lvlText w:val="%1.%2.%3.%4."/>
      <w:lvlJc w:val="left"/>
      <w:pPr>
        <w:ind w:left="2592" w:hanging="1185"/>
      </w:pPr>
      <w:rPr>
        <w:rFonts w:cs="Times New Roman" w:hint="default"/>
      </w:rPr>
    </w:lvl>
    <w:lvl w:ilvl="4">
      <w:start w:val="1"/>
      <w:numFmt w:val="decimal"/>
      <w:isLgl/>
      <w:lvlText w:val="%1.%2.%3.%4.%5."/>
      <w:lvlJc w:val="left"/>
      <w:pPr>
        <w:ind w:left="2941" w:hanging="1185"/>
      </w:pPr>
      <w:rPr>
        <w:rFonts w:cs="Times New Roman" w:hint="default"/>
      </w:rPr>
    </w:lvl>
    <w:lvl w:ilvl="5">
      <w:start w:val="1"/>
      <w:numFmt w:val="decimal"/>
      <w:isLgl/>
      <w:lvlText w:val="%1.%2.%3.%4.%5.%6."/>
      <w:lvlJc w:val="left"/>
      <w:pPr>
        <w:ind w:left="3290" w:hanging="1185"/>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0" w15:restartNumberingAfterBreak="0">
    <w:nsid w:val="41813642"/>
    <w:multiLevelType w:val="multilevel"/>
    <w:tmpl w:val="9F5AA7CA"/>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8C90C76"/>
    <w:multiLevelType w:val="multilevel"/>
    <w:tmpl w:val="7CE4B0AC"/>
    <w:lvl w:ilvl="0">
      <w:start w:val="8"/>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2" w15:restartNumberingAfterBreak="0">
    <w:nsid w:val="4E444255"/>
    <w:multiLevelType w:val="hybridMultilevel"/>
    <w:tmpl w:val="D3E24468"/>
    <w:lvl w:ilvl="0" w:tplc="32F666FA">
      <w:start w:val="1"/>
      <w:numFmt w:val="lowerLetter"/>
      <w:pStyle w:val="3"/>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3" w15:restartNumberingAfterBreak="0">
    <w:nsid w:val="4F1B7E97"/>
    <w:multiLevelType w:val="multilevel"/>
    <w:tmpl w:val="C2500F00"/>
    <w:lvl w:ilvl="0">
      <w:start w:val="7"/>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3314D0C"/>
    <w:multiLevelType w:val="hybridMultilevel"/>
    <w:tmpl w:val="38D0FE3C"/>
    <w:lvl w:ilvl="0" w:tplc="0C881E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C58439F"/>
    <w:multiLevelType w:val="multilevel"/>
    <w:tmpl w:val="BDC6FA5E"/>
    <w:lvl w:ilvl="0">
      <w:start w:val="6"/>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76246B4"/>
    <w:multiLevelType w:val="multilevel"/>
    <w:tmpl w:val="DFFA0D48"/>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
  </w:num>
  <w:num w:numId="2">
    <w:abstractNumId w:val="12"/>
  </w:num>
  <w:num w:numId="3">
    <w:abstractNumId w:val="7"/>
  </w:num>
  <w:num w:numId="4">
    <w:abstractNumId w:val="12"/>
    <w:lvlOverride w:ilvl="0">
      <w:startOverride w:val="1"/>
    </w:lvlOverride>
  </w:num>
  <w:num w:numId="5">
    <w:abstractNumId w:val="12"/>
    <w:lvlOverride w:ilvl="0">
      <w:startOverride w:val="1"/>
    </w:lvlOverride>
  </w:num>
  <w:num w:numId="6">
    <w:abstractNumId w:val="7"/>
    <w:lvlOverride w:ilvl="0">
      <w:startOverride w:val="1"/>
    </w:lvlOverride>
  </w:num>
  <w:num w:numId="7">
    <w:abstractNumId w:val="7"/>
    <w:lvlOverride w:ilvl="0">
      <w:startOverride w:val="1"/>
    </w:lvlOverride>
  </w:num>
  <w:num w:numId="8">
    <w:abstractNumId w:val="12"/>
    <w:lvlOverride w:ilvl="0">
      <w:startOverride w:val="1"/>
    </w:lvlOverride>
  </w:num>
  <w:num w:numId="9">
    <w:abstractNumId w:val="12"/>
    <w:lvlOverride w:ilvl="0">
      <w:startOverride w:val="1"/>
    </w:lvlOverride>
  </w:num>
  <w:num w:numId="10">
    <w:abstractNumId w:val="12"/>
    <w:lvlOverride w:ilvl="0">
      <w:startOverride w:val="1"/>
    </w:lvlOverride>
  </w:num>
  <w:num w:numId="11">
    <w:abstractNumId w:val="12"/>
    <w:lvlOverride w:ilvl="0">
      <w:startOverride w:val="1"/>
    </w:lvlOverride>
  </w:num>
  <w:num w:numId="12">
    <w:abstractNumId w:val="12"/>
    <w:lvlOverride w:ilvl="0">
      <w:startOverride w:val="1"/>
    </w:lvlOverride>
  </w:num>
  <w:num w:numId="13">
    <w:abstractNumId w:val="12"/>
    <w:lvlOverride w:ilvl="0">
      <w:startOverride w:val="1"/>
    </w:lvlOverride>
  </w:num>
  <w:num w:numId="14">
    <w:abstractNumId w:val="12"/>
    <w:lvlOverride w:ilvl="0">
      <w:startOverride w:val="1"/>
    </w:lvlOverride>
  </w:num>
  <w:num w:numId="15">
    <w:abstractNumId w:val="12"/>
    <w:lvlOverride w:ilvl="0">
      <w:startOverride w:val="1"/>
    </w:lvlOverride>
  </w:num>
  <w:num w:numId="16">
    <w:abstractNumId w:val="12"/>
    <w:lvlOverride w:ilvl="0">
      <w:startOverride w:val="1"/>
    </w:lvlOverride>
  </w:num>
  <w:num w:numId="17">
    <w:abstractNumId w:val="12"/>
    <w:lvlOverride w:ilvl="0">
      <w:startOverride w:val="1"/>
    </w:lvlOverride>
  </w:num>
  <w:num w:numId="18">
    <w:abstractNumId w:val="12"/>
    <w:lvlOverride w:ilvl="0">
      <w:startOverride w:val="1"/>
    </w:lvlOverride>
  </w:num>
  <w:num w:numId="19">
    <w:abstractNumId w:val="12"/>
    <w:lvlOverride w:ilvl="0">
      <w:startOverride w:val="1"/>
    </w:lvlOverride>
  </w:num>
  <w:num w:numId="20">
    <w:abstractNumId w:val="12"/>
    <w:lvlOverride w:ilvl="0">
      <w:startOverride w:val="1"/>
    </w:lvlOverride>
  </w:num>
  <w:num w:numId="21">
    <w:abstractNumId w:val="12"/>
    <w:lvlOverride w:ilvl="0">
      <w:startOverride w:val="1"/>
    </w:lvlOverride>
  </w:num>
  <w:num w:numId="22">
    <w:abstractNumId w:val="12"/>
    <w:lvlOverride w:ilvl="0">
      <w:startOverride w:val="1"/>
    </w:lvlOverride>
  </w:num>
  <w:num w:numId="23">
    <w:abstractNumId w:val="12"/>
    <w:lvlOverride w:ilvl="0">
      <w:startOverride w:val="1"/>
    </w:lvlOverride>
  </w:num>
  <w:num w:numId="24">
    <w:abstractNumId w:val="1"/>
  </w:num>
  <w:num w:numId="25">
    <w:abstractNumId w:val="1"/>
  </w:num>
  <w:num w:numId="26">
    <w:abstractNumId w:val="1"/>
  </w:num>
  <w:num w:numId="27">
    <w:abstractNumId w:val="1"/>
  </w:num>
  <w:num w:numId="28">
    <w:abstractNumId w:val="9"/>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6"/>
  </w:num>
  <w:num w:numId="38">
    <w:abstractNumId w:val="14"/>
  </w:num>
  <w:num w:numId="39">
    <w:abstractNumId w:val="6"/>
  </w:num>
  <w:num w:numId="40">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1"/>
  </w:num>
  <w:num w:numId="43">
    <w:abstractNumId w:val="5"/>
  </w:num>
  <w:num w:numId="44">
    <w:abstractNumId w:val="1"/>
  </w:num>
  <w:num w:numId="45">
    <w:abstractNumId w:val="8"/>
  </w:num>
  <w:num w:numId="46">
    <w:abstractNumId w:val="10"/>
  </w:num>
  <w:num w:numId="47">
    <w:abstractNumId w:val="15"/>
  </w:num>
  <w:num w:numId="48">
    <w:abstractNumId w:val="13"/>
  </w:num>
  <w:num w:numId="49">
    <w:abstractNumId w:val="4"/>
  </w:num>
  <w:num w:numId="50">
    <w:abstractNumId w:val="2"/>
  </w:num>
  <w:num w:numId="51">
    <w:abstractNumId w:val="0"/>
  </w:num>
  <w:num w:numId="52">
    <w:abstractNumId w:val="11"/>
  </w:num>
  <w:num w:numId="53">
    <w:abstractNumId w:val="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874"/>
    <w:rsid w:val="00010E5E"/>
    <w:rsid w:val="0002027E"/>
    <w:rsid w:val="0002343E"/>
    <w:rsid w:val="00025999"/>
    <w:rsid w:val="00062C3F"/>
    <w:rsid w:val="000725DB"/>
    <w:rsid w:val="000729EB"/>
    <w:rsid w:val="00094DF3"/>
    <w:rsid w:val="00097ACE"/>
    <w:rsid w:val="000A603F"/>
    <w:rsid w:val="000C6876"/>
    <w:rsid w:val="000D7CEC"/>
    <w:rsid w:val="000F7C95"/>
    <w:rsid w:val="000F7CC3"/>
    <w:rsid w:val="001502C8"/>
    <w:rsid w:val="00157338"/>
    <w:rsid w:val="00182709"/>
    <w:rsid w:val="001A0955"/>
    <w:rsid w:val="001D18BD"/>
    <w:rsid w:val="001D1A83"/>
    <w:rsid w:val="002530A7"/>
    <w:rsid w:val="0027775E"/>
    <w:rsid w:val="002D2D38"/>
    <w:rsid w:val="00341E9D"/>
    <w:rsid w:val="00375B0D"/>
    <w:rsid w:val="003B5294"/>
    <w:rsid w:val="003C0110"/>
    <w:rsid w:val="00405FE3"/>
    <w:rsid w:val="004270D3"/>
    <w:rsid w:val="00433709"/>
    <w:rsid w:val="004337C6"/>
    <w:rsid w:val="00475BB4"/>
    <w:rsid w:val="0048110D"/>
    <w:rsid w:val="0053587D"/>
    <w:rsid w:val="005363C7"/>
    <w:rsid w:val="005477AD"/>
    <w:rsid w:val="00552C3E"/>
    <w:rsid w:val="00554729"/>
    <w:rsid w:val="00576EF9"/>
    <w:rsid w:val="00577A81"/>
    <w:rsid w:val="00595A95"/>
    <w:rsid w:val="005A36F2"/>
    <w:rsid w:val="005B645F"/>
    <w:rsid w:val="005C55E9"/>
    <w:rsid w:val="005C7556"/>
    <w:rsid w:val="005D5EA7"/>
    <w:rsid w:val="006133BB"/>
    <w:rsid w:val="006616E8"/>
    <w:rsid w:val="006732CD"/>
    <w:rsid w:val="006A2935"/>
    <w:rsid w:val="006A32BF"/>
    <w:rsid w:val="006A6F78"/>
    <w:rsid w:val="006F1001"/>
    <w:rsid w:val="00746E81"/>
    <w:rsid w:val="00751D22"/>
    <w:rsid w:val="00765185"/>
    <w:rsid w:val="007B12E3"/>
    <w:rsid w:val="00814751"/>
    <w:rsid w:val="008606D6"/>
    <w:rsid w:val="0088164C"/>
    <w:rsid w:val="00897534"/>
    <w:rsid w:val="008A3979"/>
    <w:rsid w:val="008D7A1B"/>
    <w:rsid w:val="00910BE6"/>
    <w:rsid w:val="009123C0"/>
    <w:rsid w:val="00972B3D"/>
    <w:rsid w:val="00973535"/>
    <w:rsid w:val="00974AD9"/>
    <w:rsid w:val="00984020"/>
    <w:rsid w:val="009C4826"/>
    <w:rsid w:val="009D3632"/>
    <w:rsid w:val="009D677C"/>
    <w:rsid w:val="009D6835"/>
    <w:rsid w:val="009E4298"/>
    <w:rsid w:val="009F3B6D"/>
    <w:rsid w:val="00A25EDF"/>
    <w:rsid w:val="00A3774D"/>
    <w:rsid w:val="00A61944"/>
    <w:rsid w:val="00A76211"/>
    <w:rsid w:val="00AB1A64"/>
    <w:rsid w:val="00AC09B0"/>
    <w:rsid w:val="00AC6919"/>
    <w:rsid w:val="00B15CE3"/>
    <w:rsid w:val="00B15F6C"/>
    <w:rsid w:val="00B2228E"/>
    <w:rsid w:val="00B432F3"/>
    <w:rsid w:val="00B951DC"/>
    <w:rsid w:val="00C10DC7"/>
    <w:rsid w:val="00C64DDE"/>
    <w:rsid w:val="00C94E01"/>
    <w:rsid w:val="00CC7D85"/>
    <w:rsid w:val="00CD20EE"/>
    <w:rsid w:val="00CF45BF"/>
    <w:rsid w:val="00D0732E"/>
    <w:rsid w:val="00D1611E"/>
    <w:rsid w:val="00D31EC4"/>
    <w:rsid w:val="00D366FD"/>
    <w:rsid w:val="00D55D87"/>
    <w:rsid w:val="00D67410"/>
    <w:rsid w:val="00D72450"/>
    <w:rsid w:val="00D80BAD"/>
    <w:rsid w:val="00DD003D"/>
    <w:rsid w:val="00DF515C"/>
    <w:rsid w:val="00E03F90"/>
    <w:rsid w:val="00E0635A"/>
    <w:rsid w:val="00E51071"/>
    <w:rsid w:val="00E65C91"/>
    <w:rsid w:val="00E80AED"/>
    <w:rsid w:val="00EC2D4B"/>
    <w:rsid w:val="00EC7349"/>
    <w:rsid w:val="00EF3BD9"/>
    <w:rsid w:val="00F06EFE"/>
    <w:rsid w:val="00F3129D"/>
    <w:rsid w:val="00F330A1"/>
    <w:rsid w:val="00F63409"/>
    <w:rsid w:val="00F81101"/>
    <w:rsid w:val="00FB029C"/>
    <w:rsid w:val="00FC4DBE"/>
    <w:rsid w:val="00FD48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B2582"/>
  <w15:docId w15:val="{3ACC0BA0-DAA1-4DC5-A277-22E15FA24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GB"/>
    </w:rPr>
  </w:style>
  <w:style w:type="paragraph" w:styleId="1">
    <w:name w:val="heading 1"/>
    <w:basedOn w:val="a0"/>
    <w:next w:val="a"/>
    <w:link w:val="10"/>
    <w:uiPriority w:val="9"/>
    <w:qFormat/>
    <w:pPr>
      <w:numPr>
        <w:numId w:val="1"/>
      </w:numPr>
      <w:spacing w:line="276" w:lineRule="auto"/>
      <w:outlineLvl w:val="0"/>
    </w:pPr>
    <w:rPr>
      <w:rFonts w:ascii="Times New Roman" w:hAnsi="Times New Roman" w:cs="Times New Roman"/>
      <w:b/>
      <w:sz w:val="24"/>
      <w:szCs w:val="24"/>
      <w:lang w:val="uk-UA"/>
    </w:rPr>
  </w:style>
  <w:style w:type="paragraph" w:styleId="2">
    <w:name w:val="heading 2"/>
    <w:aliases w:val="Heading 2.1"/>
    <w:basedOn w:val="4"/>
    <w:next w:val="a"/>
    <w:link w:val="20"/>
    <w:uiPriority w:val="9"/>
    <w:unhideWhenUsed/>
    <w:qFormat/>
    <w:pPr>
      <w:ind w:left="0"/>
      <w:outlineLvl w:val="1"/>
    </w:pPr>
    <w:rPr>
      <w:rFonts w:ascii="Times New Roman" w:hAnsi="Times New Roman" w:cs="Times New Roman"/>
      <w:sz w:val="24"/>
      <w:szCs w:val="24"/>
    </w:rPr>
  </w:style>
  <w:style w:type="paragraph" w:styleId="3">
    <w:name w:val="heading 3"/>
    <w:basedOn w:val="a0"/>
    <w:next w:val="a"/>
    <w:link w:val="30"/>
    <w:uiPriority w:val="9"/>
    <w:unhideWhenUsed/>
    <w:qFormat/>
    <w:pPr>
      <w:numPr>
        <w:numId w:val="2"/>
      </w:numPr>
      <w:outlineLvl w:val="2"/>
    </w:pPr>
    <w:rPr>
      <w:rFonts w:ascii="Times New Roman" w:hAnsi="Times New Roman" w:cs="Times New Roman"/>
      <w:sz w:val="24"/>
      <w:szCs w:val="24"/>
      <w:lang w:val="uk-UA"/>
    </w:rPr>
  </w:style>
  <w:style w:type="paragraph" w:styleId="4">
    <w:name w:val="heading 4"/>
    <w:basedOn w:val="a"/>
    <w:next w:val="a"/>
    <w:link w:val="40"/>
    <w:uiPriority w:val="9"/>
    <w:unhideWhenUsed/>
    <w:pPr>
      <w:ind w:left="567"/>
      <w:outlineLvl w:val="3"/>
    </w:pPr>
    <w:rPr>
      <w:rFonts w:ascii="Arial" w:hAnsi="Arial" w:cs="Arial"/>
      <w:i/>
      <w:sz w:val="20"/>
      <w:szCs w:val="20"/>
      <w:lang w:val="uk-UA"/>
    </w:rPr>
  </w:style>
  <w:style w:type="paragraph" w:styleId="5">
    <w:name w:val="heading 5"/>
    <w:basedOn w:val="3"/>
    <w:next w:val="a"/>
    <w:link w:val="50"/>
    <w:uiPriority w:val="9"/>
    <w:unhideWhenUsed/>
    <w:qFormat/>
    <w:pPr>
      <w:numPr>
        <w:numId w:val="3"/>
      </w:numPr>
      <w:outlineLvl w:val="4"/>
    </w:pPr>
  </w:style>
  <w:style w:type="paragraph" w:styleId="6">
    <w:name w:val="heading 6"/>
    <w:basedOn w:val="a0"/>
    <w:next w:val="a"/>
    <w:link w:val="60"/>
    <w:uiPriority w:val="9"/>
    <w:unhideWhenUsed/>
    <w:qFormat/>
    <w:pPr>
      <w:numPr>
        <w:ilvl w:val="1"/>
        <w:numId w:val="1"/>
      </w:numPr>
      <w:outlineLvl w:val="5"/>
    </w:pPr>
    <w:rPr>
      <w:rFonts w:ascii="Times New Roman" w:hAnsi="Times New Roman" w:cs="Times New Roman"/>
      <w:sz w:val="24"/>
      <w:szCs w:val="24"/>
      <w:lang w:val="uk-UA"/>
    </w:rPr>
  </w:style>
  <w:style w:type="paragraph" w:styleId="7">
    <w:name w:val="heading 7"/>
    <w:basedOn w:val="a0"/>
    <w:next w:val="a"/>
    <w:link w:val="70"/>
    <w:uiPriority w:val="9"/>
    <w:unhideWhenUsed/>
    <w:qFormat/>
    <w:pPr>
      <w:numPr>
        <w:ilvl w:val="2"/>
        <w:numId w:val="1"/>
      </w:numPr>
      <w:outlineLvl w:val="6"/>
    </w:pPr>
    <w:rPr>
      <w:rFonts w:ascii="Arial" w:hAnsi="Arial"/>
      <w:sz w:val="2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34"/>
    <w:qFormat/>
    <w:pPr>
      <w:ind w:left="720"/>
      <w:contextualSpacing/>
    </w:pPr>
  </w:style>
  <w:style w:type="character" w:customStyle="1" w:styleId="10">
    <w:name w:val="Заголовок 1 Знак"/>
    <w:basedOn w:val="a1"/>
    <w:link w:val="1"/>
    <w:uiPriority w:val="9"/>
    <w:rPr>
      <w:rFonts w:ascii="Times New Roman" w:hAnsi="Times New Roman" w:cs="Times New Roman"/>
      <w:b/>
      <w:sz w:val="24"/>
      <w:szCs w:val="24"/>
      <w:lang w:val="uk-UA"/>
    </w:rPr>
  </w:style>
  <w:style w:type="character" w:customStyle="1" w:styleId="20">
    <w:name w:val="Заголовок 2 Знак"/>
    <w:aliases w:val="Heading 2.1 Знак"/>
    <w:basedOn w:val="a1"/>
    <w:link w:val="2"/>
    <w:uiPriority w:val="9"/>
    <w:rPr>
      <w:rFonts w:ascii="Times New Roman" w:hAnsi="Times New Roman" w:cs="Times New Roman"/>
      <w:i/>
      <w:sz w:val="24"/>
      <w:szCs w:val="24"/>
      <w:lang w:val="uk-UA"/>
    </w:rPr>
  </w:style>
  <w:style w:type="character" w:customStyle="1" w:styleId="30">
    <w:name w:val="Заголовок 3 Знак"/>
    <w:basedOn w:val="a1"/>
    <w:link w:val="3"/>
    <w:uiPriority w:val="9"/>
    <w:rPr>
      <w:rFonts w:ascii="Times New Roman" w:hAnsi="Times New Roman" w:cs="Times New Roman"/>
      <w:sz w:val="24"/>
      <w:szCs w:val="24"/>
      <w:lang w:val="uk-UA"/>
    </w:rPr>
  </w:style>
  <w:style w:type="character" w:customStyle="1" w:styleId="40">
    <w:name w:val="Заголовок 4 Знак"/>
    <w:basedOn w:val="a1"/>
    <w:link w:val="4"/>
    <w:uiPriority w:val="9"/>
    <w:rPr>
      <w:rFonts w:ascii="Arial" w:hAnsi="Arial" w:cs="Arial"/>
      <w:i/>
      <w:sz w:val="20"/>
      <w:szCs w:val="20"/>
      <w:lang w:val="uk-UA"/>
    </w:rPr>
  </w:style>
  <w:style w:type="character" w:customStyle="1" w:styleId="50">
    <w:name w:val="Заголовок 5 Знак"/>
    <w:basedOn w:val="a1"/>
    <w:link w:val="5"/>
    <w:uiPriority w:val="9"/>
    <w:rPr>
      <w:rFonts w:ascii="Times New Roman" w:hAnsi="Times New Roman" w:cs="Times New Roman"/>
      <w:sz w:val="24"/>
      <w:szCs w:val="24"/>
      <w:lang w:val="uk-UA"/>
    </w:rPr>
  </w:style>
  <w:style w:type="table" w:styleId="a4">
    <w:name w:val="Table Grid"/>
    <w:basedOn w:val="a2"/>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pPr>
      <w:tabs>
        <w:tab w:val="center" w:pos="4819"/>
        <w:tab w:val="right" w:pos="9639"/>
      </w:tabs>
      <w:spacing w:after="0" w:line="240" w:lineRule="auto"/>
    </w:pPr>
  </w:style>
  <w:style w:type="character" w:customStyle="1" w:styleId="a6">
    <w:name w:val="Верхний колонтитул Знак"/>
    <w:basedOn w:val="a1"/>
    <w:link w:val="a5"/>
    <w:uiPriority w:val="99"/>
    <w:rPr>
      <w:lang w:val="en-GB"/>
    </w:rPr>
  </w:style>
  <w:style w:type="paragraph" w:styleId="a7">
    <w:name w:val="footer"/>
    <w:basedOn w:val="a"/>
    <w:link w:val="a8"/>
    <w:uiPriority w:val="99"/>
    <w:unhideWhenUsed/>
    <w:pPr>
      <w:tabs>
        <w:tab w:val="center" w:pos="4819"/>
        <w:tab w:val="right" w:pos="9639"/>
      </w:tabs>
      <w:spacing w:after="0" w:line="240" w:lineRule="auto"/>
    </w:pPr>
  </w:style>
  <w:style w:type="character" w:customStyle="1" w:styleId="a8">
    <w:name w:val="Нижний колонтитул Знак"/>
    <w:basedOn w:val="a1"/>
    <w:link w:val="a7"/>
    <w:uiPriority w:val="99"/>
    <w:rPr>
      <w:lang w:val="en-GB"/>
    </w:rPr>
  </w:style>
  <w:style w:type="paragraph" w:styleId="a9">
    <w:name w:val="TOC Heading"/>
    <w:basedOn w:val="1"/>
    <w:next w:val="a"/>
    <w:uiPriority w:val="39"/>
    <w:unhideWhenUsed/>
    <w:qFormat/>
    <w:pPr>
      <w:outlineLvl w:val="9"/>
    </w:pPr>
    <w:rPr>
      <w:lang w:val="en-US"/>
    </w:rPr>
  </w:style>
  <w:style w:type="paragraph" w:styleId="11">
    <w:name w:val="toc 1"/>
    <w:basedOn w:val="a"/>
    <w:next w:val="a"/>
    <w:autoRedefine/>
    <w:uiPriority w:val="39"/>
    <w:unhideWhenUsed/>
    <w:pPr>
      <w:tabs>
        <w:tab w:val="left" w:pos="567"/>
        <w:tab w:val="right" w:leader="dot" w:pos="9498"/>
      </w:tabs>
      <w:spacing w:after="100"/>
    </w:pPr>
  </w:style>
  <w:style w:type="character" w:styleId="aa">
    <w:name w:val="Hyperlink"/>
    <w:basedOn w:val="a1"/>
    <w:uiPriority w:val="99"/>
    <w:unhideWhenUsed/>
    <w:rPr>
      <w:color w:val="0000FF" w:themeColor="hyperlink"/>
      <w:u w:val="single"/>
    </w:rPr>
  </w:style>
  <w:style w:type="paragraph" w:styleId="21">
    <w:name w:val="toc 2"/>
    <w:basedOn w:val="a"/>
    <w:next w:val="a"/>
    <w:autoRedefine/>
    <w:uiPriority w:val="39"/>
    <w:unhideWhenUsed/>
    <w:pPr>
      <w:spacing w:after="100"/>
      <w:ind w:left="220"/>
    </w:pPr>
  </w:style>
  <w:style w:type="paragraph" w:styleId="ab">
    <w:name w:val="footnote text"/>
    <w:basedOn w:val="a"/>
    <w:link w:val="ac"/>
    <w:uiPriority w:val="99"/>
    <w:semiHidden/>
    <w:unhideWhenUsed/>
    <w:pPr>
      <w:spacing w:after="0" w:line="240" w:lineRule="auto"/>
    </w:pPr>
    <w:rPr>
      <w:sz w:val="20"/>
      <w:szCs w:val="20"/>
    </w:rPr>
  </w:style>
  <w:style w:type="character" w:customStyle="1" w:styleId="ac">
    <w:name w:val="Текст сноски Знак"/>
    <w:basedOn w:val="a1"/>
    <w:link w:val="ab"/>
    <w:uiPriority w:val="99"/>
    <w:semiHidden/>
    <w:rPr>
      <w:sz w:val="20"/>
      <w:szCs w:val="20"/>
      <w:lang w:val="en-GB"/>
    </w:rPr>
  </w:style>
  <w:style w:type="character" w:styleId="ad">
    <w:name w:val="footnote reference"/>
    <w:basedOn w:val="a1"/>
    <w:uiPriority w:val="99"/>
    <w:semiHidden/>
    <w:unhideWhenUsed/>
    <w:rPr>
      <w:vertAlign w:val="superscript"/>
    </w:rPr>
  </w:style>
  <w:style w:type="character" w:styleId="ae">
    <w:name w:val="annotation reference"/>
    <w:basedOn w:val="a1"/>
    <w:uiPriority w:val="99"/>
    <w:semiHidden/>
    <w:unhideWhenUsed/>
    <w:rPr>
      <w:sz w:val="16"/>
      <w:szCs w:val="16"/>
    </w:rPr>
  </w:style>
  <w:style w:type="paragraph" w:styleId="af">
    <w:name w:val="annotation text"/>
    <w:basedOn w:val="a"/>
    <w:link w:val="af0"/>
    <w:uiPriority w:val="99"/>
    <w:unhideWhenUsed/>
    <w:pPr>
      <w:spacing w:line="240" w:lineRule="auto"/>
    </w:pPr>
    <w:rPr>
      <w:sz w:val="20"/>
      <w:szCs w:val="20"/>
    </w:rPr>
  </w:style>
  <w:style w:type="character" w:customStyle="1" w:styleId="af0">
    <w:name w:val="Текст примечания Знак"/>
    <w:basedOn w:val="a1"/>
    <w:link w:val="af"/>
    <w:uiPriority w:val="99"/>
    <w:rPr>
      <w:sz w:val="20"/>
      <w:szCs w:val="20"/>
      <w:lang w:val="en-GB"/>
    </w:rPr>
  </w:style>
  <w:style w:type="paragraph" w:styleId="af1">
    <w:name w:val="annotation subject"/>
    <w:basedOn w:val="af"/>
    <w:next w:val="af"/>
    <w:link w:val="af2"/>
    <w:uiPriority w:val="99"/>
    <w:semiHidden/>
    <w:unhideWhenUsed/>
    <w:rPr>
      <w:b/>
      <w:bCs/>
    </w:rPr>
  </w:style>
  <w:style w:type="character" w:customStyle="1" w:styleId="af2">
    <w:name w:val="Тема примечания Знак"/>
    <w:basedOn w:val="af0"/>
    <w:link w:val="af1"/>
    <w:uiPriority w:val="99"/>
    <w:semiHidden/>
    <w:rPr>
      <w:b/>
      <w:bCs/>
      <w:sz w:val="20"/>
      <w:szCs w:val="20"/>
      <w:lang w:val="en-GB"/>
    </w:rPr>
  </w:style>
  <w:style w:type="paragraph" w:styleId="af3">
    <w:name w:val="Balloon Text"/>
    <w:basedOn w:val="a"/>
    <w:link w:val="af4"/>
    <w:uiPriority w:val="99"/>
    <w:semiHidden/>
    <w:unhideWhenUsed/>
    <w:pPr>
      <w:spacing w:after="0" w:line="240" w:lineRule="auto"/>
    </w:pPr>
    <w:rPr>
      <w:rFonts w:ascii="Segoe UI" w:hAnsi="Segoe UI" w:cs="Segoe UI"/>
      <w:sz w:val="18"/>
      <w:szCs w:val="18"/>
    </w:rPr>
  </w:style>
  <w:style w:type="character" w:customStyle="1" w:styleId="af4">
    <w:name w:val="Текст выноски Знак"/>
    <w:basedOn w:val="a1"/>
    <w:link w:val="af3"/>
    <w:uiPriority w:val="99"/>
    <w:semiHidden/>
    <w:rPr>
      <w:rFonts w:ascii="Segoe UI" w:hAnsi="Segoe UI" w:cs="Segoe UI"/>
      <w:sz w:val="18"/>
      <w:szCs w:val="18"/>
      <w:lang w:val="en-GB"/>
    </w:rPr>
  </w:style>
  <w:style w:type="character" w:customStyle="1" w:styleId="60">
    <w:name w:val="Заголовок 6 Знак"/>
    <w:basedOn w:val="a1"/>
    <w:link w:val="6"/>
    <w:uiPriority w:val="9"/>
    <w:rPr>
      <w:rFonts w:ascii="Times New Roman" w:hAnsi="Times New Roman" w:cs="Times New Roman"/>
      <w:sz w:val="24"/>
      <w:szCs w:val="24"/>
      <w:lang w:val="uk-UA"/>
    </w:rPr>
  </w:style>
  <w:style w:type="paragraph" w:styleId="af5">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70">
    <w:name w:val="Заголовок 7 Знак"/>
    <w:basedOn w:val="a1"/>
    <w:link w:val="7"/>
    <w:uiPriority w:val="9"/>
    <w:rPr>
      <w:rFonts w:ascii="Arial" w:hAnsi="Arial"/>
      <w:sz w:val="20"/>
      <w:lang w:val="en-US"/>
    </w:rPr>
  </w:style>
  <w:style w:type="paragraph" w:styleId="af6">
    <w:name w:val="Revision"/>
    <w:hidden/>
    <w:uiPriority w:val="99"/>
    <w:semiHidden/>
    <w:pPr>
      <w:spacing w:after="0" w:line="240" w:lineRule="auto"/>
    </w:pPr>
    <w:rPr>
      <w:lang w:val="en-GB"/>
    </w:rPr>
  </w:style>
  <w:style w:type="character" w:styleId="af7">
    <w:name w:val="FollowedHyperlink"/>
    <w:basedOn w:val="a1"/>
    <w:uiPriority w:val="99"/>
    <w:semiHidden/>
    <w:unhideWhenUsed/>
    <w:rsid w:val="00F81101"/>
    <w:rPr>
      <w:color w:val="800080" w:themeColor="followedHyperlink"/>
      <w:u w:val="single"/>
    </w:rPr>
  </w:style>
  <w:style w:type="paragraph" w:styleId="31">
    <w:name w:val="toc 3"/>
    <w:basedOn w:val="a"/>
    <w:next w:val="a"/>
    <w:autoRedefine/>
    <w:uiPriority w:val="39"/>
    <w:unhideWhenUsed/>
    <w:rsid w:val="00F81101"/>
    <w:pPr>
      <w:spacing w:after="100"/>
      <w:ind w:left="440"/>
    </w:pPr>
    <w:rPr>
      <w:rFonts w:eastAsiaTheme="minorEastAsia" w:cs="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09416">
      <w:bodyDiv w:val="1"/>
      <w:marLeft w:val="0"/>
      <w:marRight w:val="0"/>
      <w:marTop w:val="0"/>
      <w:marBottom w:val="0"/>
      <w:divBdr>
        <w:top w:val="none" w:sz="0" w:space="0" w:color="auto"/>
        <w:left w:val="none" w:sz="0" w:space="0" w:color="auto"/>
        <w:bottom w:val="none" w:sz="0" w:space="0" w:color="auto"/>
        <w:right w:val="none" w:sz="0" w:space="0" w:color="auto"/>
      </w:divBdr>
    </w:div>
    <w:div w:id="693071515">
      <w:bodyDiv w:val="1"/>
      <w:marLeft w:val="0"/>
      <w:marRight w:val="0"/>
      <w:marTop w:val="0"/>
      <w:marBottom w:val="0"/>
      <w:divBdr>
        <w:top w:val="none" w:sz="0" w:space="0" w:color="auto"/>
        <w:left w:val="none" w:sz="0" w:space="0" w:color="auto"/>
        <w:bottom w:val="none" w:sz="0" w:space="0" w:color="auto"/>
        <w:right w:val="none" w:sz="0" w:space="0" w:color="auto"/>
      </w:divBdr>
    </w:div>
    <w:div w:id="1200627242">
      <w:bodyDiv w:val="1"/>
      <w:marLeft w:val="0"/>
      <w:marRight w:val="0"/>
      <w:marTop w:val="0"/>
      <w:marBottom w:val="0"/>
      <w:divBdr>
        <w:top w:val="none" w:sz="0" w:space="0" w:color="auto"/>
        <w:left w:val="none" w:sz="0" w:space="0" w:color="auto"/>
        <w:bottom w:val="none" w:sz="0" w:space="0" w:color="auto"/>
        <w:right w:val="none" w:sz="0" w:space="0" w:color="auto"/>
      </w:divBdr>
    </w:div>
    <w:div w:id="1225532225">
      <w:bodyDiv w:val="1"/>
      <w:marLeft w:val="0"/>
      <w:marRight w:val="0"/>
      <w:marTop w:val="0"/>
      <w:marBottom w:val="0"/>
      <w:divBdr>
        <w:top w:val="none" w:sz="0" w:space="0" w:color="auto"/>
        <w:left w:val="none" w:sz="0" w:space="0" w:color="auto"/>
        <w:bottom w:val="none" w:sz="0" w:space="0" w:color="auto"/>
        <w:right w:val="none" w:sz="0" w:space="0" w:color="auto"/>
      </w:divBdr>
      <w:divsChild>
        <w:div w:id="766846487">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EB648-45C5-4C70-846B-CB5653D95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26652</Words>
  <Characters>15192</Characters>
  <Application>Microsoft Office Word</Application>
  <DocSecurity>0</DocSecurity>
  <Lines>126</Lines>
  <Paragraphs>83</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Dentons Europe</Company>
  <LinksUpToDate>false</LinksUpToDate>
  <CharactersWithSpaces>41761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Bohdan Bon</dc:creator>
  <cp:lastModifiedBy>Дука Вікторія Петрівна</cp:lastModifiedBy>
  <cp:revision>4</cp:revision>
  <cp:lastPrinted>2019-06-24T14:26:00Z</cp:lastPrinted>
  <dcterms:created xsi:type="dcterms:W3CDTF">2024-01-24T11:31:00Z</dcterms:created>
  <dcterms:modified xsi:type="dcterms:W3CDTF">2024-02-07T14:34:00Z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Variable">
    <vt:lpwstr>Kyiv 1887493.1</vt:lpwstr>
  </property>
</Properties>
</file>