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232F2A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232F2A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ШАНОВНІ КЛІЄНТИ!</w:t>
      </w:r>
    </w:p>
    <w:p w:rsidR="00AA5C2E" w:rsidRPr="00232F2A" w:rsidRDefault="00AD5081" w:rsidP="00A85DE1">
      <w:pPr>
        <w:pStyle w:val="2"/>
        <w:spacing w:line="276" w:lineRule="auto"/>
        <w:ind w:left="-851" w:firstLine="0"/>
        <w:rPr>
          <w:sz w:val="21"/>
          <w:szCs w:val="21"/>
        </w:rPr>
      </w:pPr>
      <w:r w:rsidRPr="00232F2A">
        <w:rPr>
          <w:sz w:val="21"/>
          <w:szCs w:val="21"/>
        </w:rPr>
        <w:t xml:space="preserve">Повідомляємо, що з </w:t>
      </w:r>
      <w:r w:rsidR="00F658C0" w:rsidRPr="00232F2A">
        <w:rPr>
          <w:sz w:val="21"/>
          <w:szCs w:val="21"/>
          <w:lang w:val="ru-RU"/>
        </w:rPr>
        <w:t xml:space="preserve"> </w:t>
      </w:r>
      <w:r w:rsidR="0095250A" w:rsidRPr="0095250A">
        <w:rPr>
          <w:sz w:val="21"/>
          <w:szCs w:val="21"/>
          <w:lang w:val="ru-RU"/>
        </w:rPr>
        <w:t xml:space="preserve">13.01.2022 по 10.02.2022 </w:t>
      </w:r>
      <w:bookmarkStart w:id="0" w:name="_GoBack"/>
      <w:bookmarkEnd w:id="0"/>
      <w:r w:rsidR="000A3A6D" w:rsidRPr="00232F2A">
        <w:rPr>
          <w:sz w:val="21"/>
          <w:szCs w:val="21"/>
        </w:rPr>
        <w:t xml:space="preserve">включно </w:t>
      </w:r>
      <w:r w:rsidR="00AA5C2E" w:rsidRPr="00232F2A">
        <w:rPr>
          <w:sz w:val="21"/>
          <w:szCs w:val="21"/>
        </w:rPr>
        <w:t xml:space="preserve">АБ «УКРГАЗБАНК» проводить короткострокову акцію </w:t>
      </w:r>
      <w:r w:rsidR="002C5993" w:rsidRPr="002C5993">
        <w:rPr>
          <w:sz w:val="21"/>
          <w:szCs w:val="21"/>
        </w:rPr>
        <w:t>«</w:t>
      </w:r>
      <w:r w:rsidR="0095250A" w:rsidRPr="0095250A">
        <w:rPr>
          <w:sz w:val="21"/>
          <w:szCs w:val="21"/>
        </w:rPr>
        <w:t>Різдвяна щедрість</w:t>
      </w:r>
      <w:r w:rsidR="002C5993" w:rsidRPr="002C5993">
        <w:rPr>
          <w:sz w:val="21"/>
          <w:szCs w:val="21"/>
        </w:rPr>
        <w:t>»</w:t>
      </w:r>
      <w:r w:rsidR="002C5993">
        <w:rPr>
          <w:sz w:val="21"/>
          <w:szCs w:val="21"/>
        </w:rPr>
        <w:t xml:space="preserve"> </w:t>
      </w:r>
      <w:r w:rsidR="00AA5C2E" w:rsidRPr="00232F2A">
        <w:rPr>
          <w:sz w:val="21"/>
          <w:szCs w:val="21"/>
        </w:rPr>
        <w:t xml:space="preserve">для фізичних </w:t>
      </w:r>
      <w:r w:rsidR="003940F5" w:rsidRPr="00232F2A">
        <w:rPr>
          <w:sz w:val="21"/>
          <w:szCs w:val="21"/>
        </w:rPr>
        <w:t>осіб – клієнтів АБ «УКРГАЗБАНК»</w:t>
      </w:r>
    </w:p>
    <w:p w:rsidR="006C7F88" w:rsidRPr="00232F2A" w:rsidRDefault="006C7F88" w:rsidP="00A85DE1">
      <w:pPr>
        <w:pStyle w:val="2"/>
        <w:spacing w:line="276" w:lineRule="auto"/>
        <w:ind w:left="-851" w:firstLine="0"/>
        <w:rPr>
          <w:sz w:val="21"/>
          <w:szCs w:val="21"/>
        </w:rPr>
      </w:pPr>
    </w:p>
    <w:p w:rsidR="0095250A" w:rsidRPr="0095250A" w:rsidRDefault="0095250A" w:rsidP="0095250A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5250A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95250A" w:rsidRPr="0095250A" w:rsidRDefault="0095250A" w:rsidP="0095250A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5250A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95250A" w:rsidRPr="0095250A" w:rsidTr="00975A39">
        <w:trPr>
          <w:trHeight w:val="374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11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1849B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«Різдвяна щедрість»</w:t>
            </w:r>
          </w:p>
        </w:tc>
      </w:tr>
      <w:tr w:rsidR="0095250A" w:rsidRPr="0095250A" w:rsidTr="00975A39">
        <w:trPr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22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95250A" w:rsidRPr="0095250A" w:rsidTr="00975A39">
        <w:trPr>
          <w:trHeight w:val="485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З 13.01.2022 по 10.02.2022 включно</w:t>
            </w:r>
          </w:p>
        </w:tc>
      </w:tr>
      <w:tr w:rsidR="0095250A" w:rsidRPr="0095250A" w:rsidTr="00975A39">
        <w:trPr>
          <w:trHeight w:val="922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Фізичні особи – клієнти АБ «УКРГАЗБАНК» (далі - Банк), які починаючи з 01.01.2019  по 31.03.2020 року включно  уклали депозитні договори</w:t>
            </w:r>
            <w:r w:rsidRPr="00952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в іноземній валюті (долар США), які виступають в якості забезпечення виконання зобов’язань по договорам, укладеним з Банком</w:t>
            </w: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250A" w:rsidRPr="0095250A" w:rsidTr="00975A39">
        <w:trPr>
          <w:trHeight w:val="1441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200 – 500 календарних днів, з встановленням процентної ставки на рівні 1,9% річних,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 </w:t>
            </w: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Процентна ставка починає діяти з моменту укладання додаткової угоди  до депозитного договору, який пролонгується</w:t>
            </w: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Автопролонгація депозитних договорів не передбачається </w:t>
            </w:r>
          </w:p>
          <w:p w:rsidR="0095250A" w:rsidRPr="0095250A" w:rsidRDefault="0095250A" w:rsidP="0095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250A" w:rsidRPr="0095250A" w:rsidTr="00975A39">
        <w:trPr>
          <w:trHeight w:val="397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до 2 000 календарних днів</w:t>
            </w:r>
          </w:p>
        </w:tc>
      </w:tr>
      <w:tr w:rsidR="0095250A" w:rsidRPr="0095250A" w:rsidTr="00975A39">
        <w:trPr>
          <w:trHeight w:val="418"/>
          <w:jc w:val="center"/>
        </w:trPr>
        <w:tc>
          <w:tcPr>
            <w:tcW w:w="745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95250A" w:rsidRPr="0095250A" w:rsidRDefault="0095250A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50A">
              <w:rPr>
                <w:rFonts w:ascii="Times New Roman" w:eastAsia="Times New Roman" w:hAnsi="Times New Roman" w:cs="Times New Roman"/>
                <w:lang w:val="uk-UA" w:eastAsia="ru-RU"/>
              </w:rPr>
              <w:t>дол.США</w:t>
            </w:r>
          </w:p>
        </w:tc>
      </w:tr>
    </w:tbl>
    <w:p w:rsidR="00ED56ED" w:rsidRPr="00232F2A" w:rsidRDefault="00ED56ED" w:rsidP="00ED56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32F2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</w:p>
    <w:p w:rsidR="00C96110" w:rsidRPr="00232F2A" w:rsidRDefault="00C319C8" w:rsidP="00724BAD">
      <w:pP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32F2A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AA5C2E" w:rsidRPr="00232F2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232F2A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32F2A"/>
    <w:rsid w:val="002416C4"/>
    <w:rsid w:val="00261C56"/>
    <w:rsid w:val="00273294"/>
    <w:rsid w:val="002B3224"/>
    <w:rsid w:val="002C5993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24BAD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250A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7FBB-45EA-4662-B7D3-A29D1FA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7</cp:revision>
  <cp:lastPrinted>2020-03-13T08:50:00Z</cp:lastPrinted>
  <dcterms:created xsi:type="dcterms:W3CDTF">2021-11-30T15:37:00Z</dcterms:created>
  <dcterms:modified xsi:type="dcterms:W3CDTF">2022-01-14T10:11:00Z</dcterms:modified>
</cp:coreProperties>
</file>