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27B57" w14:textId="74F90D1E" w:rsidR="00902108" w:rsidRPr="008D55EC" w:rsidRDefault="00E75374" w:rsidP="00E16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5EC">
        <w:rPr>
          <w:rFonts w:ascii="Times New Roman" w:hAnsi="Times New Roman" w:cs="Times New Roman"/>
          <w:b/>
          <w:sz w:val="24"/>
          <w:szCs w:val="24"/>
        </w:rPr>
        <w:t>ТЕХНІЧНЕ ЗАВДАННЯ</w:t>
      </w:r>
    </w:p>
    <w:p w14:paraId="0B9DEE3B" w14:textId="77777777" w:rsidR="00F330AF" w:rsidRDefault="00902108" w:rsidP="00E16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5EC">
        <w:rPr>
          <w:rFonts w:ascii="Times New Roman" w:hAnsi="Times New Roman" w:cs="Times New Roman"/>
          <w:sz w:val="24"/>
          <w:szCs w:val="24"/>
        </w:rPr>
        <w:t xml:space="preserve">для </w:t>
      </w:r>
      <w:r w:rsidR="00F330AF">
        <w:rPr>
          <w:rFonts w:ascii="Times New Roman" w:hAnsi="Times New Roman" w:cs="Times New Roman"/>
          <w:sz w:val="24"/>
          <w:szCs w:val="24"/>
        </w:rPr>
        <w:t xml:space="preserve">проведення відбору щодо </w:t>
      </w:r>
    </w:p>
    <w:p w14:paraId="07029F43" w14:textId="28FD10C0" w:rsidR="00902108" w:rsidRPr="008D55EC" w:rsidRDefault="00AF2B73" w:rsidP="00E16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залучення зовнішньої</w:t>
      </w:r>
      <w:r w:rsidR="00B24FAC">
        <w:rPr>
          <w:rFonts w:ascii="Times New Roman" w:hAnsi="Times New Roman" w:cs="Times New Roman"/>
          <w:sz w:val="24"/>
          <w:szCs w:val="24"/>
        </w:rPr>
        <w:t xml:space="preserve"> компанії для</w:t>
      </w:r>
      <w:r w:rsidR="001650B4" w:rsidRPr="008D55EC">
        <w:rPr>
          <w:rFonts w:ascii="Times New Roman" w:hAnsi="Times New Roman" w:cs="Times New Roman"/>
          <w:sz w:val="24"/>
          <w:szCs w:val="24"/>
        </w:rPr>
        <w:t xml:space="preserve"> надання </w:t>
      </w:r>
      <w:r>
        <w:rPr>
          <w:rFonts w:ascii="Times New Roman" w:hAnsi="Times New Roman" w:cs="Times New Roman"/>
          <w:sz w:val="24"/>
          <w:szCs w:val="24"/>
        </w:rPr>
        <w:t xml:space="preserve">експертних </w:t>
      </w:r>
      <w:r w:rsidR="001650B4" w:rsidRPr="008D55E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послуг </w:t>
      </w:r>
      <w:r w:rsidR="00A14CCD" w:rsidRPr="008D55E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з </w:t>
      </w:r>
      <w:r w:rsidR="00A14CCD" w:rsidRPr="008D55EC">
        <w:rPr>
          <w:rFonts w:ascii="Times New Roman" w:hAnsi="Times New Roman" w:cs="Times New Roman"/>
          <w:sz w:val="24"/>
          <w:szCs w:val="24"/>
        </w:rPr>
        <w:t xml:space="preserve">аналізу </w:t>
      </w:r>
      <w:r w:rsidR="00F330AF">
        <w:rPr>
          <w:rFonts w:ascii="Times New Roman" w:hAnsi="Times New Roman" w:cs="Times New Roman"/>
          <w:sz w:val="24"/>
          <w:szCs w:val="24"/>
        </w:rPr>
        <w:t xml:space="preserve">побудованої в </w:t>
      </w:r>
      <w:r w:rsidR="0095047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АБ «УКРГАЗБАНК» системи управління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комплаєнс</w:t>
      </w:r>
      <w:proofErr w:type="spellEnd"/>
      <w:r>
        <w:rPr>
          <w:rFonts w:ascii="Times New Roman" w:hAnsi="Times New Roman" w:cs="Times New Roman"/>
          <w:sz w:val="24"/>
          <w:szCs w:val="24"/>
        </w:rPr>
        <w:t>-ризиком для виявлення її н</w:t>
      </w:r>
      <w:r w:rsidR="00A607A2">
        <w:rPr>
          <w:rFonts w:ascii="Times New Roman" w:hAnsi="Times New Roman" w:cs="Times New Roman"/>
          <w:sz w:val="24"/>
          <w:szCs w:val="24"/>
        </w:rPr>
        <w:t xml:space="preserve">едоліків та для організації її  відповідно </w:t>
      </w:r>
      <w:r>
        <w:rPr>
          <w:rFonts w:ascii="Times New Roman" w:hAnsi="Times New Roman" w:cs="Times New Roman"/>
          <w:sz w:val="24"/>
          <w:szCs w:val="24"/>
        </w:rPr>
        <w:t xml:space="preserve">до вимог </w:t>
      </w:r>
      <w:r w:rsidRPr="00AF2B73">
        <w:rPr>
          <w:rFonts w:ascii="Times New Roman" w:hAnsi="Times New Roman" w:cs="Times New Roman"/>
          <w:sz w:val="24"/>
          <w:szCs w:val="24"/>
        </w:rPr>
        <w:t>Положення про організацію системи управління ризиками в банках України та банківських групах, затвердженого постановою Правління Національного банку України від 11 червня 2018 року  №64</w:t>
      </w:r>
      <w:r>
        <w:rPr>
          <w:rFonts w:ascii="Times New Roman" w:hAnsi="Times New Roman" w:cs="Times New Roman"/>
          <w:sz w:val="24"/>
          <w:szCs w:val="24"/>
        </w:rPr>
        <w:t xml:space="preserve"> (зі змінами)</w:t>
      </w:r>
    </w:p>
    <w:p w14:paraId="0AA47B20" w14:textId="77777777" w:rsidR="001650B4" w:rsidRPr="008D55EC" w:rsidRDefault="001650B4" w:rsidP="00E1665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142D6D" w14:textId="77777777" w:rsidR="001650B4" w:rsidRPr="008D55EC" w:rsidRDefault="00902108" w:rsidP="00E166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5EC">
        <w:rPr>
          <w:rFonts w:ascii="Times New Roman" w:hAnsi="Times New Roman" w:cs="Times New Roman"/>
          <w:b/>
          <w:sz w:val="24"/>
          <w:szCs w:val="24"/>
        </w:rPr>
        <w:t xml:space="preserve">І. </w:t>
      </w:r>
      <w:r w:rsidR="00E75374" w:rsidRPr="008D55EC">
        <w:rPr>
          <w:rFonts w:ascii="Times New Roman" w:hAnsi="Times New Roman" w:cs="Times New Roman"/>
          <w:b/>
          <w:sz w:val="24"/>
          <w:szCs w:val="24"/>
        </w:rPr>
        <w:t>І</w:t>
      </w:r>
      <w:r w:rsidR="00F755E0" w:rsidRPr="008D55EC">
        <w:rPr>
          <w:rFonts w:ascii="Times New Roman" w:hAnsi="Times New Roman" w:cs="Times New Roman"/>
          <w:b/>
          <w:sz w:val="24"/>
          <w:szCs w:val="24"/>
        </w:rPr>
        <w:t>сторія</w:t>
      </w:r>
    </w:p>
    <w:p w14:paraId="2E2B7F0E" w14:textId="060F3580" w:rsidR="00A607A2" w:rsidRPr="00A607A2" w:rsidRDefault="00023229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AF2B73">
        <w:rPr>
          <w:rFonts w:ascii="Times New Roman" w:hAnsi="Times New Roman" w:cs="Times New Roman"/>
          <w:sz w:val="24"/>
          <w:szCs w:val="24"/>
        </w:rPr>
        <w:t xml:space="preserve">Для забезпечення </w:t>
      </w:r>
      <w:r w:rsidR="00FF4575">
        <w:rPr>
          <w:rFonts w:ascii="Times New Roman" w:hAnsi="Times New Roman" w:cs="Times New Roman"/>
          <w:sz w:val="24"/>
          <w:szCs w:val="24"/>
        </w:rPr>
        <w:t xml:space="preserve">належного управління </w:t>
      </w:r>
      <w:proofErr w:type="spellStart"/>
      <w:r w:rsidR="00FF4575">
        <w:rPr>
          <w:rFonts w:ascii="Times New Roman" w:hAnsi="Times New Roman" w:cs="Times New Roman"/>
          <w:sz w:val="24"/>
          <w:szCs w:val="24"/>
        </w:rPr>
        <w:t>комплаєнс</w:t>
      </w:r>
      <w:proofErr w:type="spellEnd"/>
      <w:r w:rsidR="00FF4575">
        <w:rPr>
          <w:rFonts w:ascii="Times New Roman" w:hAnsi="Times New Roman" w:cs="Times New Roman"/>
          <w:sz w:val="24"/>
          <w:szCs w:val="24"/>
        </w:rPr>
        <w:t xml:space="preserve">-ризиком в </w:t>
      </w:r>
      <w:r w:rsidR="00AF2B73">
        <w:rPr>
          <w:rFonts w:ascii="Times New Roman" w:hAnsi="Times New Roman" w:cs="Times New Roman"/>
          <w:sz w:val="24"/>
          <w:szCs w:val="24"/>
        </w:rPr>
        <w:t>АБ «УКРГАЗБАНК»  та відповідно до рекомендацій Національного банку України</w:t>
      </w:r>
      <w:r w:rsidR="00D37634">
        <w:rPr>
          <w:rFonts w:ascii="Times New Roman" w:hAnsi="Times New Roman" w:cs="Times New Roman"/>
          <w:sz w:val="24"/>
          <w:szCs w:val="24"/>
        </w:rPr>
        <w:t xml:space="preserve"> наданих за результатами інспекційної перевірки АБ «УКРГАЗБАНК»,</w:t>
      </w:r>
      <w:r w:rsidR="002D68A8">
        <w:rPr>
          <w:rFonts w:ascii="Times New Roman" w:hAnsi="Times New Roman" w:cs="Times New Roman"/>
          <w:sz w:val="24"/>
          <w:szCs w:val="24"/>
        </w:rPr>
        <w:t xml:space="preserve"> </w:t>
      </w:r>
      <w:r w:rsidR="00AF2B73">
        <w:rPr>
          <w:rFonts w:ascii="Times New Roman" w:hAnsi="Times New Roman" w:cs="Times New Roman"/>
          <w:sz w:val="24"/>
          <w:szCs w:val="24"/>
        </w:rPr>
        <w:t xml:space="preserve">існує необхідність </w:t>
      </w:r>
      <w:r w:rsidR="002D68A8">
        <w:rPr>
          <w:rFonts w:ascii="Times New Roman" w:hAnsi="Times New Roman" w:cs="Times New Roman"/>
          <w:sz w:val="24"/>
          <w:szCs w:val="24"/>
        </w:rPr>
        <w:t xml:space="preserve">у </w:t>
      </w:r>
      <w:r w:rsidR="00AF2B73">
        <w:rPr>
          <w:rFonts w:ascii="Times New Roman" w:hAnsi="Times New Roman" w:cs="Times New Roman"/>
          <w:sz w:val="24"/>
          <w:szCs w:val="24"/>
        </w:rPr>
        <w:t xml:space="preserve"> </w:t>
      </w:r>
      <w:r w:rsidR="002D68A8">
        <w:rPr>
          <w:rFonts w:ascii="Times New Roman" w:hAnsi="Times New Roman" w:cs="Times New Roman"/>
          <w:sz w:val="24"/>
          <w:szCs w:val="24"/>
        </w:rPr>
        <w:t>залученні</w:t>
      </w:r>
      <w:r w:rsidR="002D68A8" w:rsidRPr="002D68A8">
        <w:rPr>
          <w:rFonts w:ascii="Times New Roman" w:hAnsi="Times New Roman" w:cs="Times New Roman"/>
          <w:sz w:val="24"/>
          <w:szCs w:val="24"/>
        </w:rPr>
        <w:t xml:space="preserve"> зовнішньої компанії </w:t>
      </w:r>
      <w:r w:rsidR="00E16654">
        <w:rPr>
          <w:rFonts w:ascii="Times New Roman" w:hAnsi="Times New Roman" w:cs="Times New Roman"/>
          <w:sz w:val="24"/>
          <w:szCs w:val="24"/>
        </w:rPr>
        <w:t xml:space="preserve">(далі, також, Компанії) </w:t>
      </w:r>
      <w:r w:rsidR="002D68A8" w:rsidRPr="002D68A8">
        <w:rPr>
          <w:rFonts w:ascii="Times New Roman" w:hAnsi="Times New Roman" w:cs="Times New Roman"/>
          <w:sz w:val="24"/>
          <w:szCs w:val="24"/>
        </w:rPr>
        <w:t>з надання експертних пос</w:t>
      </w:r>
      <w:r w:rsidR="002D68A8">
        <w:rPr>
          <w:rFonts w:ascii="Times New Roman" w:hAnsi="Times New Roman" w:cs="Times New Roman"/>
          <w:sz w:val="24"/>
          <w:szCs w:val="24"/>
        </w:rPr>
        <w:t>луг з аналізу побудованої в</w:t>
      </w:r>
      <w:r w:rsidR="002D68A8" w:rsidRPr="002D68A8">
        <w:rPr>
          <w:rFonts w:ascii="Times New Roman" w:hAnsi="Times New Roman" w:cs="Times New Roman"/>
          <w:sz w:val="24"/>
          <w:szCs w:val="24"/>
        </w:rPr>
        <w:t xml:space="preserve">  </w:t>
      </w:r>
      <w:r w:rsidR="002552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37634">
        <w:rPr>
          <w:rFonts w:ascii="Times New Roman" w:hAnsi="Times New Roman" w:cs="Times New Roman"/>
          <w:sz w:val="24"/>
          <w:szCs w:val="24"/>
        </w:rPr>
        <w:t xml:space="preserve">АБ «УКРГАЗБАНК» (далі, також, Банк) </w:t>
      </w:r>
      <w:r w:rsidR="002D68A8" w:rsidRPr="002D68A8">
        <w:rPr>
          <w:rFonts w:ascii="Times New Roman" w:hAnsi="Times New Roman" w:cs="Times New Roman"/>
          <w:sz w:val="24"/>
          <w:szCs w:val="24"/>
        </w:rPr>
        <w:t xml:space="preserve">системи управління </w:t>
      </w:r>
      <w:proofErr w:type="spellStart"/>
      <w:r w:rsidR="002D68A8" w:rsidRPr="002D68A8">
        <w:rPr>
          <w:rFonts w:ascii="Times New Roman" w:hAnsi="Times New Roman" w:cs="Times New Roman"/>
          <w:sz w:val="24"/>
          <w:szCs w:val="24"/>
        </w:rPr>
        <w:t>комплаєнс</w:t>
      </w:r>
      <w:proofErr w:type="spellEnd"/>
      <w:r w:rsidR="002D68A8" w:rsidRPr="002D68A8">
        <w:rPr>
          <w:rFonts w:ascii="Times New Roman" w:hAnsi="Times New Roman" w:cs="Times New Roman"/>
          <w:sz w:val="24"/>
          <w:szCs w:val="24"/>
        </w:rPr>
        <w:t>-ризиком для виявлення її недоліків та для організації її у відповідності до вимог Положення про організацію системи управління ризиками в банках України та банківських групах, затвердженого постановою Правління Національного банку України від 11 червня 2018 року  №64 (зі змінами)</w:t>
      </w:r>
      <w:r w:rsidR="002D68A8">
        <w:rPr>
          <w:rFonts w:ascii="Times New Roman" w:hAnsi="Times New Roman" w:cs="Times New Roman"/>
          <w:sz w:val="24"/>
          <w:szCs w:val="24"/>
        </w:rPr>
        <w:t xml:space="preserve"> (далі, також, Положення № 64).</w:t>
      </w:r>
    </w:p>
    <w:p w14:paraId="73B7D273" w14:textId="161E9DDF" w:rsidR="00F75B2E" w:rsidRDefault="00023229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F75B2E">
        <w:rPr>
          <w:rFonts w:ascii="Times New Roman" w:hAnsi="Times New Roman" w:cs="Times New Roman"/>
          <w:sz w:val="24"/>
          <w:szCs w:val="24"/>
        </w:rPr>
        <w:t>Н</w:t>
      </w:r>
      <w:r w:rsidR="00FF4575">
        <w:rPr>
          <w:rFonts w:ascii="Times New Roman" w:hAnsi="Times New Roman" w:cs="Times New Roman"/>
          <w:sz w:val="24"/>
          <w:szCs w:val="24"/>
        </w:rPr>
        <w:t xml:space="preserve">а даний час, з метою удосконалення підходів до функціонування системи управління </w:t>
      </w:r>
      <w:proofErr w:type="spellStart"/>
      <w:r w:rsidR="00FF4575">
        <w:rPr>
          <w:rFonts w:ascii="Times New Roman" w:hAnsi="Times New Roman" w:cs="Times New Roman"/>
          <w:sz w:val="24"/>
          <w:szCs w:val="24"/>
        </w:rPr>
        <w:t>комплаєнс</w:t>
      </w:r>
      <w:proofErr w:type="spellEnd"/>
      <w:r w:rsidR="00FF4575">
        <w:rPr>
          <w:rFonts w:ascii="Times New Roman" w:hAnsi="Times New Roman" w:cs="Times New Roman"/>
          <w:sz w:val="24"/>
          <w:szCs w:val="24"/>
        </w:rPr>
        <w:t xml:space="preserve">-ризиком в  Банку, здійснюється, зокрема,  розроблення </w:t>
      </w:r>
      <w:r w:rsidR="00F75B2E">
        <w:rPr>
          <w:rFonts w:ascii="Times New Roman" w:hAnsi="Times New Roman" w:cs="Times New Roman"/>
          <w:sz w:val="24"/>
          <w:szCs w:val="24"/>
        </w:rPr>
        <w:t xml:space="preserve"> нових  проектів внут</w:t>
      </w:r>
      <w:r w:rsidR="00FF4575">
        <w:rPr>
          <w:rFonts w:ascii="Times New Roman" w:hAnsi="Times New Roman" w:cs="Times New Roman"/>
          <w:sz w:val="24"/>
          <w:szCs w:val="24"/>
        </w:rPr>
        <w:t xml:space="preserve">рішніх документів Банку: </w:t>
      </w:r>
      <w:r w:rsidR="00F75B2E">
        <w:rPr>
          <w:rFonts w:ascii="Times New Roman" w:hAnsi="Times New Roman" w:cs="Times New Roman"/>
          <w:sz w:val="24"/>
          <w:szCs w:val="24"/>
        </w:rPr>
        <w:t xml:space="preserve"> політики </w:t>
      </w:r>
      <w:r w:rsidR="00C9018A">
        <w:rPr>
          <w:rFonts w:ascii="Times New Roman" w:hAnsi="Times New Roman" w:cs="Times New Roman"/>
          <w:sz w:val="24"/>
          <w:szCs w:val="24"/>
        </w:rPr>
        <w:t xml:space="preserve">та процедур </w:t>
      </w:r>
      <w:r w:rsidR="00F75B2E">
        <w:rPr>
          <w:rFonts w:ascii="Times New Roman" w:hAnsi="Times New Roman" w:cs="Times New Roman"/>
          <w:sz w:val="24"/>
          <w:szCs w:val="24"/>
        </w:rPr>
        <w:t xml:space="preserve">управління </w:t>
      </w:r>
      <w:proofErr w:type="spellStart"/>
      <w:r w:rsidR="00F75B2E">
        <w:rPr>
          <w:rFonts w:ascii="Times New Roman" w:hAnsi="Times New Roman" w:cs="Times New Roman"/>
          <w:sz w:val="24"/>
          <w:szCs w:val="24"/>
        </w:rPr>
        <w:t>комплаєнс</w:t>
      </w:r>
      <w:proofErr w:type="spellEnd"/>
      <w:r w:rsidR="00F75B2E">
        <w:rPr>
          <w:rFonts w:ascii="Times New Roman" w:hAnsi="Times New Roman" w:cs="Times New Roman"/>
          <w:sz w:val="24"/>
          <w:szCs w:val="24"/>
        </w:rPr>
        <w:t>-ризиком</w:t>
      </w:r>
      <w:r w:rsidR="00FF4575">
        <w:rPr>
          <w:rFonts w:ascii="Times New Roman" w:hAnsi="Times New Roman" w:cs="Times New Roman"/>
          <w:sz w:val="24"/>
          <w:szCs w:val="24"/>
        </w:rPr>
        <w:t>, відповідно</w:t>
      </w:r>
      <w:r w:rsidR="00FF4575" w:rsidRPr="00FF4575">
        <w:rPr>
          <w:rFonts w:ascii="Times New Roman" w:hAnsi="Times New Roman" w:cs="Times New Roman"/>
          <w:sz w:val="24"/>
          <w:szCs w:val="24"/>
        </w:rPr>
        <w:t xml:space="preserve"> до вимог Положення № 64.</w:t>
      </w:r>
      <w:r w:rsidR="00C9018A">
        <w:rPr>
          <w:rFonts w:ascii="Times New Roman" w:hAnsi="Times New Roman" w:cs="Times New Roman"/>
          <w:sz w:val="24"/>
          <w:szCs w:val="24"/>
        </w:rPr>
        <w:t xml:space="preserve"> </w:t>
      </w:r>
      <w:r w:rsidR="00D37634">
        <w:rPr>
          <w:rFonts w:ascii="Times New Roman" w:hAnsi="Times New Roman" w:cs="Times New Roman"/>
          <w:sz w:val="24"/>
          <w:szCs w:val="24"/>
        </w:rPr>
        <w:t>Звіт Компанії, в тому числі е</w:t>
      </w:r>
      <w:r w:rsidR="00C9018A">
        <w:rPr>
          <w:rFonts w:ascii="Times New Roman" w:hAnsi="Times New Roman" w:cs="Times New Roman"/>
          <w:sz w:val="24"/>
          <w:szCs w:val="24"/>
        </w:rPr>
        <w:t xml:space="preserve">кспертні висновки та рекомендації </w:t>
      </w:r>
      <w:r w:rsidR="00F91EA3">
        <w:rPr>
          <w:rFonts w:ascii="Times New Roman" w:hAnsi="Times New Roman" w:cs="Times New Roman"/>
          <w:sz w:val="24"/>
          <w:szCs w:val="24"/>
        </w:rPr>
        <w:t>К</w:t>
      </w:r>
      <w:r w:rsidR="00C9018A">
        <w:rPr>
          <w:rFonts w:ascii="Times New Roman" w:hAnsi="Times New Roman" w:cs="Times New Roman"/>
          <w:sz w:val="24"/>
          <w:szCs w:val="24"/>
        </w:rPr>
        <w:t>омпанії, за результатами</w:t>
      </w:r>
      <w:r w:rsidR="00D37634">
        <w:rPr>
          <w:rFonts w:ascii="Times New Roman" w:hAnsi="Times New Roman" w:cs="Times New Roman"/>
          <w:sz w:val="24"/>
          <w:szCs w:val="24"/>
        </w:rPr>
        <w:t xml:space="preserve"> надання послуг</w:t>
      </w:r>
      <w:r w:rsidR="00492910">
        <w:rPr>
          <w:rFonts w:ascii="Times New Roman" w:hAnsi="Times New Roman" w:cs="Times New Roman"/>
          <w:sz w:val="24"/>
          <w:szCs w:val="24"/>
        </w:rPr>
        <w:t>,</w:t>
      </w:r>
      <w:r w:rsidR="00FF4575">
        <w:rPr>
          <w:rFonts w:ascii="Times New Roman" w:hAnsi="Times New Roman" w:cs="Times New Roman"/>
          <w:sz w:val="24"/>
          <w:szCs w:val="24"/>
        </w:rPr>
        <w:t xml:space="preserve"> будуть враховані </w:t>
      </w:r>
      <w:r w:rsidR="00A161DC">
        <w:rPr>
          <w:rFonts w:ascii="Times New Roman" w:hAnsi="Times New Roman" w:cs="Times New Roman"/>
          <w:sz w:val="24"/>
          <w:szCs w:val="24"/>
        </w:rPr>
        <w:t xml:space="preserve">Банком </w:t>
      </w:r>
      <w:r w:rsidR="00D37634">
        <w:rPr>
          <w:rFonts w:ascii="Times New Roman" w:hAnsi="Times New Roman" w:cs="Times New Roman"/>
          <w:sz w:val="24"/>
          <w:szCs w:val="24"/>
        </w:rPr>
        <w:t>при розробленні</w:t>
      </w:r>
      <w:r w:rsidR="00C9018A">
        <w:rPr>
          <w:rFonts w:ascii="Times New Roman" w:hAnsi="Times New Roman" w:cs="Times New Roman"/>
          <w:sz w:val="24"/>
          <w:szCs w:val="24"/>
        </w:rPr>
        <w:t xml:space="preserve"> зазначених проектів.</w:t>
      </w:r>
    </w:p>
    <w:p w14:paraId="429620FD" w14:textId="77777777" w:rsidR="00C9018A" w:rsidRPr="002D68A8" w:rsidRDefault="00C9018A" w:rsidP="00E16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5CE45D" w14:textId="20FA866A" w:rsidR="00D37634" w:rsidRDefault="00A26DE3" w:rsidP="00E166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ІІ</w:t>
      </w:r>
      <w:r w:rsidR="00D934B5" w:rsidRPr="008D55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07A2">
        <w:rPr>
          <w:rFonts w:ascii="Times New Roman" w:hAnsi="Times New Roman" w:cs="Times New Roman"/>
          <w:b/>
          <w:sz w:val="24"/>
          <w:szCs w:val="24"/>
        </w:rPr>
        <w:t>Мета та з</w:t>
      </w:r>
      <w:r w:rsidR="00D934B5" w:rsidRPr="008D55EC">
        <w:rPr>
          <w:rFonts w:ascii="Times New Roman" w:hAnsi="Times New Roman" w:cs="Times New Roman"/>
          <w:b/>
          <w:sz w:val="24"/>
          <w:szCs w:val="24"/>
        </w:rPr>
        <w:t>авдання</w:t>
      </w:r>
    </w:p>
    <w:p w14:paraId="4F751473" w14:textId="36047273" w:rsidR="00A607A2" w:rsidRPr="00A607A2" w:rsidRDefault="00A607A2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7A2">
        <w:rPr>
          <w:rFonts w:ascii="Times New Roman" w:hAnsi="Times New Roman" w:cs="Times New Roman"/>
          <w:sz w:val="24"/>
          <w:szCs w:val="24"/>
        </w:rPr>
        <w:t xml:space="preserve">2.1. Метою </w:t>
      </w:r>
      <w:r>
        <w:rPr>
          <w:rFonts w:ascii="Times New Roman" w:hAnsi="Times New Roman" w:cs="Times New Roman"/>
          <w:sz w:val="24"/>
          <w:szCs w:val="24"/>
        </w:rPr>
        <w:t xml:space="preserve">надання послуг </w:t>
      </w:r>
      <w:r w:rsidRPr="00A607A2">
        <w:rPr>
          <w:rFonts w:ascii="Times New Roman" w:hAnsi="Times New Roman" w:cs="Times New Roman"/>
          <w:sz w:val="24"/>
          <w:szCs w:val="24"/>
        </w:rPr>
        <w:t xml:space="preserve">є висловлення незалежної думки </w:t>
      </w:r>
      <w:r>
        <w:rPr>
          <w:rFonts w:ascii="Times New Roman" w:hAnsi="Times New Roman" w:cs="Times New Roman"/>
          <w:sz w:val="24"/>
          <w:szCs w:val="24"/>
        </w:rPr>
        <w:t xml:space="preserve">Компанії </w:t>
      </w:r>
      <w:r w:rsidRPr="00A607A2">
        <w:rPr>
          <w:rFonts w:ascii="Times New Roman" w:hAnsi="Times New Roman" w:cs="Times New Roman"/>
          <w:sz w:val="24"/>
          <w:szCs w:val="24"/>
        </w:rPr>
        <w:t>про</w:t>
      </w:r>
      <w:r w:rsidRPr="00A607A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побудовану в </w:t>
      </w:r>
      <w:r w:rsidR="0025525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АБ «УКРГАЗБАНК» систему</w:t>
      </w:r>
      <w:r w:rsidRPr="00A607A2">
        <w:rPr>
          <w:rFonts w:ascii="Times New Roman" w:hAnsi="Times New Roman" w:cs="Times New Roman"/>
          <w:sz w:val="24"/>
          <w:szCs w:val="24"/>
        </w:rPr>
        <w:t xml:space="preserve"> </w:t>
      </w:r>
      <w:r w:rsidR="0095047C">
        <w:rPr>
          <w:rFonts w:ascii="Times New Roman" w:hAnsi="Times New Roman" w:cs="Times New Roman"/>
          <w:sz w:val="24"/>
          <w:szCs w:val="24"/>
        </w:rPr>
        <w:t xml:space="preserve">управління </w:t>
      </w:r>
      <w:proofErr w:type="spellStart"/>
      <w:r w:rsidR="0095047C">
        <w:rPr>
          <w:rFonts w:ascii="Times New Roman" w:hAnsi="Times New Roman" w:cs="Times New Roman"/>
          <w:sz w:val="24"/>
          <w:szCs w:val="24"/>
        </w:rPr>
        <w:t>комплаєнс</w:t>
      </w:r>
      <w:proofErr w:type="spellEnd"/>
      <w:r w:rsidR="0095047C">
        <w:rPr>
          <w:rFonts w:ascii="Times New Roman" w:hAnsi="Times New Roman" w:cs="Times New Roman"/>
          <w:sz w:val="24"/>
          <w:szCs w:val="24"/>
        </w:rPr>
        <w:t xml:space="preserve">-ризиком; виявлення її недоліків та </w:t>
      </w:r>
      <w:r w:rsidRPr="00A607A2">
        <w:rPr>
          <w:rFonts w:ascii="Times New Roman" w:hAnsi="Times New Roman" w:cs="Times New Roman"/>
          <w:sz w:val="24"/>
          <w:szCs w:val="24"/>
        </w:rPr>
        <w:t xml:space="preserve"> організації її  </w:t>
      </w:r>
      <w:r>
        <w:rPr>
          <w:rFonts w:ascii="Times New Roman" w:hAnsi="Times New Roman" w:cs="Times New Roman"/>
          <w:sz w:val="24"/>
          <w:szCs w:val="24"/>
        </w:rPr>
        <w:t xml:space="preserve">в усіх суттєвих аспектах </w:t>
      </w:r>
      <w:r w:rsidRPr="00A607A2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>
        <w:rPr>
          <w:rFonts w:ascii="Times New Roman" w:hAnsi="Times New Roman" w:cs="Times New Roman"/>
          <w:sz w:val="24"/>
          <w:szCs w:val="24"/>
        </w:rPr>
        <w:t>Положення № 64.</w:t>
      </w:r>
    </w:p>
    <w:p w14:paraId="4C0C6F02" w14:textId="2C5B7ECE" w:rsidR="00F75CA1" w:rsidRPr="008D55EC" w:rsidRDefault="00A607A2" w:rsidP="00E16654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66E7F" w:rsidRPr="008D55EC">
        <w:rPr>
          <w:rFonts w:ascii="Times New Roman" w:hAnsi="Times New Roman" w:cs="Times New Roman"/>
          <w:sz w:val="24"/>
          <w:szCs w:val="24"/>
        </w:rPr>
        <w:t>.</w:t>
      </w:r>
      <w:r w:rsidR="002D68A8" w:rsidRPr="002D68A8">
        <w:t xml:space="preserve"> </w:t>
      </w:r>
      <w:r w:rsidR="00D37634">
        <w:rPr>
          <w:rFonts w:ascii="Times New Roman" w:hAnsi="Times New Roman" w:cs="Times New Roman"/>
          <w:sz w:val="24"/>
          <w:szCs w:val="24"/>
        </w:rPr>
        <w:t>Завданням Компанії є: н</w:t>
      </w:r>
      <w:r w:rsidR="002D68A8" w:rsidRPr="002D68A8">
        <w:rPr>
          <w:rFonts w:ascii="Times New Roman" w:hAnsi="Times New Roman" w:cs="Times New Roman"/>
          <w:sz w:val="24"/>
          <w:szCs w:val="24"/>
        </w:rPr>
        <w:t xml:space="preserve">адання експертних </w:t>
      </w:r>
      <w:r w:rsidR="002D68A8">
        <w:rPr>
          <w:rFonts w:ascii="Times New Roman" w:hAnsi="Times New Roman" w:cs="Times New Roman"/>
          <w:sz w:val="24"/>
          <w:szCs w:val="24"/>
        </w:rPr>
        <w:t xml:space="preserve">послуг з аналізу побудованої в </w:t>
      </w:r>
      <w:r w:rsidR="0025525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D68A8" w:rsidRPr="002D68A8">
        <w:rPr>
          <w:rFonts w:ascii="Times New Roman" w:hAnsi="Times New Roman" w:cs="Times New Roman"/>
          <w:sz w:val="24"/>
          <w:szCs w:val="24"/>
        </w:rPr>
        <w:t xml:space="preserve">АБ «УКРГАЗБАНК» системи управління </w:t>
      </w:r>
      <w:proofErr w:type="spellStart"/>
      <w:r w:rsidR="002D68A8" w:rsidRPr="002D68A8">
        <w:rPr>
          <w:rFonts w:ascii="Times New Roman" w:hAnsi="Times New Roman" w:cs="Times New Roman"/>
          <w:sz w:val="24"/>
          <w:szCs w:val="24"/>
        </w:rPr>
        <w:t>комплаєнс</w:t>
      </w:r>
      <w:proofErr w:type="spellEnd"/>
      <w:r w:rsidR="002D68A8" w:rsidRPr="002D68A8">
        <w:rPr>
          <w:rFonts w:ascii="Times New Roman" w:hAnsi="Times New Roman" w:cs="Times New Roman"/>
          <w:sz w:val="24"/>
          <w:szCs w:val="24"/>
        </w:rPr>
        <w:t>-ризиком для виявлення її недоліків та для організації її у відповідності до вимог Положення</w:t>
      </w:r>
      <w:r w:rsidR="002D68A8">
        <w:rPr>
          <w:rFonts w:ascii="Times New Roman" w:hAnsi="Times New Roman" w:cs="Times New Roman"/>
          <w:sz w:val="24"/>
          <w:szCs w:val="24"/>
        </w:rPr>
        <w:t xml:space="preserve"> № 64</w:t>
      </w:r>
      <w:r w:rsidR="00794F89" w:rsidRPr="008D55E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</w:t>
      </w:r>
      <w:r w:rsidR="00556B2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а саме</w:t>
      </w:r>
      <w:r w:rsidR="00F75CA1" w:rsidRPr="008D55E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:</w:t>
      </w:r>
    </w:p>
    <w:p w14:paraId="6E217860" w14:textId="0D3E492D" w:rsidR="00A14CCD" w:rsidRPr="008D55EC" w:rsidRDefault="00A607A2" w:rsidP="00E166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2.2</w:t>
      </w:r>
      <w:r w:rsidR="00A14CCD" w:rsidRPr="008D55E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.1. </w:t>
      </w:r>
      <w:r w:rsidR="00D37634">
        <w:rPr>
          <w:rFonts w:ascii="Times New Roman" w:hAnsi="Times New Roman"/>
          <w:sz w:val="24"/>
          <w:szCs w:val="24"/>
          <w:lang w:eastAsia="uk-UA"/>
        </w:rPr>
        <w:t>а</w:t>
      </w:r>
      <w:r w:rsidR="00556B21">
        <w:rPr>
          <w:rFonts w:ascii="Times New Roman" w:hAnsi="Times New Roman"/>
          <w:sz w:val="24"/>
          <w:szCs w:val="24"/>
          <w:lang w:eastAsia="uk-UA"/>
        </w:rPr>
        <w:t>наліз</w:t>
      </w:r>
      <w:r w:rsidR="00A14CCD" w:rsidRPr="008D55EC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C129D1">
        <w:rPr>
          <w:rFonts w:ascii="Times New Roman" w:hAnsi="Times New Roman"/>
          <w:sz w:val="24"/>
          <w:szCs w:val="24"/>
          <w:lang w:eastAsia="uk-UA"/>
        </w:rPr>
        <w:t>побудованої системи управлі</w:t>
      </w:r>
      <w:r w:rsidR="002855DC">
        <w:rPr>
          <w:rFonts w:ascii="Times New Roman" w:hAnsi="Times New Roman"/>
          <w:sz w:val="24"/>
          <w:szCs w:val="24"/>
          <w:lang w:eastAsia="uk-UA"/>
        </w:rPr>
        <w:t xml:space="preserve">ння </w:t>
      </w:r>
      <w:proofErr w:type="spellStart"/>
      <w:r w:rsidR="002855DC">
        <w:rPr>
          <w:rFonts w:ascii="Times New Roman" w:hAnsi="Times New Roman"/>
          <w:sz w:val="24"/>
          <w:szCs w:val="24"/>
          <w:lang w:eastAsia="uk-UA"/>
        </w:rPr>
        <w:t>комплаєнс</w:t>
      </w:r>
      <w:proofErr w:type="spellEnd"/>
      <w:r w:rsidR="002855DC">
        <w:rPr>
          <w:rFonts w:ascii="Times New Roman" w:hAnsi="Times New Roman"/>
          <w:sz w:val="24"/>
          <w:szCs w:val="24"/>
          <w:lang w:eastAsia="uk-UA"/>
        </w:rPr>
        <w:t>-ризиком в Банку; в</w:t>
      </w:r>
      <w:r w:rsidR="00C129D1">
        <w:rPr>
          <w:rFonts w:ascii="Times New Roman" w:hAnsi="Times New Roman"/>
          <w:sz w:val="24"/>
          <w:szCs w:val="24"/>
          <w:lang w:eastAsia="uk-UA"/>
        </w:rPr>
        <w:t>иявлення</w:t>
      </w:r>
      <w:r w:rsidR="006337CA">
        <w:rPr>
          <w:rFonts w:ascii="Times New Roman" w:hAnsi="Times New Roman"/>
          <w:sz w:val="24"/>
          <w:szCs w:val="24"/>
          <w:lang w:eastAsia="uk-UA"/>
        </w:rPr>
        <w:t xml:space="preserve"> та опис</w:t>
      </w:r>
      <w:r w:rsidR="00947FB3">
        <w:rPr>
          <w:rFonts w:ascii="Times New Roman" w:hAnsi="Times New Roman"/>
          <w:sz w:val="24"/>
          <w:szCs w:val="24"/>
          <w:lang w:eastAsia="uk-UA"/>
        </w:rPr>
        <w:t xml:space="preserve"> її недоліків; а</w:t>
      </w:r>
      <w:r w:rsidR="002855DC" w:rsidRPr="002855DC">
        <w:rPr>
          <w:rFonts w:ascii="Times New Roman" w:hAnsi="Times New Roman"/>
          <w:sz w:val="24"/>
          <w:szCs w:val="24"/>
          <w:lang w:eastAsia="uk-UA"/>
        </w:rPr>
        <w:t xml:space="preserve">наліз системи управління </w:t>
      </w:r>
      <w:proofErr w:type="spellStart"/>
      <w:r w:rsidR="002855DC" w:rsidRPr="002855DC">
        <w:rPr>
          <w:rFonts w:ascii="Times New Roman" w:hAnsi="Times New Roman"/>
          <w:sz w:val="24"/>
          <w:szCs w:val="24"/>
          <w:lang w:eastAsia="uk-UA"/>
        </w:rPr>
        <w:t>комплаєнс</w:t>
      </w:r>
      <w:proofErr w:type="spellEnd"/>
      <w:r w:rsidR="002855DC" w:rsidRPr="002855DC">
        <w:rPr>
          <w:rFonts w:ascii="Times New Roman" w:hAnsi="Times New Roman"/>
          <w:sz w:val="24"/>
          <w:szCs w:val="24"/>
          <w:lang w:eastAsia="uk-UA"/>
        </w:rPr>
        <w:t>-ризиком Банку на відповідність вимогам Положення № 64</w:t>
      </w:r>
      <w:r w:rsidR="00947FB3">
        <w:rPr>
          <w:rFonts w:ascii="Times New Roman" w:hAnsi="Times New Roman"/>
          <w:sz w:val="24"/>
          <w:szCs w:val="24"/>
          <w:lang w:eastAsia="uk-UA"/>
        </w:rPr>
        <w:t>, н</w:t>
      </w:r>
      <w:r w:rsidR="00556B21">
        <w:rPr>
          <w:rFonts w:ascii="Times New Roman" w:hAnsi="Times New Roman"/>
          <w:sz w:val="24"/>
          <w:szCs w:val="24"/>
          <w:lang w:eastAsia="uk-UA"/>
        </w:rPr>
        <w:t>адання конкретних</w:t>
      </w:r>
      <w:r w:rsidR="002855DC">
        <w:rPr>
          <w:rFonts w:ascii="Times New Roman" w:hAnsi="Times New Roman"/>
          <w:sz w:val="24"/>
          <w:szCs w:val="24"/>
          <w:lang w:eastAsia="uk-UA"/>
        </w:rPr>
        <w:t xml:space="preserve"> практичних рекомендацій щодо</w:t>
      </w:r>
      <w:r w:rsidR="00556B21">
        <w:rPr>
          <w:rFonts w:ascii="Times New Roman" w:hAnsi="Times New Roman"/>
          <w:sz w:val="24"/>
          <w:szCs w:val="24"/>
          <w:lang w:eastAsia="uk-UA"/>
        </w:rPr>
        <w:t xml:space="preserve"> усунення</w:t>
      </w:r>
      <w:r w:rsidR="002855DC">
        <w:rPr>
          <w:rFonts w:ascii="Times New Roman" w:hAnsi="Times New Roman"/>
          <w:sz w:val="24"/>
          <w:szCs w:val="24"/>
          <w:lang w:eastAsia="uk-UA"/>
        </w:rPr>
        <w:t xml:space="preserve"> виявлених недоліків та </w:t>
      </w:r>
      <w:r w:rsidR="00737427" w:rsidRPr="00737427">
        <w:rPr>
          <w:rFonts w:ascii="Times New Roman" w:hAnsi="Times New Roman"/>
          <w:sz w:val="24"/>
          <w:szCs w:val="24"/>
          <w:lang w:eastAsia="uk-UA"/>
        </w:rPr>
        <w:t>щ</w:t>
      </w:r>
      <w:r w:rsidR="00737427">
        <w:rPr>
          <w:rFonts w:ascii="Times New Roman" w:hAnsi="Times New Roman"/>
          <w:sz w:val="24"/>
          <w:szCs w:val="24"/>
          <w:lang w:eastAsia="uk-UA"/>
        </w:rPr>
        <w:t xml:space="preserve">одо запровадження організації системи управління </w:t>
      </w:r>
      <w:proofErr w:type="spellStart"/>
      <w:r w:rsidR="00737427">
        <w:rPr>
          <w:rFonts w:ascii="Times New Roman" w:hAnsi="Times New Roman"/>
          <w:sz w:val="24"/>
          <w:szCs w:val="24"/>
          <w:lang w:eastAsia="uk-UA"/>
        </w:rPr>
        <w:t>комплаєнс</w:t>
      </w:r>
      <w:proofErr w:type="spellEnd"/>
      <w:r w:rsidR="00737427">
        <w:rPr>
          <w:rFonts w:ascii="Times New Roman" w:hAnsi="Times New Roman"/>
          <w:sz w:val="24"/>
          <w:szCs w:val="24"/>
          <w:lang w:eastAsia="uk-UA"/>
        </w:rPr>
        <w:t>-ризиком в Банку у відповідності до вимог Положення № 64.</w:t>
      </w:r>
    </w:p>
    <w:p w14:paraId="49AD643E" w14:textId="6ED87DB9" w:rsidR="00C129D1" w:rsidRDefault="00A607A2" w:rsidP="00E166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2855DC">
        <w:rPr>
          <w:rFonts w:ascii="Times New Roman" w:hAnsi="Times New Roman" w:cs="Times New Roman"/>
          <w:sz w:val="24"/>
          <w:szCs w:val="24"/>
        </w:rPr>
        <w:t>.2</w:t>
      </w:r>
      <w:r w:rsidR="00A14CCD" w:rsidRPr="008D55EC">
        <w:rPr>
          <w:rFonts w:ascii="Times New Roman" w:hAnsi="Times New Roman" w:cs="Times New Roman"/>
          <w:sz w:val="24"/>
          <w:szCs w:val="24"/>
        </w:rPr>
        <w:t xml:space="preserve">. </w:t>
      </w:r>
      <w:r w:rsidR="00D37634">
        <w:rPr>
          <w:rFonts w:ascii="Times New Roman" w:hAnsi="Times New Roman"/>
          <w:sz w:val="24"/>
          <w:szCs w:val="24"/>
          <w:lang w:eastAsia="uk-UA"/>
        </w:rPr>
        <w:t>ф</w:t>
      </w:r>
      <w:r w:rsidR="00A14CCD" w:rsidRPr="008D55EC">
        <w:rPr>
          <w:rFonts w:ascii="Times New Roman" w:hAnsi="Times New Roman"/>
          <w:sz w:val="24"/>
          <w:szCs w:val="24"/>
          <w:lang w:eastAsia="uk-UA"/>
        </w:rPr>
        <w:t xml:space="preserve">ормування </w:t>
      </w:r>
      <w:r w:rsidR="0024727C">
        <w:rPr>
          <w:rFonts w:ascii="Times New Roman" w:hAnsi="Times New Roman"/>
          <w:sz w:val="24"/>
          <w:szCs w:val="24"/>
          <w:lang w:eastAsia="uk-UA"/>
        </w:rPr>
        <w:t xml:space="preserve">звіту за результатами </w:t>
      </w:r>
      <w:r w:rsidR="00E06813">
        <w:rPr>
          <w:rFonts w:ascii="Times New Roman" w:hAnsi="Times New Roman"/>
          <w:sz w:val="24"/>
          <w:szCs w:val="24"/>
          <w:lang w:eastAsia="uk-UA"/>
        </w:rPr>
        <w:t xml:space="preserve">аналізу згідно </w:t>
      </w:r>
      <w:proofErr w:type="spellStart"/>
      <w:r w:rsidR="00E06813">
        <w:rPr>
          <w:rFonts w:ascii="Times New Roman" w:hAnsi="Times New Roman"/>
          <w:sz w:val="24"/>
          <w:szCs w:val="24"/>
          <w:lang w:eastAsia="uk-UA"/>
        </w:rPr>
        <w:t>пп</w:t>
      </w:r>
      <w:proofErr w:type="spellEnd"/>
      <w:r w:rsidR="00E06813">
        <w:rPr>
          <w:rFonts w:ascii="Times New Roman" w:hAnsi="Times New Roman"/>
          <w:sz w:val="24"/>
          <w:szCs w:val="24"/>
          <w:lang w:eastAsia="uk-UA"/>
        </w:rPr>
        <w:t xml:space="preserve">. 2.1.1. </w:t>
      </w:r>
      <w:r w:rsidR="00F91EA3">
        <w:rPr>
          <w:rFonts w:ascii="Times New Roman" w:hAnsi="Times New Roman"/>
          <w:sz w:val="24"/>
          <w:szCs w:val="24"/>
          <w:lang w:eastAsia="uk-UA"/>
        </w:rPr>
        <w:t xml:space="preserve">цього Технічного </w:t>
      </w:r>
      <w:r w:rsidR="00D37634">
        <w:rPr>
          <w:rFonts w:ascii="Times New Roman" w:hAnsi="Times New Roman"/>
          <w:sz w:val="24"/>
          <w:szCs w:val="24"/>
          <w:lang w:eastAsia="uk-UA"/>
        </w:rPr>
        <w:t>завдання</w:t>
      </w:r>
      <w:r w:rsidR="00F91EA3">
        <w:rPr>
          <w:rFonts w:ascii="Times New Roman" w:hAnsi="Times New Roman"/>
          <w:sz w:val="24"/>
          <w:szCs w:val="24"/>
          <w:lang w:eastAsia="uk-UA"/>
        </w:rPr>
        <w:t>.</w:t>
      </w:r>
      <w:r w:rsidR="00A14CCD" w:rsidRPr="008D55EC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14:paraId="0444E054" w14:textId="77777777" w:rsidR="00C9018A" w:rsidRPr="00C9018A" w:rsidRDefault="00C9018A" w:rsidP="00E166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016AD9C1" w14:textId="702AFFDE" w:rsidR="005031A2" w:rsidRPr="00556B21" w:rsidRDefault="00C9018A" w:rsidP="00E166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ІІІ</w:t>
      </w:r>
      <w:r w:rsidR="00902108" w:rsidRPr="008D55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6B21">
        <w:rPr>
          <w:rFonts w:ascii="Times New Roman" w:hAnsi="Times New Roman" w:cs="Times New Roman"/>
          <w:b/>
          <w:sz w:val="24"/>
          <w:szCs w:val="24"/>
        </w:rPr>
        <w:t>Перелік послуг</w:t>
      </w:r>
    </w:p>
    <w:p w14:paraId="0C1917A7" w14:textId="48988413" w:rsidR="00A81F75" w:rsidRPr="008D55EC" w:rsidRDefault="00556B21" w:rsidP="00E16654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3.1. Послуги, щ</w:t>
      </w:r>
      <w:r w:rsidR="00F91EA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 надаються Компанією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:</w:t>
      </w:r>
    </w:p>
    <w:p w14:paraId="7C6F388A" w14:textId="52E1B2FE" w:rsidR="00A81F75" w:rsidRDefault="00D934B5" w:rsidP="00E166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8D55EC">
        <w:rPr>
          <w:rFonts w:ascii="Times New Roman" w:hAnsi="Times New Roman"/>
          <w:sz w:val="24"/>
          <w:szCs w:val="24"/>
          <w:lang w:eastAsia="uk-UA"/>
        </w:rPr>
        <w:t>3.1.1.</w:t>
      </w:r>
      <w:r w:rsidR="009827EC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9827EC" w:rsidRPr="0025525C">
        <w:rPr>
          <w:rFonts w:ascii="Times New Roman" w:hAnsi="Times New Roman"/>
          <w:sz w:val="24"/>
          <w:szCs w:val="24"/>
          <w:u w:val="single"/>
          <w:lang w:eastAsia="uk-UA"/>
        </w:rPr>
        <w:t xml:space="preserve">Аналіз  </w:t>
      </w:r>
      <w:r w:rsidR="00456085" w:rsidRPr="0025525C">
        <w:rPr>
          <w:rFonts w:ascii="Times New Roman" w:hAnsi="Times New Roman"/>
          <w:sz w:val="24"/>
          <w:szCs w:val="24"/>
          <w:u w:val="single"/>
          <w:lang w:eastAsia="uk-UA"/>
        </w:rPr>
        <w:t xml:space="preserve"> побудованої системи управління </w:t>
      </w:r>
      <w:proofErr w:type="spellStart"/>
      <w:r w:rsidR="00456085" w:rsidRPr="0025525C">
        <w:rPr>
          <w:rFonts w:ascii="Times New Roman" w:hAnsi="Times New Roman"/>
          <w:sz w:val="24"/>
          <w:szCs w:val="24"/>
          <w:u w:val="single"/>
          <w:lang w:eastAsia="uk-UA"/>
        </w:rPr>
        <w:t>комплаєнс</w:t>
      </w:r>
      <w:proofErr w:type="spellEnd"/>
      <w:r w:rsidR="00456085" w:rsidRPr="0025525C">
        <w:rPr>
          <w:rFonts w:ascii="Times New Roman" w:hAnsi="Times New Roman"/>
          <w:sz w:val="24"/>
          <w:szCs w:val="24"/>
          <w:u w:val="single"/>
          <w:lang w:eastAsia="uk-UA"/>
        </w:rPr>
        <w:t>-ризиком</w:t>
      </w:r>
      <w:r w:rsidR="008A427B" w:rsidRPr="0025525C">
        <w:rPr>
          <w:rFonts w:ascii="Times New Roman" w:hAnsi="Times New Roman"/>
          <w:sz w:val="24"/>
          <w:szCs w:val="24"/>
          <w:u w:val="single"/>
          <w:lang w:eastAsia="uk-UA"/>
        </w:rPr>
        <w:t xml:space="preserve"> в Банку</w:t>
      </w:r>
      <w:r w:rsidR="002855DC" w:rsidRPr="0025525C">
        <w:rPr>
          <w:u w:val="single"/>
        </w:rPr>
        <w:t xml:space="preserve"> </w:t>
      </w:r>
      <w:r w:rsidR="002855DC" w:rsidRPr="0025525C">
        <w:rPr>
          <w:rFonts w:ascii="Times New Roman" w:hAnsi="Times New Roman"/>
          <w:sz w:val="24"/>
          <w:szCs w:val="24"/>
          <w:u w:val="single"/>
          <w:lang w:eastAsia="uk-UA"/>
        </w:rPr>
        <w:t>для виявлення її недоліків,</w:t>
      </w:r>
      <w:r w:rsidR="002855DC">
        <w:rPr>
          <w:rFonts w:ascii="Times New Roman" w:hAnsi="Times New Roman"/>
          <w:sz w:val="24"/>
          <w:szCs w:val="24"/>
          <w:lang w:eastAsia="uk-UA"/>
        </w:rPr>
        <w:t xml:space="preserve"> що вк</w:t>
      </w:r>
      <w:r w:rsidR="007B7519">
        <w:rPr>
          <w:rFonts w:ascii="Times New Roman" w:hAnsi="Times New Roman"/>
          <w:sz w:val="24"/>
          <w:szCs w:val="24"/>
          <w:lang w:eastAsia="uk-UA"/>
        </w:rPr>
        <w:t>лючає:</w:t>
      </w:r>
    </w:p>
    <w:p w14:paraId="4A6EC63D" w14:textId="407DE929" w:rsidR="007B7519" w:rsidRDefault="003972B4" w:rsidP="007B75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3.1.1.1.</w:t>
      </w:r>
      <w:r w:rsidR="002855DC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7B7519">
        <w:rPr>
          <w:rFonts w:ascii="Times New Roman" w:hAnsi="Times New Roman"/>
          <w:sz w:val="24"/>
          <w:szCs w:val="24"/>
          <w:lang w:eastAsia="uk-UA"/>
        </w:rPr>
        <w:t>аналіз складових, які щонайменше повинна передбачати с</w:t>
      </w:r>
      <w:r w:rsidR="007B7519" w:rsidRPr="007B7519">
        <w:rPr>
          <w:rFonts w:ascii="Times New Roman" w:hAnsi="Times New Roman"/>
          <w:sz w:val="24"/>
          <w:szCs w:val="24"/>
          <w:lang w:eastAsia="uk-UA"/>
        </w:rPr>
        <w:t xml:space="preserve">истема управління </w:t>
      </w:r>
      <w:proofErr w:type="spellStart"/>
      <w:r w:rsidR="007B7519">
        <w:rPr>
          <w:rFonts w:ascii="Times New Roman" w:hAnsi="Times New Roman"/>
          <w:sz w:val="24"/>
          <w:szCs w:val="24"/>
          <w:lang w:eastAsia="uk-UA"/>
        </w:rPr>
        <w:t>комплаєнс</w:t>
      </w:r>
      <w:proofErr w:type="spellEnd"/>
      <w:r w:rsidR="007B7519">
        <w:rPr>
          <w:rFonts w:ascii="Times New Roman" w:hAnsi="Times New Roman"/>
          <w:sz w:val="24"/>
          <w:szCs w:val="24"/>
          <w:lang w:eastAsia="uk-UA"/>
        </w:rPr>
        <w:t xml:space="preserve">-ризиком Банку </w:t>
      </w:r>
      <w:r w:rsidR="00E718F2">
        <w:rPr>
          <w:rFonts w:ascii="Times New Roman" w:hAnsi="Times New Roman"/>
          <w:sz w:val="24"/>
          <w:szCs w:val="24"/>
          <w:lang w:eastAsia="uk-UA"/>
        </w:rPr>
        <w:t>відповідно до п. 17 Положення № 64</w:t>
      </w:r>
      <w:r w:rsidR="007B7519" w:rsidRPr="006B7C39">
        <w:rPr>
          <w:rFonts w:ascii="Times New Roman" w:hAnsi="Times New Roman"/>
          <w:sz w:val="24"/>
          <w:szCs w:val="24"/>
          <w:lang w:eastAsia="uk-UA"/>
        </w:rPr>
        <w:t>:</w:t>
      </w:r>
    </w:p>
    <w:p w14:paraId="28722701" w14:textId="650D5733" w:rsidR="007B7519" w:rsidRPr="00A81F75" w:rsidRDefault="002855DC" w:rsidP="00A81F7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A81F75">
        <w:rPr>
          <w:rFonts w:ascii="Times New Roman" w:hAnsi="Times New Roman"/>
          <w:sz w:val="24"/>
          <w:szCs w:val="24"/>
          <w:lang w:eastAsia="uk-UA"/>
        </w:rPr>
        <w:t xml:space="preserve">аналіз запровадженої організаційної структури Банку, яка повинна чітко визначати обов'язки, повноваження та відповідальність осіб щодо управління </w:t>
      </w:r>
      <w:proofErr w:type="spellStart"/>
      <w:r w:rsidRPr="00A81F75">
        <w:rPr>
          <w:rFonts w:ascii="Times New Roman" w:hAnsi="Times New Roman"/>
          <w:sz w:val="24"/>
          <w:szCs w:val="24"/>
          <w:lang w:eastAsia="uk-UA"/>
        </w:rPr>
        <w:t>комплаєнс</w:t>
      </w:r>
      <w:proofErr w:type="spellEnd"/>
      <w:r w:rsidRPr="00A81F75">
        <w:rPr>
          <w:rFonts w:ascii="Times New Roman" w:hAnsi="Times New Roman"/>
          <w:sz w:val="24"/>
          <w:szCs w:val="24"/>
          <w:lang w:eastAsia="uk-UA"/>
        </w:rPr>
        <w:t>-ризиком в Банку</w:t>
      </w:r>
      <w:r w:rsidR="007B7519" w:rsidRPr="00A81F75">
        <w:rPr>
          <w:rFonts w:ascii="Times New Roman" w:hAnsi="Times New Roman"/>
          <w:sz w:val="24"/>
          <w:szCs w:val="24"/>
          <w:lang w:eastAsia="uk-UA"/>
        </w:rPr>
        <w:t xml:space="preserve">, </w:t>
      </w:r>
    </w:p>
    <w:p w14:paraId="0B692DEF" w14:textId="444FA56D" w:rsidR="002855DC" w:rsidRPr="00A81F75" w:rsidRDefault="002855DC" w:rsidP="00A81F7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A81F75">
        <w:rPr>
          <w:rFonts w:ascii="Times New Roman" w:hAnsi="Times New Roman"/>
          <w:sz w:val="24"/>
          <w:szCs w:val="24"/>
          <w:lang w:eastAsia="uk-UA"/>
        </w:rPr>
        <w:t>аналіз запровадженої в Банку культури управління ризиками та чинного Кодексу поведінки (етики);</w:t>
      </w:r>
    </w:p>
    <w:p w14:paraId="3533C3B5" w14:textId="2CD3F6BD" w:rsidR="003972B4" w:rsidRPr="00A81F75" w:rsidRDefault="002855DC" w:rsidP="00A81F7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A81F75">
        <w:rPr>
          <w:rFonts w:ascii="Times New Roman" w:hAnsi="Times New Roman"/>
          <w:sz w:val="24"/>
          <w:szCs w:val="24"/>
          <w:lang w:eastAsia="uk-UA"/>
        </w:rPr>
        <w:t xml:space="preserve">аналіз  чинних внутрішніх/нормативно-методичних документів Банку, що регламентують систему управління </w:t>
      </w:r>
      <w:proofErr w:type="spellStart"/>
      <w:r w:rsidRPr="00A81F75">
        <w:rPr>
          <w:rFonts w:ascii="Times New Roman" w:hAnsi="Times New Roman"/>
          <w:sz w:val="24"/>
          <w:szCs w:val="24"/>
          <w:lang w:eastAsia="uk-UA"/>
        </w:rPr>
        <w:t>комплаєнс</w:t>
      </w:r>
      <w:proofErr w:type="spellEnd"/>
      <w:r w:rsidRPr="00A81F75">
        <w:rPr>
          <w:rFonts w:ascii="Times New Roman" w:hAnsi="Times New Roman"/>
          <w:sz w:val="24"/>
          <w:szCs w:val="24"/>
          <w:lang w:eastAsia="uk-UA"/>
        </w:rPr>
        <w:t xml:space="preserve">-ризиком в Банку, а саме: Політики управління </w:t>
      </w:r>
      <w:proofErr w:type="spellStart"/>
      <w:r w:rsidRPr="00A81F75">
        <w:rPr>
          <w:rFonts w:ascii="Times New Roman" w:hAnsi="Times New Roman"/>
          <w:sz w:val="24"/>
          <w:szCs w:val="24"/>
          <w:lang w:eastAsia="uk-UA"/>
        </w:rPr>
        <w:t>комплаєнс</w:t>
      </w:r>
      <w:proofErr w:type="spellEnd"/>
      <w:r w:rsidRPr="00A81F75">
        <w:rPr>
          <w:rFonts w:ascii="Times New Roman" w:hAnsi="Times New Roman"/>
          <w:sz w:val="24"/>
          <w:szCs w:val="24"/>
          <w:lang w:eastAsia="uk-UA"/>
        </w:rPr>
        <w:t xml:space="preserve">-ризиком в АБ «УКРГАЗБАНК», Методики оцінки </w:t>
      </w:r>
      <w:proofErr w:type="spellStart"/>
      <w:r w:rsidRPr="00A81F75">
        <w:rPr>
          <w:rFonts w:ascii="Times New Roman" w:hAnsi="Times New Roman"/>
          <w:sz w:val="24"/>
          <w:szCs w:val="24"/>
          <w:lang w:eastAsia="uk-UA"/>
        </w:rPr>
        <w:t>комплаєнс</w:t>
      </w:r>
      <w:proofErr w:type="spellEnd"/>
      <w:r w:rsidRPr="00A81F75">
        <w:rPr>
          <w:rFonts w:ascii="Times New Roman" w:hAnsi="Times New Roman"/>
          <w:sz w:val="24"/>
          <w:szCs w:val="24"/>
          <w:lang w:eastAsia="uk-UA"/>
        </w:rPr>
        <w:t>-ризику в АБ «УКРГАЗБАНК» та інших документів Банку;</w:t>
      </w:r>
    </w:p>
    <w:p w14:paraId="64A2BA0F" w14:textId="3C0210CB" w:rsidR="002855DC" w:rsidRPr="00A81F75" w:rsidRDefault="003972B4" w:rsidP="00A81F7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A81F75">
        <w:rPr>
          <w:rFonts w:ascii="Times New Roman" w:hAnsi="Times New Roman"/>
          <w:sz w:val="24"/>
          <w:szCs w:val="24"/>
          <w:lang w:eastAsia="uk-UA"/>
        </w:rPr>
        <w:lastRenderedPageBreak/>
        <w:t>аналіз запровадженої в Банку інформаційної системи</w:t>
      </w:r>
      <w:r w:rsidR="002855DC" w:rsidRPr="00A81F75">
        <w:rPr>
          <w:rFonts w:ascii="Times New Roman" w:hAnsi="Times New Roman"/>
          <w:sz w:val="24"/>
          <w:szCs w:val="24"/>
          <w:lang w:eastAsia="uk-UA"/>
        </w:rPr>
        <w:t xml:space="preserve"> щодо управління </w:t>
      </w:r>
      <w:proofErr w:type="spellStart"/>
      <w:r w:rsidRPr="00A81F75">
        <w:rPr>
          <w:rFonts w:ascii="Times New Roman" w:hAnsi="Times New Roman"/>
          <w:sz w:val="24"/>
          <w:szCs w:val="24"/>
          <w:lang w:eastAsia="uk-UA"/>
        </w:rPr>
        <w:t>комплаєнс</w:t>
      </w:r>
      <w:proofErr w:type="spellEnd"/>
      <w:r w:rsidRPr="00A81F75">
        <w:rPr>
          <w:rFonts w:ascii="Times New Roman" w:hAnsi="Times New Roman"/>
          <w:sz w:val="24"/>
          <w:szCs w:val="24"/>
          <w:lang w:eastAsia="uk-UA"/>
        </w:rPr>
        <w:t>-ризиком</w:t>
      </w:r>
      <w:r w:rsidR="002855DC" w:rsidRPr="00A81F75">
        <w:rPr>
          <w:rFonts w:ascii="Times New Roman" w:hAnsi="Times New Roman"/>
          <w:sz w:val="24"/>
          <w:szCs w:val="24"/>
          <w:lang w:eastAsia="uk-UA"/>
        </w:rPr>
        <w:t xml:space="preserve"> та звітування;</w:t>
      </w:r>
    </w:p>
    <w:p w14:paraId="75E6147F" w14:textId="3FEAF914" w:rsidR="003972B4" w:rsidRPr="00A81F75" w:rsidRDefault="003972B4" w:rsidP="00A81F7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A81F75">
        <w:rPr>
          <w:rFonts w:ascii="Times New Roman" w:hAnsi="Times New Roman"/>
          <w:sz w:val="24"/>
          <w:szCs w:val="24"/>
          <w:lang w:eastAsia="uk-UA"/>
        </w:rPr>
        <w:t>аналіз запроваджених в Банку інструментів</w:t>
      </w:r>
      <w:r w:rsidR="002855DC" w:rsidRPr="00A81F75">
        <w:rPr>
          <w:rFonts w:ascii="Times New Roman" w:hAnsi="Times New Roman"/>
          <w:sz w:val="24"/>
          <w:szCs w:val="24"/>
          <w:lang w:eastAsia="uk-UA"/>
        </w:rPr>
        <w:t xml:space="preserve"> для ефективного управління </w:t>
      </w:r>
      <w:proofErr w:type="spellStart"/>
      <w:r w:rsidRPr="00A81F75">
        <w:rPr>
          <w:rFonts w:ascii="Times New Roman" w:hAnsi="Times New Roman"/>
          <w:sz w:val="24"/>
          <w:szCs w:val="24"/>
          <w:lang w:eastAsia="uk-UA"/>
        </w:rPr>
        <w:t>комплаєнс</w:t>
      </w:r>
      <w:proofErr w:type="spellEnd"/>
      <w:r w:rsidRPr="00A81F75">
        <w:rPr>
          <w:rFonts w:ascii="Times New Roman" w:hAnsi="Times New Roman"/>
          <w:sz w:val="24"/>
          <w:szCs w:val="24"/>
          <w:lang w:eastAsia="uk-UA"/>
        </w:rPr>
        <w:t>-ризиком.</w:t>
      </w:r>
    </w:p>
    <w:p w14:paraId="4964ACF5" w14:textId="3DC7A368" w:rsidR="00A81F75" w:rsidRDefault="00A81F75" w:rsidP="00D37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3.1.1.2. В</w:t>
      </w:r>
      <w:r w:rsidRPr="00A81F75">
        <w:rPr>
          <w:rFonts w:ascii="Times New Roman" w:hAnsi="Times New Roman"/>
          <w:sz w:val="24"/>
          <w:szCs w:val="24"/>
          <w:lang w:eastAsia="uk-UA"/>
        </w:rPr>
        <w:t>иявлення</w:t>
      </w:r>
      <w:r w:rsidR="006B7C39">
        <w:rPr>
          <w:rFonts w:ascii="Times New Roman" w:hAnsi="Times New Roman"/>
          <w:sz w:val="24"/>
          <w:szCs w:val="24"/>
          <w:lang w:eastAsia="uk-UA"/>
        </w:rPr>
        <w:t xml:space="preserve">, складання переліку </w:t>
      </w:r>
      <w:r>
        <w:rPr>
          <w:rFonts w:ascii="Times New Roman" w:hAnsi="Times New Roman"/>
          <w:sz w:val="24"/>
          <w:szCs w:val="24"/>
          <w:lang w:eastAsia="uk-UA"/>
        </w:rPr>
        <w:t xml:space="preserve">та опис кожного виявленого недоліку </w:t>
      </w:r>
      <w:r w:rsidRPr="00A81F75">
        <w:rPr>
          <w:rFonts w:ascii="Times New Roman" w:hAnsi="Times New Roman"/>
          <w:sz w:val="24"/>
          <w:szCs w:val="24"/>
          <w:lang w:eastAsia="uk-UA"/>
        </w:rPr>
        <w:t xml:space="preserve">побудованої системи управління </w:t>
      </w:r>
      <w:proofErr w:type="spellStart"/>
      <w:r w:rsidRPr="00A81F75">
        <w:rPr>
          <w:rFonts w:ascii="Times New Roman" w:hAnsi="Times New Roman"/>
          <w:sz w:val="24"/>
          <w:szCs w:val="24"/>
          <w:lang w:eastAsia="uk-UA"/>
        </w:rPr>
        <w:t>комплаєнс</w:t>
      </w:r>
      <w:proofErr w:type="spellEnd"/>
      <w:r w:rsidRPr="00A81F75">
        <w:rPr>
          <w:rFonts w:ascii="Times New Roman" w:hAnsi="Times New Roman"/>
          <w:sz w:val="24"/>
          <w:szCs w:val="24"/>
          <w:lang w:eastAsia="uk-UA"/>
        </w:rPr>
        <w:t>-ризиком в Банку</w:t>
      </w:r>
      <w:r>
        <w:rPr>
          <w:rFonts w:ascii="Times New Roman" w:hAnsi="Times New Roman"/>
          <w:sz w:val="24"/>
          <w:szCs w:val="24"/>
          <w:lang w:eastAsia="uk-UA"/>
        </w:rPr>
        <w:t>.</w:t>
      </w:r>
    </w:p>
    <w:p w14:paraId="0BFA9868" w14:textId="5AE108A8" w:rsidR="00A81F75" w:rsidRPr="0025525C" w:rsidRDefault="00A81F75" w:rsidP="0025525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3.1.1.3. </w:t>
      </w:r>
      <w:r w:rsidRPr="0025525C">
        <w:rPr>
          <w:rFonts w:ascii="Times New Roman" w:hAnsi="Times New Roman"/>
          <w:i/>
          <w:sz w:val="24"/>
          <w:szCs w:val="24"/>
          <w:lang w:eastAsia="uk-UA"/>
        </w:rPr>
        <w:t xml:space="preserve">Надання експертного висновку та конкретних практичних рекомендацій, щодо усунення кожного з виявлених недоліків побудованої системи управління </w:t>
      </w:r>
      <w:proofErr w:type="spellStart"/>
      <w:r w:rsidRPr="0025525C">
        <w:rPr>
          <w:rFonts w:ascii="Times New Roman" w:hAnsi="Times New Roman"/>
          <w:i/>
          <w:sz w:val="24"/>
          <w:szCs w:val="24"/>
          <w:lang w:eastAsia="uk-UA"/>
        </w:rPr>
        <w:t>комплаєнс</w:t>
      </w:r>
      <w:proofErr w:type="spellEnd"/>
      <w:r w:rsidRPr="0025525C">
        <w:rPr>
          <w:rFonts w:ascii="Times New Roman" w:hAnsi="Times New Roman"/>
          <w:i/>
          <w:sz w:val="24"/>
          <w:szCs w:val="24"/>
          <w:lang w:eastAsia="uk-UA"/>
        </w:rPr>
        <w:t>-ризиком в Банку за результатами аналізу</w:t>
      </w:r>
      <w:r w:rsidR="00514C6C" w:rsidRPr="0025525C">
        <w:rPr>
          <w:rFonts w:ascii="Times New Roman" w:hAnsi="Times New Roman"/>
          <w:i/>
          <w:sz w:val="24"/>
          <w:szCs w:val="24"/>
          <w:lang w:eastAsia="uk-UA"/>
        </w:rPr>
        <w:t xml:space="preserve"> за кожною позицією </w:t>
      </w:r>
      <w:proofErr w:type="spellStart"/>
      <w:r w:rsidR="00514C6C" w:rsidRPr="0025525C">
        <w:rPr>
          <w:rFonts w:ascii="Times New Roman" w:hAnsi="Times New Roman"/>
          <w:i/>
          <w:sz w:val="24"/>
          <w:szCs w:val="24"/>
          <w:lang w:eastAsia="uk-UA"/>
        </w:rPr>
        <w:t>пп</w:t>
      </w:r>
      <w:proofErr w:type="spellEnd"/>
      <w:r w:rsidR="00514C6C" w:rsidRPr="0025525C">
        <w:rPr>
          <w:rFonts w:ascii="Times New Roman" w:hAnsi="Times New Roman"/>
          <w:i/>
          <w:sz w:val="24"/>
          <w:szCs w:val="24"/>
          <w:lang w:eastAsia="uk-UA"/>
        </w:rPr>
        <w:t>. 3.1.1.</w:t>
      </w:r>
      <w:r w:rsidRPr="0025525C">
        <w:rPr>
          <w:rFonts w:ascii="Times New Roman" w:hAnsi="Times New Roman"/>
          <w:i/>
          <w:sz w:val="24"/>
          <w:szCs w:val="24"/>
          <w:lang w:eastAsia="uk-UA"/>
        </w:rPr>
        <w:t>, що включається в звіт Компанії.</w:t>
      </w:r>
    </w:p>
    <w:p w14:paraId="1E48851F" w14:textId="2684D9EC" w:rsidR="000371BB" w:rsidRDefault="00A81F75" w:rsidP="00931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3.1.</w:t>
      </w:r>
      <w:r w:rsidR="007B7519">
        <w:rPr>
          <w:rFonts w:ascii="Times New Roman" w:hAnsi="Times New Roman"/>
          <w:sz w:val="24"/>
          <w:szCs w:val="24"/>
          <w:lang w:eastAsia="uk-UA"/>
        </w:rPr>
        <w:t>2</w:t>
      </w:r>
      <w:r w:rsidR="009827EC">
        <w:rPr>
          <w:rFonts w:ascii="Times New Roman" w:hAnsi="Times New Roman"/>
          <w:sz w:val="24"/>
          <w:szCs w:val="24"/>
          <w:lang w:eastAsia="uk-UA"/>
        </w:rPr>
        <w:t xml:space="preserve">.  </w:t>
      </w:r>
      <w:r w:rsidR="000371BB" w:rsidRPr="0025525C">
        <w:rPr>
          <w:rFonts w:ascii="Times New Roman" w:hAnsi="Times New Roman"/>
          <w:sz w:val="24"/>
          <w:szCs w:val="24"/>
          <w:u w:val="single"/>
          <w:lang w:eastAsia="uk-UA"/>
        </w:rPr>
        <w:t>А</w:t>
      </w:r>
      <w:r w:rsidR="007B7519" w:rsidRPr="0025525C">
        <w:rPr>
          <w:rFonts w:ascii="Times New Roman" w:hAnsi="Times New Roman"/>
          <w:sz w:val="24"/>
          <w:szCs w:val="24"/>
          <w:u w:val="single"/>
          <w:lang w:eastAsia="uk-UA"/>
        </w:rPr>
        <w:t xml:space="preserve">наліз </w:t>
      </w:r>
      <w:r w:rsidRPr="0025525C">
        <w:rPr>
          <w:rFonts w:ascii="Times New Roman" w:hAnsi="Times New Roman"/>
          <w:sz w:val="24"/>
          <w:szCs w:val="24"/>
          <w:u w:val="single"/>
          <w:lang w:eastAsia="uk-UA"/>
        </w:rPr>
        <w:t xml:space="preserve">   побудованої системи управління </w:t>
      </w:r>
      <w:proofErr w:type="spellStart"/>
      <w:r w:rsidRPr="0025525C">
        <w:rPr>
          <w:rFonts w:ascii="Times New Roman" w:hAnsi="Times New Roman"/>
          <w:sz w:val="24"/>
          <w:szCs w:val="24"/>
          <w:u w:val="single"/>
          <w:lang w:eastAsia="uk-UA"/>
        </w:rPr>
        <w:t>комплаєнс</w:t>
      </w:r>
      <w:proofErr w:type="spellEnd"/>
      <w:r w:rsidRPr="0025525C">
        <w:rPr>
          <w:rFonts w:ascii="Times New Roman" w:hAnsi="Times New Roman"/>
          <w:sz w:val="24"/>
          <w:szCs w:val="24"/>
          <w:u w:val="single"/>
          <w:lang w:eastAsia="uk-UA"/>
        </w:rPr>
        <w:t>-ризиком в Банку дл</w:t>
      </w:r>
      <w:r w:rsidR="00073EA1" w:rsidRPr="0025525C">
        <w:rPr>
          <w:rFonts w:ascii="Times New Roman" w:hAnsi="Times New Roman"/>
          <w:sz w:val="24"/>
          <w:szCs w:val="24"/>
          <w:u w:val="single"/>
          <w:lang w:eastAsia="uk-UA"/>
        </w:rPr>
        <w:t>я організації її  відповідно</w:t>
      </w:r>
      <w:r w:rsidRPr="0025525C">
        <w:rPr>
          <w:rFonts w:ascii="Times New Roman" w:hAnsi="Times New Roman"/>
          <w:sz w:val="24"/>
          <w:szCs w:val="24"/>
          <w:u w:val="single"/>
          <w:lang w:eastAsia="uk-UA"/>
        </w:rPr>
        <w:t xml:space="preserve"> до вимог Положення № 64</w:t>
      </w:r>
      <w:r w:rsidRPr="00A81F75">
        <w:rPr>
          <w:rFonts w:ascii="Times New Roman" w:hAnsi="Times New Roman"/>
          <w:sz w:val="24"/>
          <w:szCs w:val="24"/>
          <w:lang w:eastAsia="uk-UA"/>
        </w:rPr>
        <w:t>, що включає:</w:t>
      </w:r>
    </w:p>
    <w:p w14:paraId="75C49AF6" w14:textId="013E3BA6" w:rsidR="00E718F2" w:rsidRDefault="00E718F2" w:rsidP="00931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3.1.2.1. аналіз основних засад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управлання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комплаєнс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-ризиком відповідно до вимог Положення № 64 та інформації, яку </w:t>
      </w:r>
      <w:r w:rsidRPr="00E718F2">
        <w:rPr>
          <w:rFonts w:ascii="Times New Roman" w:hAnsi="Times New Roman"/>
          <w:sz w:val="24"/>
          <w:szCs w:val="24"/>
          <w:lang w:eastAsia="uk-UA"/>
        </w:rPr>
        <w:t>обов'язково</w:t>
      </w:r>
      <w:r>
        <w:rPr>
          <w:rFonts w:ascii="Times New Roman" w:hAnsi="Times New Roman"/>
          <w:sz w:val="24"/>
          <w:szCs w:val="24"/>
          <w:lang w:eastAsia="uk-UA"/>
        </w:rPr>
        <w:t xml:space="preserve"> повинна</w:t>
      </w:r>
      <w:r w:rsidRPr="00E718F2">
        <w:rPr>
          <w:rFonts w:ascii="Times New Roman" w:hAnsi="Times New Roman"/>
          <w:sz w:val="24"/>
          <w:szCs w:val="24"/>
          <w:lang w:eastAsia="uk-UA"/>
        </w:rPr>
        <w:t xml:space="preserve"> містити</w:t>
      </w:r>
      <w:r w:rsidRPr="00E718F2">
        <w:t xml:space="preserve"> </w:t>
      </w:r>
      <w:r w:rsidRPr="00E718F2">
        <w:rPr>
          <w:rFonts w:ascii="Times New Roman" w:hAnsi="Times New Roman"/>
          <w:sz w:val="24"/>
          <w:szCs w:val="24"/>
          <w:lang w:eastAsia="uk-UA"/>
        </w:rPr>
        <w:t xml:space="preserve">Політика управління </w:t>
      </w:r>
      <w:proofErr w:type="spellStart"/>
      <w:r w:rsidRPr="00E718F2">
        <w:rPr>
          <w:rFonts w:ascii="Times New Roman" w:hAnsi="Times New Roman"/>
          <w:sz w:val="24"/>
          <w:szCs w:val="24"/>
          <w:lang w:eastAsia="uk-UA"/>
        </w:rPr>
        <w:t>комплаєнс</w:t>
      </w:r>
      <w:proofErr w:type="spellEnd"/>
      <w:r w:rsidRPr="00E718F2">
        <w:rPr>
          <w:rFonts w:ascii="Times New Roman" w:hAnsi="Times New Roman"/>
          <w:sz w:val="24"/>
          <w:szCs w:val="24"/>
          <w:lang w:eastAsia="uk-UA"/>
        </w:rPr>
        <w:t>-ризиком</w:t>
      </w:r>
      <w:r>
        <w:rPr>
          <w:rFonts w:ascii="Times New Roman" w:hAnsi="Times New Roman"/>
          <w:sz w:val="24"/>
          <w:szCs w:val="24"/>
          <w:lang w:eastAsia="uk-UA"/>
        </w:rPr>
        <w:t xml:space="preserve"> відповідно до п. 319 Положення № 64: </w:t>
      </w:r>
    </w:p>
    <w:p w14:paraId="015A4551" w14:textId="5F6FAFCF" w:rsidR="00A81F75" w:rsidRDefault="00A81F75" w:rsidP="00931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3.1.2.1.</w:t>
      </w:r>
      <w:r w:rsidR="00E718F2">
        <w:rPr>
          <w:rFonts w:ascii="Times New Roman" w:hAnsi="Times New Roman"/>
          <w:sz w:val="24"/>
          <w:szCs w:val="24"/>
          <w:lang w:eastAsia="uk-UA"/>
        </w:rPr>
        <w:t>1.</w:t>
      </w:r>
      <w:r w:rsidR="00947FB3">
        <w:rPr>
          <w:rFonts w:ascii="Times New Roman" w:hAnsi="Times New Roman"/>
          <w:sz w:val="24"/>
          <w:szCs w:val="24"/>
          <w:lang w:eastAsia="uk-UA"/>
        </w:rPr>
        <w:t xml:space="preserve"> аналіз мети, завдань та принципів</w:t>
      </w:r>
      <w:r w:rsidR="00947FB3" w:rsidRPr="00947FB3">
        <w:rPr>
          <w:rFonts w:ascii="Times New Roman" w:hAnsi="Times New Roman"/>
          <w:sz w:val="24"/>
          <w:szCs w:val="24"/>
          <w:lang w:eastAsia="uk-UA"/>
        </w:rPr>
        <w:t xml:space="preserve"> управління </w:t>
      </w:r>
      <w:proofErr w:type="spellStart"/>
      <w:r w:rsidR="00947FB3" w:rsidRPr="00947FB3">
        <w:rPr>
          <w:rFonts w:ascii="Times New Roman" w:hAnsi="Times New Roman"/>
          <w:sz w:val="24"/>
          <w:szCs w:val="24"/>
          <w:lang w:eastAsia="uk-UA"/>
        </w:rPr>
        <w:t>комплаєнс</w:t>
      </w:r>
      <w:proofErr w:type="spellEnd"/>
      <w:r w:rsidR="00947FB3" w:rsidRPr="00947FB3">
        <w:rPr>
          <w:rFonts w:ascii="Times New Roman" w:hAnsi="Times New Roman"/>
          <w:sz w:val="24"/>
          <w:szCs w:val="24"/>
          <w:lang w:eastAsia="uk-UA"/>
        </w:rPr>
        <w:t>-ризиком;</w:t>
      </w:r>
    </w:p>
    <w:p w14:paraId="7ABD44CA" w14:textId="70F31BB1" w:rsidR="00C57BDA" w:rsidRDefault="00947FB3" w:rsidP="00931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3.1.2.</w:t>
      </w:r>
      <w:r w:rsidR="00E718F2">
        <w:rPr>
          <w:rFonts w:ascii="Times New Roman" w:hAnsi="Times New Roman"/>
          <w:sz w:val="24"/>
          <w:szCs w:val="24"/>
          <w:lang w:eastAsia="uk-UA"/>
        </w:rPr>
        <w:t>1.</w:t>
      </w:r>
      <w:r>
        <w:rPr>
          <w:rFonts w:ascii="Times New Roman" w:hAnsi="Times New Roman"/>
          <w:sz w:val="24"/>
          <w:szCs w:val="24"/>
          <w:lang w:eastAsia="uk-UA"/>
        </w:rPr>
        <w:t xml:space="preserve">2. </w:t>
      </w:r>
      <w:r w:rsidR="00C57BDA">
        <w:rPr>
          <w:rFonts w:ascii="Times New Roman" w:hAnsi="Times New Roman"/>
          <w:sz w:val="24"/>
          <w:szCs w:val="24"/>
          <w:lang w:eastAsia="uk-UA"/>
        </w:rPr>
        <w:t>аналіз підходів</w:t>
      </w:r>
      <w:r w:rsidR="00C57BDA" w:rsidRPr="00C57BDA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066F8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C57BDA" w:rsidRPr="00C57BDA">
        <w:rPr>
          <w:rFonts w:ascii="Times New Roman" w:hAnsi="Times New Roman"/>
          <w:sz w:val="24"/>
          <w:szCs w:val="24"/>
          <w:lang w:eastAsia="uk-UA"/>
        </w:rPr>
        <w:t>щодо</w:t>
      </w:r>
      <w:r w:rsidR="00C57BDA">
        <w:rPr>
          <w:rFonts w:ascii="Times New Roman" w:hAnsi="Times New Roman"/>
          <w:sz w:val="24"/>
          <w:szCs w:val="24"/>
          <w:lang w:eastAsia="uk-UA"/>
        </w:rPr>
        <w:t>:</w:t>
      </w:r>
    </w:p>
    <w:p w14:paraId="7A773B2A" w14:textId="2D45100E" w:rsidR="00C57BDA" w:rsidRDefault="00C57BDA" w:rsidP="009319E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9319E2">
        <w:rPr>
          <w:rFonts w:ascii="Times New Roman" w:hAnsi="Times New Roman"/>
          <w:sz w:val="24"/>
          <w:szCs w:val="24"/>
          <w:u w:val="single"/>
          <w:lang w:eastAsia="uk-UA"/>
        </w:rPr>
        <w:t>виявлення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комплаєнс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-ризику (в тому числі</w:t>
      </w:r>
      <w:r w:rsidR="00996E4D">
        <w:rPr>
          <w:rFonts w:ascii="Times New Roman" w:hAnsi="Times New Roman"/>
          <w:sz w:val="24"/>
          <w:szCs w:val="24"/>
          <w:lang w:eastAsia="uk-UA"/>
        </w:rPr>
        <w:t>,</w:t>
      </w:r>
      <w:r>
        <w:rPr>
          <w:rFonts w:ascii="Times New Roman" w:hAnsi="Times New Roman"/>
          <w:sz w:val="24"/>
          <w:szCs w:val="24"/>
          <w:lang w:eastAsia="uk-UA"/>
        </w:rPr>
        <w:t xml:space="preserve"> джерела, проц</w:t>
      </w:r>
      <w:r w:rsidR="00D37634">
        <w:rPr>
          <w:rFonts w:ascii="Times New Roman" w:hAnsi="Times New Roman"/>
          <w:sz w:val="24"/>
          <w:szCs w:val="24"/>
          <w:lang w:eastAsia="uk-UA"/>
        </w:rPr>
        <w:t xml:space="preserve">ес виявлення, </w:t>
      </w:r>
      <w:r>
        <w:rPr>
          <w:rFonts w:ascii="Times New Roman" w:hAnsi="Times New Roman"/>
          <w:sz w:val="24"/>
          <w:szCs w:val="24"/>
          <w:lang w:eastAsia="uk-UA"/>
        </w:rPr>
        <w:t xml:space="preserve">суб’єкти, які здійснюють виявлення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комплаєнс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-ризику)</w:t>
      </w:r>
      <w:r w:rsidRPr="00C57BDA">
        <w:rPr>
          <w:rFonts w:ascii="Times New Roman" w:hAnsi="Times New Roman"/>
          <w:sz w:val="24"/>
          <w:szCs w:val="24"/>
          <w:lang w:eastAsia="uk-UA"/>
        </w:rPr>
        <w:t xml:space="preserve">, </w:t>
      </w:r>
    </w:p>
    <w:p w14:paraId="4CC124A3" w14:textId="146A729E" w:rsidR="00C57BDA" w:rsidRDefault="00C57BDA" w:rsidP="009319E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9319E2">
        <w:rPr>
          <w:rFonts w:ascii="Times New Roman" w:hAnsi="Times New Roman"/>
          <w:sz w:val="24"/>
          <w:szCs w:val="24"/>
          <w:u w:val="single"/>
          <w:lang w:eastAsia="uk-UA"/>
        </w:rPr>
        <w:t>вимірювання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800277">
        <w:rPr>
          <w:rFonts w:ascii="Times New Roman" w:hAnsi="Times New Roman"/>
          <w:sz w:val="24"/>
          <w:szCs w:val="24"/>
          <w:lang w:eastAsia="uk-UA"/>
        </w:rPr>
        <w:t>комплаенс</w:t>
      </w:r>
      <w:proofErr w:type="spellEnd"/>
      <w:r w:rsidR="00800277">
        <w:rPr>
          <w:rFonts w:ascii="Times New Roman" w:hAnsi="Times New Roman"/>
          <w:sz w:val="24"/>
          <w:szCs w:val="24"/>
          <w:lang w:eastAsia="uk-UA"/>
        </w:rPr>
        <w:t xml:space="preserve">-ризику </w:t>
      </w:r>
      <w:r w:rsidR="00D37634">
        <w:rPr>
          <w:rFonts w:ascii="Times New Roman" w:hAnsi="Times New Roman"/>
          <w:sz w:val="24"/>
          <w:szCs w:val="24"/>
          <w:lang w:eastAsia="uk-UA"/>
        </w:rPr>
        <w:t>(</w:t>
      </w:r>
      <w:r>
        <w:rPr>
          <w:rFonts w:ascii="Times New Roman" w:hAnsi="Times New Roman"/>
          <w:sz w:val="24"/>
          <w:szCs w:val="24"/>
          <w:lang w:eastAsia="uk-UA"/>
        </w:rPr>
        <w:t>в тому числі</w:t>
      </w:r>
      <w:r w:rsidR="00996E4D">
        <w:rPr>
          <w:rFonts w:ascii="Times New Roman" w:hAnsi="Times New Roman"/>
          <w:sz w:val="24"/>
          <w:szCs w:val="24"/>
          <w:lang w:eastAsia="uk-UA"/>
        </w:rPr>
        <w:t>,</w:t>
      </w:r>
      <w:r w:rsidR="00996E4D" w:rsidRPr="009319E2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996E4D">
        <w:rPr>
          <w:rFonts w:ascii="Times New Roman" w:hAnsi="Times New Roman"/>
          <w:sz w:val="24"/>
          <w:szCs w:val="24"/>
          <w:lang w:eastAsia="uk-UA"/>
        </w:rPr>
        <w:t xml:space="preserve">процес вимірювання (оцінки); </w:t>
      </w:r>
      <w:r w:rsidR="00996E4D" w:rsidRPr="00996E4D">
        <w:rPr>
          <w:rFonts w:ascii="Times New Roman" w:hAnsi="Times New Roman"/>
          <w:sz w:val="24"/>
          <w:szCs w:val="24"/>
          <w:lang w:eastAsia="uk-UA"/>
        </w:rPr>
        <w:t xml:space="preserve"> су</w:t>
      </w:r>
      <w:r w:rsidR="00996E4D">
        <w:rPr>
          <w:rFonts w:ascii="Times New Roman" w:hAnsi="Times New Roman"/>
          <w:sz w:val="24"/>
          <w:szCs w:val="24"/>
          <w:lang w:eastAsia="uk-UA"/>
        </w:rPr>
        <w:t xml:space="preserve">б’єкти, які здійснюють вимірювання (оцінку) </w:t>
      </w:r>
      <w:r w:rsidR="00996E4D" w:rsidRPr="00996E4D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996E4D" w:rsidRPr="00996E4D">
        <w:rPr>
          <w:rFonts w:ascii="Times New Roman" w:hAnsi="Times New Roman"/>
          <w:sz w:val="24"/>
          <w:szCs w:val="24"/>
          <w:lang w:eastAsia="uk-UA"/>
        </w:rPr>
        <w:t>комплаєнс</w:t>
      </w:r>
      <w:proofErr w:type="spellEnd"/>
      <w:r w:rsidR="00996E4D" w:rsidRPr="00996E4D">
        <w:rPr>
          <w:rFonts w:ascii="Times New Roman" w:hAnsi="Times New Roman"/>
          <w:sz w:val="24"/>
          <w:szCs w:val="24"/>
          <w:lang w:eastAsia="uk-UA"/>
        </w:rPr>
        <w:t>-ризику</w:t>
      </w:r>
      <w:r w:rsidR="00996E4D">
        <w:rPr>
          <w:rFonts w:ascii="Times New Roman" w:hAnsi="Times New Roman"/>
          <w:sz w:val="24"/>
          <w:szCs w:val="24"/>
          <w:lang w:eastAsia="uk-UA"/>
        </w:rPr>
        <w:t>;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D37634">
        <w:rPr>
          <w:rFonts w:ascii="Times New Roman" w:hAnsi="Times New Roman"/>
          <w:sz w:val="24"/>
          <w:szCs w:val="24"/>
          <w:lang w:eastAsia="uk-UA"/>
        </w:rPr>
        <w:t>процес оцінки</w:t>
      </w:r>
      <w:r w:rsidR="00996E4D" w:rsidRPr="00996E4D">
        <w:rPr>
          <w:rFonts w:ascii="Times New Roman" w:hAnsi="Times New Roman"/>
          <w:sz w:val="24"/>
          <w:szCs w:val="24"/>
          <w:lang w:eastAsia="uk-UA"/>
        </w:rPr>
        <w:t xml:space="preserve"> рівня </w:t>
      </w:r>
      <w:proofErr w:type="spellStart"/>
      <w:r w:rsidR="00996E4D" w:rsidRPr="00996E4D">
        <w:rPr>
          <w:rFonts w:ascii="Times New Roman" w:hAnsi="Times New Roman"/>
          <w:sz w:val="24"/>
          <w:szCs w:val="24"/>
          <w:lang w:eastAsia="uk-UA"/>
        </w:rPr>
        <w:t>комплаєнс</w:t>
      </w:r>
      <w:proofErr w:type="spellEnd"/>
      <w:r w:rsidR="00996E4D" w:rsidRPr="00996E4D">
        <w:rPr>
          <w:rFonts w:ascii="Times New Roman" w:hAnsi="Times New Roman"/>
          <w:sz w:val="24"/>
          <w:szCs w:val="24"/>
          <w:lang w:eastAsia="uk-UA"/>
        </w:rPr>
        <w:t>-ризику (за виявленими подіями (інцидентами</w:t>
      </w:r>
      <w:r w:rsidR="00996E4D">
        <w:rPr>
          <w:rFonts w:ascii="Times New Roman" w:hAnsi="Times New Roman"/>
          <w:sz w:val="24"/>
          <w:szCs w:val="24"/>
          <w:lang w:eastAsia="uk-UA"/>
        </w:rPr>
        <w:t xml:space="preserve">) </w:t>
      </w:r>
      <w:proofErr w:type="spellStart"/>
      <w:r w:rsidR="00996E4D">
        <w:rPr>
          <w:rFonts w:ascii="Times New Roman" w:hAnsi="Times New Roman"/>
          <w:sz w:val="24"/>
          <w:szCs w:val="24"/>
          <w:lang w:eastAsia="uk-UA"/>
        </w:rPr>
        <w:t>комплаєнс</w:t>
      </w:r>
      <w:proofErr w:type="spellEnd"/>
      <w:r w:rsidR="00996E4D">
        <w:rPr>
          <w:rFonts w:ascii="Times New Roman" w:hAnsi="Times New Roman"/>
          <w:sz w:val="24"/>
          <w:szCs w:val="24"/>
          <w:lang w:eastAsia="uk-UA"/>
        </w:rPr>
        <w:t xml:space="preserve">-ризику в Банку; </w:t>
      </w:r>
      <w:r w:rsidR="00D37634">
        <w:rPr>
          <w:rFonts w:ascii="Times New Roman" w:hAnsi="Times New Roman"/>
          <w:sz w:val="24"/>
          <w:szCs w:val="24"/>
          <w:lang w:eastAsia="uk-UA"/>
        </w:rPr>
        <w:t xml:space="preserve">процес </w:t>
      </w:r>
      <w:r w:rsidR="00996E4D" w:rsidRPr="00996E4D">
        <w:rPr>
          <w:rFonts w:ascii="Times New Roman" w:hAnsi="Times New Roman"/>
          <w:sz w:val="24"/>
          <w:szCs w:val="24"/>
          <w:lang w:eastAsia="uk-UA"/>
        </w:rPr>
        <w:t>само</w:t>
      </w:r>
      <w:r w:rsidR="00D37634">
        <w:rPr>
          <w:rFonts w:ascii="Times New Roman" w:hAnsi="Times New Roman"/>
          <w:sz w:val="24"/>
          <w:szCs w:val="24"/>
          <w:lang w:eastAsia="uk-UA"/>
        </w:rPr>
        <w:t>оцінки</w:t>
      </w:r>
      <w:r w:rsidR="00996E4D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996E4D">
        <w:rPr>
          <w:rFonts w:ascii="Times New Roman" w:hAnsi="Times New Roman"/>
          <w:sz w:val="24"/>
          <w:szCs w:val="24"/>
          <w:lang w:eastAsia="uk-UA"/>
        </w:rPr>
        <w:t>комплаєнс</w:t>
      </w:r>
      <w:proofErr w:type="spellEnd"/>
      <w:r w:rsidR="00996E4D">
        <w:rPr>
          <w:rFonts w:ascii="Times New Roman" w:hAnsi="Times New Roman"/>
          <w:sz w:val="24"/>
          <w:szCs w:val="24"/>
          <w:lang w:eastAsia="uk-UA"/>
        </w:rPr>
        <w:t xml:space="preserve">-ризику в Банку; критерії та методика оцінки рівня </w:t>
      </w:r>
      <w:proofErr w:type="spellStart"/>
      <w:r w:rsidR="00996E4D">
        <w:rPr>
          <w:rFonts w:ascii="Times New Roman" w:hAnsi="Times New Roman"/>
          <w:sz w:val="24"/>
          <w:szCs w:val="24"/>
          <w:lang w:eastAsia="uk-UA"/>
        </w:rPr>
        <w:t>комплаєнс</w:t>
      </w:r>
      <w:proofErr w:type="spellEnd"/>
      <w:r w:rsidR="00996E4D">
        <w:rPr>
          <w:rFonts w:ascii="Times New Roman" w:hAnsi="Times New Roman"/>
          <w:sz w:val="24"/>
          <w:szCs w:val="24"/>
          <w:lang w:eastAsia="uk-UA"/>
        </w:rPr>
        <w:t>-ризику в Банку);</w:t>
      </w:r>
    </w:p>
    <w:p w14:paraId="734BE7DC" w14:textId="3F68859E" w:rsidR="00C57BDA" w:rsidRDefault="00C57BDA" w:rsidP="009319E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9319E2">
        <w:rPr>
          <w:rFonts w:ascii="Times New Roman" w:hAnsi="Times New Roman"/>
          <w:sz w:val="24"/>
          <w:szCs w:val="24"/>
          <w:u w:val="single"/>
          <w:lang w:eastAsia="uk-UA"/>
        </w:rPr>
        <w:t>моніторингу</w:t>
      </w:r>
      <w:r w:rsidR="0080027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800277">
        <w:rPr>
          <w:rFonts w:ascii="Times New Roman" w:hAnsi="Times New Roman"/>
          <w:sz w:val="24"/>
          <w:szCs w:val="24"/>
          <w:lang w:eastAsia="uk-UA"/>
        </w:rPr>
        <w:t>комплаєнс</w:t>
      </w:r>
      <w:proofErr w:type="spellEnd"/>
      <w:r w:rsidR="00800277">
        <w:rPr>
          <w:rFonts w:ascii="Times New Roman" w:hAnsi="Times New Roman"/>
          <w:sz w:val="24"/>
          <w:szCs w:val="24"/>
          <w:lang w:eastAsia="uk-UA"/>
        </w:rPr>
        <w:t>-ризику</w:t>
      </w:r>
      <w:r w:rsidR="00996E4D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996E4D" w:rsidRPr="00996E4D">
        <w:rPr>
          <w:rFonts w:ascii="Times New Roman" w:hAnsi="Times New Roman"/>
          <w:sz w:val="24"/>
          <w:szCs w:val="24"/>
          <w:lang w:eastAsia="uk-UA"/>
        </w:rPr>
        <w:t>(в тому числі, процес</w:t>
      </w:r>
      <w:r w:rsidR="00996E4D">
        <w:rPr>
          <w:rFonts w:ascii="Times New Roman" w:hAnsi="Times New Roman"/>
          <w:sz w:val="24"/>
          <w:szCs w:val="24"/>
          <w:lang w:eastAsia="uk-UA"/>
        </w:rPr>
        <w:t xml:space="preserve"> моніторингу</w:t>
      </w:r>
      <w:r w:rsidR="00514C6C">
        <w:rPr>
          <w:rFonts w:ascii="Times New Roman" w:hAnsi="Times New Roman"/>
          <w:sz w:val="24"/>
          <w:szCs w:val="24"/>
          <w:lang w:eastAsia="uk-UA"/>
        </w:rPr>
        <w:t>;</w:t>
      </w:r>
      <w:r w:rsidR="00996E4D" w:rsidRPr="00996E4D">
        <w:rPr>
          <w:rFonts w:ascii="Times New Roman" w:hAnsi="Times New Roman"/>
          <w:sz w:val="24"/>
          <w:szCs w:val="24"/>
          <w:lang w:eastAsia="uk-UA"/>
        </w:rPr>
        <w:t xml:space="preserve"> суб’єкти, які здійснюють</w:t>
      </w:r>
      <w:r w:rsidR="00996E4D">
        <w:rPr>
          <w:rFonts w:ascii="Times New Roman" w:hAnsi="Times New Roman"/>
          <w:sz w:val="24"/>
          <w:szCs w:val="24"/>
          <w:lang w:eastAsia="uk-UA"/>
        </w:rPr>
        <w:t xml:space="preserve"> моніторинг; </w:t>
      </w:r>
      <w:r w:rsidR="00800277">
        <w:rPr>
          <w:rFonts w:ascii="Times New Roman" w:hAnsi="Times New Roman"/>
          <w:sz w:val="24"/>
          <w:szCs w:val="24"/>
          <w:lang w:eastAsia="uk-UA"/>
        </w:rPr>
        <w:t xml:space="preserve">заходи з </w:t>
      </w:r>
      <w:r w:rsidR="00066F8F">
        <w:rPr>
          <w:rFonts w:ascii="Times New Roman" w:hAnsi="Times New Roman"/>
          <w:sz w:val="24"/>
          <w:szCs w:val="24"/>
          <w:lang w:eastAsia="uk-UA"/>
        </w:rPr>
        <w:t xml:space="preserve"> моніторингу</w:t>
      </w:r>
      <w:r w:rsidR="00800277">
        <w:rPr>
          <w:rFonts w:ascii="Times New Roman" w:hAnsi="Times New Roman"/>
          <w:sz w:val="24"/>
          <w:szCs w:val="24"/>
          <w:lang w:eastAsia="uk-UA"/>
        </w:rPr>
        <w:t xml:space="preserve">; </w:t>
      </w:r>
      <w:r w:rsidR="00996E4D">
        <w:rPr>
          <w:rFonts w:ascii="Times New Roman" w:hAnsi="Times New Roman"/>
          <w:sz w:val="24"/>
          <w:szCs w:val="24"/>
          <w:lang w:eastAsia="uk-UA"/>
        </w:rPr>
        <w:t xml:space="preserve">визначення </w:t>
      </w:r>
      <w:r w:rsidR="00996E4D" w:rsidRPr="00996E4D">
        <w:rPr>
          <w:rFonts w:ascii="Times New Roman" w:hAnsi="Times New Roman"/>
          <w:sz w:val="24"/>
          <w:szCs w:val="24"/>
          <w:lang w:eastAsia="uk-UA"/>
        </w:rPr>
        <w:t xml:space="preserve">значень індикаторів </w:t>
      </w:r>
      <w:proofErr w:type="spellStart"/>
      <w:r w:rsidR="00996E4D" w:rsidRPr="00996E4D">
        <w:rPr>
          <w:rFonts w:ascii="Times New Roman" w:hAnsi="Times New Roman"/>
          <w:sz w:val="24"/>
          <w:szCs w:val="24"/>
          <w:lang w:eastAsia="uk-UA"/>
        </w:rPr>
        <w:t>комплаєнс</w:t>
      </w:r>
      <w:proofErr w:type="spellEnd"/>
      <w:r w:rsidR="00996E4D" w:rsidRPr="00996E4D">
        <w:rPr>
          <w:rFonts w:ascii="Times New Roman" w:hAnsi="Times New Roman"/>
          <w:sz w:val="24"/>
          <w:szCs w:val="24"/>
          <w:lang w:eastAsia="uk-UA"/>
        </w:rPr>
        <w:t>-ризику (КRІ)</w:t>
      </w:r>
      <w:r w:rsidR="00DC2EBC">
        <w:rPr>
          <w:rFonts w:ascii="Times New Roman" w:hAnsi="Times New Roman"/>
          <w:sz w:val="24"/>
          <w:szCs w:val="24"/>
          <w:lang w:eastAsia="uk-UA"/>
        </w:rPr>
        <w:t>;</w:t>
      </w:r>
      <w:r w:rsidR="00996E4D" w:rsidRPr="00996E4D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C57BDA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14:paraId="3F1CCEF4" w14:textId="27DAE6C6" w:rsidR="00C57BDA" w:rsidRDefault="00C57BDA" w:rsidP="009319E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9319E2">
        <w:rPr>
          <w:rFonts w:ascii="Times New Roman" w:hAnsi="Times New Roman"/>
          <w:sz w:val="24"/>
          <w:szCs w:val="24"/>
          <w:u w:val="single"/>
          <w:lang w:eastAsia="uk-UA"/>
        </w:rPr>
        <w:t>контролю</w:t>
      </w:r>
      <w:r w:rsidR="0080027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800277">
        <w:rPr>
          <w:rFonts w:ascii="Times New Roman" w:hAnsi="Times New Roman"/>
          <w:sz w:val="24"/>
          <w:szCs w:val="24"/>
          <w:lang w:eastAsia="uk-UA"/>
        </w:rPr>
        <w:t>комплаєнс</w:t>
      </w:r>
      <w:proofErr w:type="spellEnd"/>
      <w:r w:rsidR="00800277">
        <w:rPr>
          <w:rFonts w:ascii="Times New Roman" w:hAnsi="Times New Roman"/>
          <w:sz w:val="24"/>
          <w:szCs w:val="24"/>
          <w:lang w:eastAsia="uk-UA"/>
        </w:rPr>
        <w:t>-ризику</w:t>
      </w:r>
      <w:r w:rsidR="00066F8F" w:rsidRPr="009319E2">
        <w:rPr>
          <w:rFonts w:ascii="Times New Roman" w:hAnsi="Times New Roman"/>
          <w:sz w:val="24"/>
          <w:szCs w:val="24"/>
          <w:lang w:eastAsia="uk-UA"/>
        </w:rPr>
        <w:t xml:space="preserve"> (</w:t>
      </w:r>
      <w:r w:rsidR="00066F8F" w:rsidRPr="00066F8F">
        <w:rPr>
          <w:rFonts w:ascii="Times New Roman" w:hAnsi="Times New Roman"/>
          <w:sz w:val="24"/>
          <w:szCs w:val="24"/>
          <w:lang w:eastAsia="uk-UA"/>
        </w:rPr>
        <w:t>в тому числі, процес</w:t>
      </w:r>
      <w:r w:rsidR="00066F8F">
        <w:rPr>
          <w:rFonts w:ascii="Times New Roman" w:hAnsi="Times New Roman"/>
          <w:sz w:val="24"/>
          <w:szCs w:val="24"/>
          <w:lang w:eastAsia="uk-UA"/>
        </w:rPr>
        <w:t xml:space="preserve"> контролю</w:t>
      </w:r>
      <w:r w:rsidR="00514C6C">
        <w:rPr>
          <w:rFonts w:ascii="Times New Roman" w:hAnsi="Times New Roman"/>
          <w:sz w:val="24"/>
          <w:szCs w:val="24"/>
          <w:lang w:eastAsia="uk-UA"/>
        </w:rPr>
        <w:t xml:space="preserve">; </w:t>
      </w:r>
      <w:r w:rsidR="00066F8F" w:rsidRPr="00066F8F">
        <w:rPr>
          <w:rFonts w:ascii="Times New Roman" w:hAnsi="Times New Roman"/>
          <w:sz w:val="24"/>
          <w:szCs w:val="24"/>
          <w:lang w:eastAsia="uk-UA"/>
        </w:rPr>
        <w:t>суб</w:t>
      </w:r>
      <w:r w:rsidR="00066F8F">
        <w:rPr>
          <w:rFonts w:ascii="Times New Roman" w:hAnsi="Times New Roman"/>
          <w:sz w:val="24"/>
          <w:szCs w:val="24"/>
          <w:lang w:eastAsia="uk-UA"/>
        </w:rPr>
        <w:t>’єкти, які здійснюють контроль</w:t>
      </w:r>
      <w:r w:rsidR="00066F8F" w:rsidRPr="00066F8F">
        <w:rPr>
          <w:rFonts w:ascii="Times New Roman" w:hAnsi="Times New Roman"/>
          <w:sz w:val="24"/>
          <w:szCs w:val="24"/>
          <w:lang w:eastAsia="uk-UA"/>
        </w:rPr>
        <w:t xml:space="preserve">; </w:t>
      </w:r>
      <w:r w:rsidR="00800277">
        <w:rPr>
          <w:rFonts w:ascii="Times New Roman" w:hAnsi="Times New Roman"/>
          <w:sz w:val="24"/>
          <w:szCs w:val="24"/>
          <w:lang w:eastAsia="uk-UA"/>
        </w:rPr>
        <w:t>заходи з контролю)</w:t>
      </w:r>
      <w:r w:rsidR="00DC2EBC">
        <w:rPr>
          <w:rFonts w:ascii="Times New Roman" w:hAnsi="Times New Roman"/>
          <w:sz w:val="24"/>
          <w:szCs w:val="24"/>
          <w:lang w:eastAsia="uk-UA"/>
        </w:rPr>
        <w:t>;</w:t>
      </w:r>
      <w:r w:rsidR="00066F8F" w:rsidRPr="00066F8F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14:paraId="021991D0" w14:textId="13D414BF" w:rsidR="00C57BDA" w:rsidRDefault="00C57BDA" w:rsidP="009319E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9319E2">
        <w:rPr>
          <w:rFonts w:ascii="Times New Roman" w:hAnsi="Times New Roman"/>
          <w:sz w:val="24"/>
          <w:szCs w:val="24"/>
          <w:u w:val="single"/>
          <w:lang w:eastAsia="uk-UA"/>
        </w:rPr>
        <w:t>звітування</w:t>
      </w:r>
      <w:r w:rsidR="00800277">
        <w:rPr>
          <w:rFonts w:ascii="Times New Roman" w:hAnsi="Times New Roman"/>
          <w:sz w:val="24"/>
          <w:szCs w:val="24"/>
          <w:lang w:eastAsia="uk-UA"/>
        </w:rPr>
        <w:t xml:space="preserve"> щодо </w:t>
      </w:r>
      <w:proofErr w:type="spellStart"/>
      <w:r w:rsidR="00800277">
        <w:rPr>
          <w:rFonts w:ascii="Times New Roman" w:hAnsi="Times New Roman"/>
          <w:sz w:val="24"/>
          <w:szCs w:val="24"/>
          <w:lang w:eastAsia="uk-UA"/>
        </w:rPr>
        <w:t>комплаєнс</w:t>
      </w:r>
      <w:proofErr w:type="spellEnd"/>
      <w:r w:rsidR="00800277">
        <w:rPr>
          <w:rFonts w:ascii="Times New Roman" w:hAnsi="Times New Roman"/>
          <w:sz w:val="24"/>
          <w:szCs w:val="24"/>
          <w:lang w:eastAsia="uk-UA"/>
        </w:rPr>
        <w:t>-ризику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800277">
        <w:rPr>
          <w:rFonts w:ascii="Times New Roman" w:hAnsi="Times New Roman"/>
          <w:sz w:val="24"/>
          <w:szCs w:val="24"/>
          <w:lang w:eastAsia="uk-UA"/>
        </w:rPr>
        <w:t>(в тому числі, процес звітування</w:t>
      </w:r>
      <w:r w:rsidR="00800277" w:rsidRPr="00800277">
        <w:rPr>
          <w:rFonts w:ascii="Times New Roman" w:hAnsi="Times New Roman"/>
          <w:sz w:val="24"/>
          <w:szCs w:val="24"/>
          <w:lang w:eastAsia="uk-UA"/>
        </w:rPr>
        <w:t>;  суб’єкти, які здійснюють</w:t>
      </w:r>
      <w:r w:rsidR="009319E2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800277">
        <w:rPr>
          <w:rFonts w:ascii="Times New Roman" w:hAnsi="Times New Roman"/>
          <w:sz w:val="24"/>
          <w:szCs w:val="24"/>
          <w:lang w:eastAsia="uk-UA"/>
        </w:rPr>
        <w:t>звітування</w:t>
      </w:r>
      <w:r w:rsidR="00800277" w:rsidRPr="00800277">
        <w:rPr>
          <w:rFonts w:ascii="Times New Roman" w:hAnsi="Times New Roman"/>
          <w:sz w:val="24"/>
          <w:szCs w:val="24"/>
          <w:lang w:eastAsia="uk-UA"/>
        </w:rPr>
        <w:t>;</w:t>
      </w:r>
      <w:r w:rsidR="009319E2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800277">
        <w:rPr>
          <w:rFonts w:ascii="Times New Roman" w:hAnsi="Times New Roman"/>
          <w:sz w:val="24"/>
          <w:szCs w:val="24"/>
          <w:lang w:eastAsia="uk-UA"/>
        </w:rPr>
        <w:t>зміст звітів</w:t>
      </w:r>
      <w:r w:rsidR="00800277" w:rsidRPr="00800277">
        <w:rPr>
          <w:rFonts w:ascii="Times New Roman" w:hAnsi="Times New Roman"/>
          <w:sz w:val="24"/>
          <w:szCs w:val="24"/>
          <w:lang w:eastAsia="uk-UA"/>
        </w:rPr>
        <w:t>)</w:t>
      </w:r>
      <w:r w:rsidR="00DC2EBC">
        <w:rPr>
          <w:rFonts w:ascii="Times New Roman" w:hAnsi="Times New Roman"/>
          <w:sz w:val="24"/>
          <w:szCs w:val="24"/>
          <w:lang w:eastAsia="uk-UA"/>
        </w:rPr>
        <w:t>;</w:t>
      </w:r>
    </w:p>
    <w:p w14:paraId="16778489" w14:textId="48E8A1E3" w:rsidR="00947FB3" w:rsidRDefault="00C57BDA" w:rsidP="009319E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9319E2">
        <w:rPr>
          <w:rFonts w:ascii="Times New Roman" w:hAnsi="Times New Roman"/>
          <w:sz w:val="24"/>
          <w:szCs w:val="24"/>
          <w:u w:val="single"/>
          <w:lang w:eastAsia="uk-UA"/>
        </w:rPr>
        <w:t>пом'якшення</w:t>
      </w:r>
      <w:r w:rsidRPr="00C57BDA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57BDA">
        <w:rPr>
          <w:rFonts w:ascii="Times New Roman" w:hAnsi="Times New Roman"/>
          <w:sz w:val="24"/>
          <w:szCs w:val="24"/>
          <w:lang w:eastAsia="uk-UA"/>
        </w:rPr>
        <w:t>комплаєнс</w:t>
      </w:r>
      <w:proofErr w:type="spellEnd"/>
      <w:r w:rsidRPr="00C57BDA">
        <w:rPr>
          <w:rFonts w:ascii="Times New Roman" w:hAnsi="Times New Roman"/>
          <w:sz w:val="24"/>
          <w:szCs w:val="24"/>
          <w:lang w:eastAsia="uk-UA"/>
        </w:rPr>
        <w:t>-ризику</w:t>
      </w:r>
      <w:r w:rsidR="00800277">
        <w:rPr>
          <w:rFonts w:ascii="Times New Roman" w:hAnsi="Times New Roman"/>
          <w:sz w:val="24"/>
          <w:szCs w:val="24"/>
          <w:lang w:eastAsia="uk-UA"/>
        </w:rPr>
        <w:t xml:space="preserve"> (</w:t>
      </w:r>
      <w:r w:rsidR="00800277" w:rsidRPr="00800277">
        <w:rPr>
          <w:rFonts w:ascii="Times New Roman" w:hAnsi="Times New Roman"/>
          <w:sz w:val="24"/>
          <w:szCs w:val="24"/>
          <w:lang w:eastAsia="uk-UA"/>
        </w:rPr>
        <w:t>в тому числі, процес</w:t>
      </w:r>
      <w:r w:rsidR="00800277">
        <w:rPr>
          <w:rFonts w:ascii="Times New Roman" w:hAnsi="Times New Roman"/>
          <w:sz w:val="24"/>
          <w:szCs w:val="24"/>
          <w:lang w:eastAsia="uk-UA"/>
        </w:rPr>
        <w:t xml:space="preserve"> пом’якшення</w:t>
      </w:r>
      <w:r w:rsidR="00514C6C">
        <w:rPr>
          <w:rFonts w:ascii="Times New Roman" w:hAnsi="Times New Roman"/>
          <w:sz w:val="24"/>
          <w:szCs w:val="24"/>
          <w:lang w:eastAsia="uk-UA"/>
        </w:rPr>
        <w:t xml:space="preserve">; </w:t>
      </w:r>
      <w:r w:rsidR="00800277" w:rsidRPr="00800277">
        <w:rPr>
          <w:rFonts w:ascii="Times New Roman" w:hAnsi="Times New Roman"/>
          <w:sz w:val="24"/>
          <w:szCs w:val="24"/>
          <w:lang w:eastAsia="uk-UA"/>
        </w:rPr>
        <w:t>суб’єкти, які здійснюють</w:t>
      </w:r>
      <w:r w:rsidR="00800277">
        <w:rPr>
          <w:rFonts w:ascii="Times New Roman" w:hAnsi="Times New Roman"/>
          <w:sz w:val="24"/>
          <w:szCs w:val="24"/>
          <w:lang w:eastAsia="uk-UA"/>
        </w:rPr>
        <w:t xml:space="preserve"> пом’якшення</w:t>
      </w:r>
      <w:r w:rsidR="00800277" w:rsidRPr="00800277">
        <w:rPr>
          <w:rFonts w:ascii="Times New Roman" w:hAnsi="Times New Roman"/>
          <w:sz w:val="24"/>
          <w:szCs w:val="24"/>
          <w:lang w:eastAsia="uk-UA"/>
        </w:rPr>
        <w:t>;</w:t>
      </w:r>
      <w:r w:rsidR="00800277">
        <w:rPr>
          <w:rFonts w:ascii="Times New Roman" w:hAnsi="Times New Roman"/>
          <w:sz w:val="24"/>
          <w:szCs w:val="24"/>
          <w:lang w:eastAsia="uk-UA"/>
        </w:rPr>
        <w:t xml:space="preserve"> заходи з пом’якшення</w:t>
      </w:r>
      <w:r w:rsidR="00800277" w:rsidRPr="00800277">
        <w:rPr>
          <w:rFonts w:ascii="Times New Roman" w:hAnsi="Times New Roman"/>
          <w:sz w:val="24"/>
          <w:szCs w:val="24"/>
          <w:lang w:eastAsia="uk-UA"/>
        </w:rPr>
        <w:t>)</w:t>
      </w:r>
      <w:r w:rsidRPr="00C57BDA">
        <w:rPr>
          <w:rFonts w:ascii="Times New Roman" w:hAnsi="Times New Roman"/>
          <w:sz w:val="24"/>
          <w:szCs w:val="24"/>
          <w:lang w:eastAsia="uk-UA"/>
        </w:rPr>
        <w:t>;</w:t>
      </w:r>
    </w:p>
    <w:p w14:paraId="1D63F81B" w14:textId="0F0D9388" w:rsidR="00800277" w:rsidRDefault="00800277" w:rsidP="00931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3.1.2.</w:t>
      </w:r>
      <w:r w:rsidR="00E718F2">
        <w:rPr>
          <w:rFonts w:ascii="Times New Roman" w:hAnsi="Times New Roman"/>
          <w:sz w:val="24"/>
          <w:szCs w:val="24"/>
          <w:lang w:eastAsia="uk-UA"/>
        </w:rPr>
        <w:t>1.</w:t>
      </w:r>
      <w:r>
        <w:rPr>
          <w:rFonts w:ascii="Times New Roman" w:hAnsi="Times New Roman"/>
          <w:sz w:val="24"/>
          <w:szCs w:val="24"/>
          <w:lang w:eastAsia="uk-UA"/>
        </w:rPr>
        <w:t>3. аналіз методів</w:t>
      </w:r>
      <w:r w:rsidRPr="00800277">
        <w:rPr>
          <w:rFonts w:ascii="Times New Roman" w:hAnsi="Times New Roman"/>
          <w:sz w:val="24"/>
          <w:szCs w:val="24"/>
          <w:lang w:eastAsia="uk-UA"/>
        </w:rPr>
        <w:t xml:space="preserve"> управ</w:t>
      </w:r>
      <w:r>
        <w:rPr>
          <w:rFonts w:ascii="Times New Roman" w:hAnsi="Times New Roman"/>
          <w:sz w:val="24"/>
          <w:szCs w:val="24"/>
          <w:lang w:eastAsia="uk-UA"/>
        </w:rPr>
        <w:t xml:space="preserve">ління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комплаєнс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-ризиком</w:t>
      </w:r>
      <w:r w:rsidR="00D37634">
        <w:rPr>
          <w:rFonts w:ascii="Times New Roman" w:hAnsi="Times New Roman"/>
          <w:sz w:val="24"/>
          <w:szCs w:val="24"/>
          <w:lang w:eastAsia="uk-UA"/>
        </w:rPr>
        <w:t xml:space="preserve"> (прийняття, передавання, пом’якшення, уникнення)</w:t>
      </w:r>
      <w:r>
        <w:rPr>
          <w:rFonts w:ascii="Times New Roman" w:hAnsi="Times New Roman"/>
          <w:sz w:val="24"/>
          <w:szCs w:val="24"/>
          <w:lang w:eastAsia="uk-UA"/>
        </w:rPr>
        <w:t>;</w:t>
      </w:r>
    </w:p>
    <w:p w14:paraId="3FDB5516" w14:textId="62186D42" w:rsidR="00800277" w:rsidRDefault="00800277" w:rsidP="00931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3.1.2.</w:t>
      </w:r>
      <w:r w:rsidR="00E718F2">
        <w:rPr>
          <w:rFonts w:ascii="Times New Roman" w:hAnsi="Times New Roman"/>
          <w:sz w:val="24"/>
          <w:szCs w:val="24"/>
          <w:lang w:eastAsia="uk-UA"/>
        </w:rPr>
        <w:t>1.</w:t>
      </w:r>
      <w:r>
        <w:rPr>
          <w:rFonts w:ascii="Times New Roman" w:hAnsi="Times New Roman"/>
          <w:sz w:val="24"/>
          <w:szCs w:val="24"/>
          <w:lang w:eastAsia="uk-UA"/>
        </w:rPr>
        <w:t>4.</w:t>
      </w:r>
      <w:r w:rsidRPr="00800277"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>аналіз р</w:t>
      </w:r>
      <w:r w:rsidRPr="00800277">
        <w:rPr>
          <w:rFonts w:ascii="Times New Roman" w:hAnsi="Times New Roman"/>
          <w:sz w:val="24"/>
          <w:szCs w:val="24"/>
          <w:lang w:eastAsia="uk-UA"/>
        </w:rPr>
        <w:t>изик – апетит</w:t>
      </w:r>
      <w:r>
        <w:rPr>
          <w:rFonts w:ascii="Times New Roman" w:hAnsi="Times New Roman"/>
          <w:sz w:val="24"/>
          <w:szCs w:val="24"/>
          <w:lang w:eastAsia="uk-UA"/>
        </w:rPr>
        <w:t>у</w:t>
      </w:r>
      <w:r w:rsidRPr="00800277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D37634">
        <w:rPr>
          <w:rFonts w:ascii="Times New Roman" w:hAnsi="Times New Roman"/>
          <w:sz w:val="24"/>
          <w:szCs w:val="24"/>
          <w:lang w:eastAsia="uk-UA"/>
        </w:rPr>
        <w:t xml:space="preserve">до </w:t>
      </w:r>
      <w:proofErr w:type="spellStart"/>
      <w:r w:rsidR="00D37634">
        <w:rPr>
          <w:rFonts w:ascii="Times New Roman" w:hAnsi="Times New Roman"/>
          <w:sz w:val="24"/>
          <w:szCs w:val="24"/>
          <w:lang w:eastAsia="uk-UA"/>
        </w:rPr>
        <w:t>комплаєнс</w:t>
      </w:r>
      <w:proofErr w:type="spellEnd"/>
      <w:r w:rsidR="00D37634">
        <w:rPr>
          <w:rFonts w:ascii="Times New Roman" w:hAnsi="Times New Roman"/>
          <w:sz w:val="24"/>
          <w:szCs w:val="24"/>
          <w:lang w:eastAsia="uk-UA"/>
        </w:rPr>
        <w:t>-ризику та процедур</w:t>
      </w:r>
      <w:r w:rsidRPr="00800277">
        <w:rPr>
          <w:rFonts w:ascii="Times New Roman" w:hAnsi="Times New Roman"/>
          <w:sz w:val="24"/>
          <w:szCs w:val="24"/>
          <w:lang w:eastAsia="uk-UA"/>
        </w:rPr>
        <w:t xml:space="preserve"> ескалації його порушення</w:t>
      </w:r>
      <w:r>
        <w:rPr>
          <w:rFonts w:ascii="Times New Roman" w:hAnsi="Times New Roman"/>
          <w:sz w:val="24"/>
          <w:szCs w:val="24"/>
          <w:lang w:eastAsia="uk-UA"/>
        </w:rPr>
        <w:t>;</w:t>
      </w:r>
    </w:p>
    <w:p w14:paraId="489D5F2D" w14:textId="1BCE6D8F" w:rsidR="00857CD0" w:rsidRDefault="00800277" w:rsidP="00931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3.1.2.</w:t>
      </w:r>
      <w:r w:rsidR="00E718F2">
        <w:rPr>
          <w:rFonts w:ascii="Times New Roman" w:hAnsi="Times New Roman"/>
          <w:sz w:val="24"/>
          <w:szCs w:val="24"/>
          <w:lang w:eastAsia="uk-UA"/>
        </w:rPr>
        <w:t>1.</w:t>
      </w:r>
      <w:r>
        <w:rPr>
          <w:rFonts w:ascii="Times New Roman" w:hAnsi="Times New Roman"/>
          <w:sz w:val="24"/>
          <w:szCs w:val="24"/>
          <w:lang w:eastAsia="uk-UA"/>
        </w:rPr>
        <w:t xml:space="preserve">5. </w:t>
      </w:r>
      <w:r w:rsidRPr="00800277"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 xml:space="preserve">аналіз </w:t>
      </w:r>
      <w:r w:rsidR="00857CD0">
        <w:rPr>
          <w:rFonts w:ascii="Times New Roman" w:hAnsi="Times New Roman"/>
          <w:sz w:val="24"/>
          <w:szCs w:val="24"/>
          <w:lang w:eastAsia="uk-UA"/>
        </w:rPr>
        <w:t>віднесення подій</w:t>
      </w:r>
      <w:r w:rsidRPr="00800277">
        <w:rPr>
          <w:rFonts w:ascii="Times New Roman" w:hAnsi="Times New Roman"/>
          <w:sz w:val="24"/>
          <w:szCs w:val="24"/>
          <w:lang w:eastAsia="uk-UA"/>
        </w:rPr>
        <w:t xml:space="preserve"> (інцидент</w:t>
      </w:r>
      <w:r w:rsidR="00D37634">
        <w:rPr>
          <w:rFonts w:ascii="Times New Roman" w:hAnsi="Times New Roman"/>
          <w:sz w:val="24"/>
          <w:szCs w:val="24"/>
          <w:lang w:eastAsia="uk-UA"/>
        </w:rPr>
        <w:t>ів</w:t>
      </w:r>
      <w:r w:rsidR="00857CD0">
        <w:rPr>
          <w:rFonts w:ascii="Times New Roman" w:hAnsi="Times New Roman"/>
          <w:sz w:val="24"/>
          <w:szCs w:val="24"/>
          <w:lang w:eastAsia="uk-UA"/>
        </w:rPr>
        <w:t xml:space="preserve">) </w:t>
      </w:r>
      <w:proofErr w:type="spellStart"/>
      <w:r w:rsidR="00857CD0">
        <w:rPr>
          <w:rFonts w:ascii="Times New Roman" w:hAnsi="Times New Roman"/>
          <w:sz w:val="24"/>
          <w:szCs w:val="24"/>
          <w:lang w:eastAsia="uk-UA"/>
        </w:rPr>
        <w:t>комплаєнс</w:t>
      </w:r>
      <w:proofErr w:type="spellEnd"/>
      <w:r w:rsidR="00857CD0">
        <w:rPr>
          <w:rFonts w:ascii="Times New Roman" w:hAnsi="Times New Roman"/>
          <w:sz w:val="24"/>
          <w:szCs w:val="24"/>
          <w:lang w:eastAsia="uk-UA"/>
        </w:rPr>
        <w:t>-ризику до значних</w:t>
      </w:r>
      <w:r w:rsidR="00D37634">
        <w:rPr>
          <w:rFonts w:ascii="Times New Roman" w:hAnsi="Times New Roman"/>
          <w:sz w:val="24"/>
          <w:szCs w:val="24"/>
          <w:lang w:eastAsia="uk-UA"/>
        </w:rPr>
        <w:t xml:space="preserve"> та процедур</w:t>
      </w:r>
      <w:r w:rsidRPr="00800277">
        <w:rPr>
          <w:rFonts w:ascii="Times New Roman" w:hAnsi="Times New Roman"/>
          <w:sz w:val="24"/>
          <w:szCs w:val="24"/>
          <w:lang w:eastAsia="uk-UA"/>
        </w:rPr>
        <w:t xml:space="preserve"> ескалації їх настання</w:t>
      </w:r>
      <w:r w:rsidR="00857CD0">
        <w:rPr>
          <w:rFonts w:ascii="Times New Roman" w:hAnsi="Times New Roman"/>
          <w:sz w:val="24"/>
          <w:szCs w:val="24"/>
          <w:lang w:eastAsia="uk-UA"/>
        </w:rPr>
        <w:t>;</w:t>
      </w:r>
    </w:p>
    <w:p w14:paraId="19485544" w14:textId="30680E72" w:rsidR="00800277" w:rsidRDefault="00857CD0" w:rsidP="00931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3.1.2.</w:t>
      </w:r>
      <w:r w:rsidR="00E718F2">
        <w:rPr>
          <w:rFonts w:ascii="Times New Roman" w:hAnsi="Times New Roman"/>
          <w:sz w:val="24"/>
          <w:szCs w:val="24"/>
          <w:lang w:eastAsia="uk-UA"/>
        </w:rPr>
        <w:t>1.</w:t>
      </w:r>
      <w:r>
        <w:rPr>
          <w:rFonts w:ascii="Times New Roman" w:hAnsi="Times New Roman"/>
          <w:sz w:val="24"/>
          <w:szCs w:val="24"/>
          <w:lang w:eastAsia="uk-UA"/>
        </w:rPr>
        <w:t xml:space="preserve">6. аналіз </w:t>
      </w:r>
      <w:r w:rsidR="00800277" w:rsidRPr="00800277"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>профілю</w:t>
      </w:r>
      <w:r w:rsidRPr="00857CD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857CD0">
        <w:rPr>
          <w:rFonts w:ascii="Times New Roman" w:hAnsi="Times New Roman"/>
          <w:sz w:val="24"/>
          <w:szCs w:val="24"/>
          <w:lang w:eastAsia="uk-UA"/>
        </w:rPr>
        <w:t>комплаєнс</w:t>
      </w:r>
      <w:proofErr w:type="spellEnd"/>
      <w:r w:rsidRPr="00857CD0">
        <w:rPr>
          <w:rFonts w:ascii="Times New Roman" w:hAnsi="Times New Roman"/>
          <w:sz w:val="24"/>
          <w:szCs w:val="24"/>
          <w:lang w:eastAsia="uk-UA"/>
        </w:rPr>
        <w:t>-ризику</w:t>
      </w:r>
      <w:r>
        <w:rPr>
          <w:rFonts w:ascii="Times New Roman" w:hAnsi="Times New Roman"/>
          <w:sz w:val="24"/>
          <w:szCs w:val="24"/>
          <w:lang w:eastAsia="uk-UA"/>
        </w:rPr>
        <w:t>;</w:t>
      </w:r>
    </w:p>
    <w:p w14:paraId="608F39D5" w14:textId="35EF90D6" w:rsidR="00857CD0" w:rsidRDefault="00857CD0" w:rsidP="00931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3.1.2.</w:t>
      </w:r>
      <w:r w:rsidR="00E718F2">
        <w:rPr>
          <w:rFonts w:ascii="Times New Roman" w:hAnsi="Times New Roman"/>
          <w:sz w:val="24"/>
          <w:szCs w:val="24"/>
          <w:lang w:eastAsia="uk-UA"/>
        </w:rPr>
        <w:t>1.</w:t>
      </w:r>
      <w:r>
        <w:rPr>
          <w:rFonts w:ascii="Times New Roman" w:hAnsi="Times New Roman"/>
          <w:sz w:val="24"/>
          <w:szCs w:val="24"/>
          <w:lang w:eastAsia="uk-UA"/>
        </w:rPr>
        <w:t>7. аналіз організаційної структури</w:t>
      </w:r>
      <w:r w:rsidRPr="00857CD0">
        <w:rPr>
          <w:rFonts w:ascii="Times New Roman" w:hAnsi="Times New Roman"/>
          <w:sz w:val="24"/>
          <w:szCs w:val="24"/>
          <w:lang w:eastAsia="uk-UA"/>
        </w:rPr>
        <w:t xml:space="preserve"> процесу управління </w:t>
      </w:r>
      <w:proofErr w:type="spellStart"/>
      <w:r w:rsidRPr="00857CD0">
        <w:rPr>
          <w:rFonts w:ascii="Times New Roman" w:hAnsi="Times New Roman"/>
          <w:sz w:val="24"/>
          <w:szCs w:val="24"/>
          <w:lang w:eastAsia="uk-UA"/>
        </w:rPr>
        <w:t>комплаєнс</w:t>
      </w:r>
      <w:proofErr w:type="spellEnd"/>
      <w:r w:rsidRPr="00857CD0">
        <w:rPr>
          <w:rFonts w:ascii="Times New Roman" w:hAnsi="Times New Roman"/>
          <w:sz w:val="24"/>
          <w:szCs w:val="24"/>
          <w:lang w:eastAsia="uk-UA"/>
        </w:rPr>
        <w:t>-ризиком з у</w:t>
      </w:r>
      <w:r w:rsidR="00D37634">
        <w:rPr>
          <w:rFonts w:ascii="Times New Roman" w:hAnsi="Times New Roman"/>
          <w:sz w:val="24"/>
          <w:szCs w:val="24"/>
          <w:lang w:eastAsia="uk-UA"/>
        </w:rPr>
        <w:t>рахуванням розподілу функціоналу</w:t>
      </w:r>
      <w:r w:rsidRPr="00857CD0">
        <w:rPr>
          <w:rFonts w:ascii="Times New Roman" w:hAnsi="Times New Roman"/>
          <w:sz w:val="24"/>
          <w:szCs w:val="24"/>
          <w:lang w:eastAsia="uk-UA"/>
        </w:rPr>
        <w:t xml:space="preserve"> учасників процесу, їх повноваження, відповідальність та по</w:t>
      </w:r>
      <w:r>
        <w:rPr>
          <w:rFonts w:ascii="Times New Roman" w:hAnsi="Times New Roman"/>
          <w:sz w:val="24"/>
          <w:szCs w:val="24"/>
          <w:lang w:eastAsia="uk-UA"/>
        </w:rPr>
        <w:t>рядок взаємодії, а саме:</w:t>
      </w:r>
    </w:p>
    <w:p w14:paraId="09D0619E" w14:textId="2310BC14" w:rsidR="007B7519" w:rsidRDefault="00857CD0" w:rsidP="009319E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аналіз моделі трьох ліній захисту щодо управління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комплаєнс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-ризиком;</w:t>
      </w:r>
    </w:p>
    <w:p w14:paraId="0DD4252C" w14:textId="52D274B8" w:rsidR="00857CD0" w:rsidRPr="00A07437" w:rsidRDefault="00857CD0" w:rsidP="00A07437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аналіз повноважень, функцій та відповідальності суб’єктів</w:t>
      </w:r>
      <w:r w:rsidRPr="00857CD0">
        <w:rPr>
          <w:rFonts w:ascii="Times New Roman" w:hAnsi="Times New Roman"/>
          <w:sz w:val="24"/>
          <w:szCs w:val="24"/>
          <w:lang w:eastAsia="uk-UA"/>
        </w:rPr>
        <w:t xml:space="preserve">  управління </w:t>
      </w:r>
      <w:proofErr w:type="spellStart"/>
      <w:r w:rsidRPr="00857CD0">
        <w:rPr>
          <w:rFonts w:ascii="Times New Roman" w:hAnsi="Times New Roman"/>
          <w:sz w:val="24"/>
          <w:szCs w:val="24"/>
          <w:lang w:eastAsia="uk-UA"/>
        </w:rPr>
        <w:t>комплаєнс</w:t>
      </w:r>
      <w:proofErr w:type="spellEnd"/>
      <w:r w:rsidRPr="00857CD0">
        <w:rPr>
          <w:rFonts w:ascii="Times New Roman" w:hAnsi="Times New Roman"/>
          <w:sz w:val="24"/>
          <w:szCs w:val="24"/>
          <w:lang w:eastAsia="uk-UA"/>
        </w:rPr>
        <w:t>-ризиком</w:t>
      </w:r>
      <w:r w:rsidR="00A07437">
        <w:rPr>
          <w:rFonts w:ascii="Times New Roman" w:hAnsi="Times New Roman"/>
          <w:sz w:val="24"/>
          <w:szCs w:val="24"/>
          <w:lang w:eastAsia="uk-UA"/>
        </w:rPr>
        <w:t xml:space="preserve"> (</w:t>
      </w:r>
      <w:r w:rsidR="000371BB" w:rsidRPr="00A07437">
        <w:rPr>
          <w:rFonts w:ascii="Times New Roman" w:hAnsi="Times New Roman"/>
          <w:sz w:val="24"/>
          <w:szCs w:val="24"/>
          <w:lang w:eastAsia="uk-UA"/>
        </w:rPr>
        <w:t>Наг</w:t>
      </w:r>
      <w:r w:rsidRPr="00A07437">
        <w:rPr>
          <w:rFonts w:ascii="Times New Roman" w:hAnsi="Times New Roman"/>
          <w:sz w:val="24"/>
          <w:szCs w:val="24"/>
          <w:lang w:eastAsia="uk-UA"/>
        </w:rPr>
        <w:t xml:space="preserve">лядової ради банку; Комітету з управління ризиками Наглядової ради Банку; </w:t>
      </w:r>
      <w:r w:rsidR="005E0356">
        <w:rPr>
          <w:rFonts w:ascii="Times New Roman" w:hAnsi="Times New Roman"/>
          <w:sz w:val="24"/>
          <w:szCs w:val="24"/>
          <w:lang w:eastAsia="uk-UA"/>
        </w:rPr>
        <w:t xml:space="preserve">Аудиторського комітету Наглядової ради Банку; </w:t>
      </w:r>
      <w:r w:rsidRPr="00A07437">
        <w:rPr>
          <w:rFonts w:ascii="Times New Roman" w:hAnsi="Times New Roman"/>
          <w:sz w:val="24"/>
          <w:szCs w:val="24"/>
          <w:lang w:eastAsia="uk-UA"/>
        </w:rPr>
        <w:t xml:space="preserve">Правління Банку; департаменту </w:t>
      </w:r>
      <w:proofErr w:type="spellStart"/>
      <w:r w:rsidRPr="00A07437">
        <w:rPr>
          <w:rFonts w:ascii="Times New Roman" w:hAnsi="Times New Roman"/>
          <w:sz w:val="24"/>
          <w:szCs w:val="24"/>
          <w:lang w:eastAsia="uk-UA"/>
        </w:rPr>
        <w:t>комплаєнс</w:t>
      </w:r>
      <w:proofErr w:type="spellEnd"/>
      <w:r w:rsidRPr="00A07437">
        <w:rPr>
          <w:rFonts w:ascii="Times New Roman" w:hAnsi="Times New Roman"/>
          <w:sz w:val="24"/>
          <w:szCs w:val="24"/>
          <w:lang w:eastAsia="uk-UA"/>
        </w:rPr>
        <w:t xml:space="preserve">; головного </w:t>
      </w:r>
      <w:proofErr w:type="spellStart"/>
      <w:r w:rsidRPr="00A07437">
        <w:rPr>
          <w:rFonts w:ascii="Times New Roman" w:hAnsi="Times New Roman"/>
          <w:sz w:val="24"/>
          <w:szCs w:val="24"/>
          <w:lang w:eastAsia="uk-UA"/>
        </w:rPr>
        <w:t>комплаєнс</w:t>
      </w:r>
      <w:proofErr w:type="spellEnd"/>
      <w:r w:rsidRPr="00A07437">
        <w:rPr>
          <w:rFonts w:ascii="Times New Roman" w:hAnsi="Times New Roman"/>
          <w:sz w:val="24"/>
          <w:szCs w:val="24"/>
          <w:lang w:eastAsia="uk-UA"/>
        </w:rPr>
        <w:t>-менеджера (ССО) Банку; бізнес-підрозділів та підрозділів підтримки; департаменту внутрішнього аудиту Банку</w:t>
      </w:r>
      <w:r w:rsidR="00A07437">
        <w:rPr>
          <w:rFonts w:ascii="Times New Roman" w:hAnsi="Times New Roman"/>
          <w:sz w:val="24"/>
          <w:szCs w:val="24"/>
          <w:lang w:eastAsia="uk-UA"/>
        </w:rPr>
        <w:t>)</w:t>
      </w:r>
      <w:r w:rsidRPr="00A07437">
        <w:rPr>
          <w:rFonts w:ascii="Times New Roman" w:hAnsi="Times New Roman"/>
          <w:sz w:val="24"/>
          <w:szCs w:val="24"/>
          <w:lang w:eastAsia="uk-UA"/>
        </w:rPr>
        <w:t>;</w:t>
      </w:r>
    </w:p>
    <w:p w14:paraId="446F0B91" w14:textId="0E53D7EA" w:rsidR="00857CD0" w:rsidRDefault="00857CD0" w:rsidP="009319E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аналіз порядку</w:t>
      </w:r>
      <w:r w:rsidRPr="00857CD0">
        <w:rPr>
          <w:rFonts w:ascii="Times New Roman" w:hAnsi="Times New Roman"/>
          <w:sz w:val="24"/>
          <w:szCs w:val="24"/>
          <w:lang w:eastAsia="uk-UA"/>
        </w:rPr>
        <w:t xml:space="preserve"> взаємодії суб’єктів упра</w:t>
      </w:r>
      <w:r>
        <w:rPr>
          <w:rFonts w:ascii="Times New Roman" w:hAnsi="Times New Roman"/>
          <w:sz w:val="24"/>
          <w:szCs w:val="24"/>
          <w:lang w:eastAsia="uk-UA"/>
        </w:rPr>
        <w:t xml:space="preserve">вління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комплаєнс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-ризиком.</w:t>
      </w:r>
    </w:p>
    <w:p w14:paraId="490679B2" w14:textId="0454A4F1" w:rsidR="00E718F2" w:rsidRDefault="00857CD0" w:rsidP="00931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3.1.2.</w:t>
      </w:r>
      <w:r w:rsidR="00E718F2">
        <w:rPr>
          <w:rFonts w:ascii="Times New Roman" w:hAnsi="Times New Roman"/>
          <w:sz w:val="24"/>
          <w:szCs w:val="24"/>
          <w:lang w:eastAsia="uk-UA"/>
        </w:rPr>
        <w:t>1.</w:t>
      </w:r>
      <w:r>
        <w:rPr>
          <w:rFonts w:ascii="Times New Roman" w:hAnsi="Times New Roman"/>
          <w:sz w:val="24"/>
          <w:szCs w:val="24"/>
          <w:lang w:eastAsia="uk-UA"/>
        </w:rPr>
        <w:t xml:space="preserve">8. аналіз </w:t>
      </w:r>
      <w:r w:rsidRPr="00857CD0">
        <w:rPr>
          <w:rFonts w:ascii="Times New Roman" w:hAnsi="Times New Roman"/>
          <w:sz w:val="24"/>
          <w:szCs w:val="24"/>
          <w:lang w:eastAsia="uk-UA"/>
        </w:rPr>
        <w:t>перелік</w:t>
      </w:r>
      <w:r>
        <w:rPr>
          <w:rFonts w:ascii="Times New Roman" w:hAnsi="Times New Roman"/>
          <w:sz w:val="24"/>
          <w:szCs w:val="24"/>
          <w:lang w:eastAsia="uk-UA"/>
        </w:rPr>
        <w:t>у</w:t>
      </w:r>
      <w:r w:rsidRPr="00857CD0">
        <w:rPr>
          <w:rFonts w:ascii="Times New Roman" w:hAnsi="Times New Roman"/>
          <w:sz w:val="24"/>
          <w:szCs w:val="24"/>
          <w:lang w:eastAsia="uk-UA"/>
        </w:rPr>
        <w:t xml:space="preserve"> та формат</w:t>
      </w:r>
      <w:r>
        <w:rPr>
          <w:rFonts w:ascii="Times New Roman" w:hAnsi="Times New Roman"/>
          <w:sz w:val="24"/>
          <w:szCs w:val="24"/>
          <w:lang w:eastAsia="uk-UA"/>
        </w:rPr>
        <w:t>у</w:t>
      </w:r>
      <w:r w:rsidR="00E718F2">
        <w:rPr>
          <w:rFonts w:ascii="Times New Roman" w:hAnsi="Times New Roman"/>
          <w:sz w:val="24"/>
          <w:szCs w:val="24"/>
          <w:lang w:eastAsia="uk-UA"/>
        </w:rPr>
        <w:t xml:space="preserve"> (інформаційного</w:t>
      </w:r>
      <w:r w:rsidRPr="00857CD0">
        <w:rPr>
          <w:rFonts w:ascii="Times New Roman" w:hAnsi="Times New Roman"/>
          <w:sz w:val="24"/>
          <w:szCs w:val="24"/>
          <w:lang w:eastAsia="uk-UA"/>
        </w:rPr>
        <w:t xml:space="preserve"> наповнення) форм управлінської звітності щодо </w:t>
      </w:r>
      <w:proofErr w:type="spellStart"/>
      <w:r w:rsidRPr="00857CD0">
        <w:rPr>
          <w:rFonts w:ascii="Times New Roman" w:hAnsi="Times New Roman"/>
          <w:sz w:val="24"/>
          <w:szCs w:val="24"/>
          <w:lang w:eastAsia="uk-UA"/>
        </w:rPr>
        <w:t>комплаєнс</w:t>
      </w:r>
      <w:proofErr w:type="spellEnd"/>
      <w:r w:rsidRPr="00857CD0">
        <w:rPr>
          <w:rFonts w:ascii="Times New Roman" w:hAnsi="Times New Roman"/>
          <w:sz w:val="24"/>
          <w:szCs w:val="24"/>
          <w:lang w:eastAsia="uk-UA"/>
        </w:rPr>
        <w:t>-ризику, порядок та періодичність/терміни їх надання суб'єк</w:t>
      </w:r>
      <w:r w:rsidR="00E718F2">
        <w:rPr>
          <w:rFonts w:ascii="Times New Roman" w:hAnsi="Times New Roman"/>
          <w:sz w:val="24"/>
          <w:szCs w:val="24"/>
          <w:lang w:eastAsia="uk-UA"/>
        </w:rPr>
        <w:t>там системи управління ризиками;</w:t>
      </w:r>
    </w:p>
    <w:p w14:paraId="3BCC89E5" w14:textId="007D9168" w:rsidR="00E718F2" w:rsidRDefault="00E718F2" w:rsidP="00931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3.1.2.2. аналіз </w:t>
      </w:r>
      <w:r w:rsidRPr="00E718F2">
        <w:rPr>
          <w:rFonts w:ascii="Times New Roman" w:hAnsi="Times New Roman"/>
          <w:sz w:val="24"/>
          <w:szCs w:val="24"/>
          <w:lang w:eastAsia="uk-UA"/>
        </w:rPr>
        <w:t xml:space="preserve">інформації, яку обов'язково </w:t>
      </w:r>
      <w:r>
        <w:rPr>
          <w:rFonts w:ascii="Times New Roman" w:hAnsi="Times New Roman"/>
          <w:sz w:val="24"/>
          <w:szCs w:val="24"/>
          <w:lang w:eastAsia="uk-UA"/>
        </w:rPr>
        <w:t xml:space="preserve">повинні </w:t>
      </w:r>
      <w:r w:rsidRPr="00E718F2">
        <w:rPr>
          <w:rFonts w:ascii="Times New Roman" w:hAnsi="Times New Roman"/>
          <w:sz w:val="24"/>
          <w:szCs w:val="24"/>
          <w:lang w:eastAsia="uk-UA"/>
        </w:rPr>
        <w:t>містити</w:t>
      </w:r>
      <w:r w:rsidRPr="00E718F2"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>п</w:t>
      </w:r>
      <w:r w:rsidRPr="00E718F2">
        <w:rPr>
          <w:rFonts w:ascii="Times New Roman" w:hAnsi="Times New Roman"/>
          <w:sz w:val="24"/>
          <w:szCs w:val="24"/>
          <w:lang w:eastAsia="uk-UA"/>
        </w:rPr>
        <w:t xml:space="preserve">орядок та процедури управління </w:t>
      </w:r>
      <w:proofErr w:type="spellStart"/>
      <w:r w:rsidRPr="00E718F2">
        <w:rPr>
          <w:rFonts w:ascii="Times New Roman" w:hAnsi="Times New Roman"/>
          <w:sz w:val="24"/>
          <w:szCs w:val="24"/>
          <w:lang w:eastAsia="uk-UA"/>
        </w:rPr>
        <w:t>комплаєнс</w:t>
      </w:r>
      <w:proofErr w:type="spellEnd"/>
      <w:r w:rsidRPr="00E718F2">
        <w:rPr>
          <w:rFonts w:ascii="Times New Roman" w:hAnsi="Times New Roman"/>
          <w:sz w:val="24"/>
          <w:szCs w:val="24"/>
          <w:lang w:eastAsia="uk-UA"/>
        </w:rPr>
        <w:t xml:space="preserve">-ризиком </w:t>
      </w:r>
      <w:r>
        <w:rPr>
          <w:rFonts w:ascii="Times New Roman" w:hAnsi="Times New Roman"/>
          <w:sz w:val="24"/>
          <w:szCs w:val="24"/>
          <w:lang w:eastAsia="uk-UA"/>
        </w:rPr>
        <w:t>відповідно до п. 320</w:t>
      </w:r>
      <w:r w:rsidRPr="00E718F2">
        <w:rPr>
          <w:rFonts w:ascii="Times New Roman" w:hAnsi="Times New Roman"/>
          <w:sz w:val="24"/>
          <w:szCs w:val="24"/>
          <w:lang w:eastAsia="uk-UA"/>
        </w:rPr>
        <w:t xml:space="preserve"> Положення № 64:</w:t>
      </w:r>
    </w:p>
    <w:p w14:paraId="6C3FE811" w14:textId="2D50ADFE" w:rsidR="00E718F2" w:rsidRDefault="00E718F2" w:rsidP="00931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lastRenderedPageBreak/>
        <w:t>3.1.2.2.1. аналіз процедур</w:t>
      </w:r>
      <w:r w:rsidRPr="00E718F2">
        <w:rPr>
          <w:rFonts w:ascii="Times New Roman" w:hAnsi="Times New Roman"/>
          <w:sz w:val="24"/>
          <w:szCs w:val="24"/>
          <w:lang w:eastAsia="uk-UA"/>
        </w:rPr>
        <w:t xml:space="preserve"> щодо виявлення, вимірювання, моніторингу, контролю, звітування та пом'якшення </w:t>
      </w:r>
      <w:proofErr w:type="spellStart"/>
      <w:r w:rsidRPr="00E718F2">
        <w:rPr>
          <w:rFonts w:ascii="Times New Roman" w:hAnsi="Times New Roman"/>
          <w:sz w:val="24"/>
          <w:szCs w:val="24"/>
          <w:lang w:eastAsia="uk-UA"/>
        </w:rPr>
        <w:t>комплаєнс</w:t>
      </w:r>
      <w:proofErr w:type="spellEnd"/>
      <w:r w:rsidRPr="00E718F2">
        <w:rPr>
          <w:rFonts w:ascii="Times New Roman" w:hAnsi="Times New Roman"/>
          <w:sz w:val="24"/>
          <w:szCs w:val="24"/>
          <w:lang w:eastAsia="uk-UA"/>
        </w:rPr>
        <w:t>-ризику, уключаючи інструменти/</w:t>
      </w:r>
      <w:r>
        <w:rPr>
          <w:rFonts w:ascii="Times New Roman" w:hAnsi="Times New Roman"/>
          <w:sz w:val="24"/>
          <w:szCs w:val="24"/>
          <w:lang w:eastAsia="uk-UA"/>
        </w:rPr>
        <w:t>індикатори, що використовуються;</w:t>
      </w:r>
    </w:p>
    <w:p w14:paraId="04F62E60" w14:textId="68424302" w:rsidR="00E718F2" w:rsidRDefault="00E718F2" w:rsidP="00931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3.1.2.2.2. аналіз процедур та процесів</w:t>
      </w:r>
      <w:r w:rsidRPr="00E718F2">
        <w:rPr>
          <w:rFonts w:ascii="Times New Roman" w:hAnsi="Times New Roman"/>
          <w:sz w:val="24"/>
          <w:szCs w:val="24"/>
          <w:lang w:eastAsia="uk-UA"/>
        </w:rPr>
        <w:t xml:space="preserve"> забезпе</w:t>
      </w:r>
      <w:r>
        <w:rPr>
          <w:rFonts w:ascii="Times New Roman" w:hAnsi="Times New Roman"/>
          <w:sz w:val="24"/>
          <w:szCs w:val="24"/>
          <w:lang w:eastAsia="uk-UA"/>
        </w:rPr>
        <w:t>чення відповідності діяльності Б</w:t>
      </w:r>
      <w:r w:rsidRPr="00E718F2">
        <w:rPr>
          <w:rFonts w:ascii="Times New Roman" w:hAnsi="Times New Roman"/>
          <w:sz w:val="24"/>
          <w:szCs w:val="24"/>
          <w:lang w:eastAsia="uk-UA"/>
        </w:rPr>
        <w:t xml:space="preserve">анку вимогам законодавства, уключаючи законодавство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та внутрішньобанківських документів під час </w:t>
      </w:r>
      <w:r>
        <w:rPr>
          <w:rFonts w:ascii="Times New Roman" w:hAnsi="Times New Roman"/>
          <w:sz w:val="24"/>
          <w:szCs w:val="24"/>
          <w:lang w:eastAsia="uk-UA"/>
        </w:rPr>
        <w:t>діяльності Банку;</w:t>
      </w:r>
    </w:p>
    <w:p w14:paraId="72584FB7" w14:textId="77777777" w:rsidR="00E718F2" w:rsidRDefault="00E718F2" w:rsidP="00931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3.1.2.2.3 аналіз процедур</w:t>
      </w:r>
      <w:r w:rsidRPr="00E718F2">
        <w:rPr>
          <w:rFonts w:ascii="Times New Roman" w:hAnsi="Times New Roman"/>
          <w:sz w:val="24"/>
          <w:szCs w:val="24"/>
          <w:lang w:eastAsia="uk-UA"/>
        </w:rPr>
        <w:t xml:space="preserve"> забезпечення контролю за достовірністю фінанс</w:t>
      </w:r>
      <w:r>
        <w:rPr>
          <w:rFonts w:ascii="Times New Roman" w:hAnsi="Times New Roman"/>
          <w:sz w:val="24"/>
          <w:szCs w:val="24"/>
          <w:lang w:eastAsia="uk-UA"/>
        </w:rPr>
        <w:t>ової та статистичної звітності;</w:t>
      </w:r>
    </w:p>
    <w:p w14:paraId="4ADC42EC" w14:textId="24F6368B" w:rsidR="00E257E0" w:rsidRDefault="00E718F2" w:rsidP="00931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3.1.2.2.4. аналіз процедур</w:t>
      </w:r>
      <w:r w:rsidR="00DC2EBC">
        <w:rPr>
          <w:rFonts w:ascii="Times New Roman" w:hAnsi="Times New Roman"/>
          <w:sz w:val="24"/>
          <w:szCs w:val="24"/>
          <w:lang w:eastAsia="uk-UA"/>
        </w:rPr>
        <w:t xml:space="preserve"> навчання працівників Б</w:t>
      </w:r>
      <w:r w:rsidRPr="00E718F2">
        <w:rPr>
          <w:rFonts w:ascii="Times New Roman" w:hAnsi="Times New Roman"/>
          <w:sz w:val="24"/>
          <w:szCs w:val="24"/>
          <w:lang w:eastAsia="uk-UA"/>
        </w:rPr>
        <w:t>анку з метою забезпечення їх обізнаності з питань, що належать до функцій підрозділу контролю за дотриманням норм (</w:t>
      </w:r>
      <w:proofErr w:type="spellStart"/>
      <w:r w:rsidRPr="00E718F2">
        <w:rPr>
          <w:rFonts w:ascii="Times New Roman" w:hAnsi="Times New Roman"/>
          <w:sz w:val="24"/>
          <w:szCs w:val="24"/>
          <w:lang w:eastAsia="uk-UA"/>
        </w:rPr>
        <w:t>комплаєнс</w:t>
      </w:r>
      <w:proofErr w:type="spellEnd"/>
      <w:r w:rsidRPr="00E718F2">
        <w:rPr>
          <w:rFonts w:ascii="Times New Roman" w:hAnsi="Times New Roman"/>
          <w:sz w:val="24"/>
          <w:szCs w:val="24"/>
          <w:lang w:eastAsia="uk-UA"/>
        </w:rPr>
        <w:t>)</w:t>
      </w:r>
      <w:r w:rsidR="00DC2EBC">
        <w:rPr>
          <w:rFonts w:ascii="Times New Roman" w:hAnsi="Times New Roman"/>
          <w:sz w:val="24"/>
          <w:szCs w:val="24"/>
          <w:lang w:eastAsia="uk-UA"/>
        </w:rPr>
        <w:t>,</w:t>
      </w:r>
      <w:r w:rsidRPr="00E718F2">
        <w:rPr>
          <w:rFonts w:ascii="Times New Roman" w:hAnsi="Times New Roman"/>
          <w:sz w:val="24"/>
          <w:szCs w:val="24"/>
          <w:lang w:eastAsia="uk-UA"/>
        </w:rPr>
        <w:t xml:space="preserve"> законодавства </w:t>
      </w:r>
      <w:r w:rsidR="00E257E0">
        <w:rPr>
          <w:rFonts w:ascii="Times New Roman" w:hAnsi="Times New Roman"/>
          <w:sz w:val="24"/>
          <w:szCs w:val="24"/>
          <w:lang w:eastAsia="uk-UA"/>
        </w:rPr>
        <w:t>України та внутрішніх</w:t>
      </w:r>
      <w:r w:rsidRPr="00E718F2">
        <w:rPr>
          <w:rFonts w:ascii="Times New Roman" w:hAnsi="Times New Roman"/>
          <w:sz w:val="24"/>
          <w:szCs w:val="24"/>
          <w:lang w:eastAsia="uk-UA"/>
        </w:rPr>
        <w:t xml:space="preserve"> документів</w:t>
      </w:r>
      <w:r w:rsidR="00E257E0">
        <w:rPr>
          <w:rFonts w:ascii="Times New Roman" w:hAnsi="Times New Roman"/>
          <w:sz w:val="24"/>
          <w:szCs w:val="24"/>
          <w:lang w:eastAsia="uk-UA"/>
        </w:rPr>
        <w:t xml:space="preserve"> Банку;</w:t>
      </w:r>
    </w:p>
    <w:p w14:paraId="37B47A2C" w14:textId="14973509" w:rsidR="00E257E0" w:rsidRDefault="00E257E0" w:rsidP="00931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3.1.2.2.5. аналіз </w:t>
      </w:r>
      <w:r w:rsidR="00E718F2" w:rsidRPr="00E718F2">
        <w:rPr>
          <w:rFonts w:ascii="Times New Roman" w:hAnsi="Times New Roman"/>
          <w:sz w:val="24"/>
          <w:szCs w:val="24"/>
          <w:lang w:eastAsia="uk-UA"/>
        </w:rPr>
        <w:t xml:space="preserve">розмежування функцій управління </w:t>
      </w:r>
      <w:proofErr w:type="spellStart"/>
      <w:r w:rsidR="00E718F2" w:rsidRPr="00E718F2">
        <w:rPr>
          <w:rFonts w:ascii="Times New Roman" w:hAnsi="Times New Roman"/>
          <w:sz w:val="24"/>
          <w:szCs w:val="24"/>
          <w:lang w:eastAsia="uk-UA"/>
        </w:rPr>
        <w:t>комплаєнс</w:t>
      </w:r>
      <w:proofErr w:type="spellEnd"/>
      <w:r w:rsidR="00E718F2" w:rsidRPr="00E718F2">
        <w:rPr>
          <w:rFonts w:ascii="Times New Roman" w:hAnsi="Times New Roman"/>
          <w:sz w:val="24"/>
          <w:szCs w:val="24"/>
          <w:lang w:eastAsia="uk-UA"/>
        </w:rPr>
        <w:t>-ризиком та операційним ризиком із метою уникнення їх дублювання та механізм</w:t>
      </w:r>
      <w:r w:rsidR="00DC2EBC">
        <w:rPr>
          <w:rFonts w:ascii="Times New Roman" w:hAnsi="Times New Roman"/>
          <w:sz w:val="24"/>
          <w:szCs w:val="24"/>
          <w:lang w:eastAsia="uk-UA"/>
        </w:rPr>
        <w:t>у</w:t>
      </w:r>
      <w:r w:rsidR="00E718F2" w:rsidRPr="00E718F2">
        <w:rPr>
          <w:rFonts w:ascii="Times New Roman" w:hAnsi="Times New Roman"/>
          <w:sz w:val="24"/>
          <w:szCs w:val="24"/>
          <w:lang w:eastAsia="uk-UA"/>
        </w:rPr>
        <w:t xml:space="preserve"> співпраці між працівниками, які виконують функції упра</w:t>
      </w:r>
      <w:r>
        <w:rPr>
          <w:rFonts w:ascii="Times New Roman" w:hAnsi="Times New Roman"/>
          <w:sz w:val="24"/>
          <w:szCs w:val="24"/>
          <w:lang w:eastAsia="uk-UA"/>
        </w:rPr>
        <w:t>вління цими ризиками;</w:t>
      </w:r>
    </w:p>
    <w:p w14:paraId="7CCC609D" w14:textId="77777777" w:rsidR="00E257E0" w:rsidRDefault="00E257E0" w:rsidP="00931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3.1.2.2.6. аналіз порядку</w:t>
      </w:r>
      <w:r w:rsidR="00E718F2" w:rsidRPr="00E718F2">
        <w:rPr>
          <w:rFonts w:ascii="Times New Roman" w:hAnsi="Times New Roman"/>
          <w:sz w:val="24"/>
          <w:szCs w:val="24"/>
          <w:lang w:eastAsia="uk-UA"/>
        </w:rPr>
        <w:t xml:space="preserve"> обміну інформацією між учасниками процесу управління </w:t>
      </w:r>
      <w:proofErr w:type="spellStart"/>
      <w:r w:rsidR="00E718F2" w:rsidRPr="00E718F2">
        <w:rPr>
          <w:rFonts w:ascii="Times New Roman" w:hAnsi="Times New Roman"/>
          <w:sz w:val="24"/>
          <w:szCs w:val="24"/>
          <w:lang w:eastAsia="uk-UA"/>
        </w:rPr>
        <w:t>комплаєнс</w:t>
      </w:r>
      <w:proofErr w:type="spellEnd"/>
      <w:r w:rsidR="00E718F2" w:rsidRPr="00E718F2">
        <w:rPr>
          <w:rFonts w:ascii="Times New Roman" w:hAnsi="Times New Roman"/>
          <w:sz w:val="24"/>
          <w:szCs w:val="24"/>
          <w:lang w:eastAsia="uk-UA"/>
        </w:rPr>
        <w:t>-ризиком, уключаючи види, форм</w:t>
      </w:r>
      <w:r>
        <w:rPr>
          <w:rFonts w:ascii="Times New Roman" w:hAnsi="Times New Roman"/>
          <w:sz w:val="24"/>
          <w:szCs w:val="24"/>
          <w:lang w:eastAsia="uk-UA"/>
        </w:rPr>
        <w:t>и і терміни подання інформації;</w:t>
      </w:r>
    </w:p>
    <w:p w14:paraId="0325074B" w14:textId="3E7CD846" w:rsidR="00E718F2" w:rsidRDefault="00E257E0" w:rsidP="00931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3.1.2.2.7. аналіз правил взаємодії Б</w:t>
      </w:r>
      <w:r w:rsidR="00E718F2" w:rsidRPr="00E718F2">
        <w:rPr>
          <w:rFonts w:ascii="Times New Roman" w:hAnsi="Times New Roman"/>
          <w:sz w:val="24"/>
          <w:szCs w:val="24"/>
          <w:lang w:eastAsia="uk-UA"/>
        </w:rPr>
        <w:t>анку з Національним банком, іншими регуляторними та контролюючими органами з питань дотримання вимог законодавства.</w:t>
      </w:r>
    </w:p>
    <w:p w14:paraId="4BD549E8" w14:textId="03DDFD96" w:rsidR="007B7519" w:rsidRPr="0025525C" w:rsidRDefault="00E257E0" w:rsidP="009319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3.1.2.3</w:t>
      </w:r>
      <w:r w:rsidRPr="00E257E0">
        <w:rPr>
          <w:rFonts w:ascii="Times New Roman" w:hAnsi="Times New Roman"/>
          <w:sz w:val="24"/>
          <w:szCs w:val="24"/>
          <w:lang w:eastAsia="uk-UA"/>
        </w:rPr>
        <w:t xml:space="preserve">. </w:t>
      </w:r>
      <w:r w:rsidRPr="0025525C">
        <w:rPr>
          <w:rFonts w:ascii="Times New Roman" w:hAnsi="Times New Roman"/>
          <w:i/>
          <w:sz w:val="24"/>
          <w:szCs w:val="24"/>
          <w:lang w:eastAsia="uk-UA"/>
        </w:rPr>
        <w:t xml:space="preserve">Надання експертного висновку та конкретних практичних рекомендацій, щодо запровадження організації системи управління </w:t>
      </w:r>
      <w:proofErr w:type="spellStart"/>
      <w:r w:rsidRPr="0025525C">
        <w:rPr>
          <w:rFonts w:ascii="Times New Roman" w:hAnsi="Times New Roman"/>
          <w:i/>
          <w:sz w:val="24"/>
          <w:szCs w:val="24"/>
          <w:lang w:eastAsia="uk-UA"/>
        </w:rPr>
        <w:t>комплаєнс</w:t>
      </w:r>
      <w:proofErr w:type="spellEnd"/>
      <w:r w:rsidRPr="0025525C">
        <w:rPr>
          <w:rFonts w:ascii="Times New Roman" w:hAnsi="Times New Roman"/>
          <w:i/>
          <w:sz w:val="24"/>
          <w:szCs w:val="24"/>
          <w:lang w:eastAsia="uk-UA"/>
        </w:rPr>
        <w:t>-ризиком в Банку відпов</w:t>
      </w:r>
      <w:r w:rsidR="00073EA1" w:rsidRPr="0025525C">
        <w:rPr>
          <w:rFonts w:ascii="Times New Roman" w:hAnsi="Times New Roman"/>
          <w:i/>
          <w:sz w:val="24"/>
          <w:szCs w:val="24"/>
          <w:lang w:eastAsia="uk-UA"/>
        </w:rPr>
        <w:t>ідно</w:t>
      </w:r>
      <w:r w:rsidRPr="0025525C">
        <w:rPr>
          <w:rFonts w:ascii="Times New Roman" w:hAnsi="Times New Roman"/>
          <w:i/>
          <w:sz w:val="24"/>
          <w:szCs w:val="24"/>
          <w:lang w:eastAsia="uk-UA"/>
        </w:rPr>
        <w:t xml:space="preserve"> до вимог Положення № 64 за результатами аналізу</w:t>
      </w:r>
      <w:r w:rsidR="00514C6C" w:rsidRPr="0025525C">
        <w:rPr>
          <w:rFonts w:ascii="Times New Roman" w:hAnsi="Times New Roman"/>
          <w:i/>
          <w:sz w:val="24"/>
          <w:szCs w:val="24"/>
          <w:lang w:eastAsia="uk-UA"/>
        </w:rPr>
        <w:t xml:space="preserve"> за кожною позицією </w:t>
      </w:r>
      <w:proofErr w:type="spellStart"/>
      <w:r w:rsidR="00514C6C" w:rsidRPr="0025525C">
        <w:rPr>
          <w:rFonts w:ascii="Times New Roman" w:hAnsi="Times New Roman"/>
          <w:i/>
          <w:sz w:val="24"/>
          <w:szCs w:val="24"/>
          <w:lang w:eastAsia="uk-UA"/>
        </w:rPr>
        <w:t>пп</w:t>
      </w:r>
      <w:proofErr w:type="spellEnd"/>
      <w:r w:rsidR="00514C6C" w:rsidRPr="0025525C">
        <w:rPr>
          <w:rFonts w:ascii="Times New Roman" w:hAnsi="Times New Roman"/>
          <w:i/>
          <w:sz w:val="24"/>
          <w:szCs w:val="24"/>
          <w:lang w:eastAsia="uk-UA"/>
        </w:rPr>
        <w:t xml:space="preserve">. 3.1.2. </w:t>
      </w:r>
      <w:r w:rsidRPr="0025525C">
        <w:rPr>
          <w:rFonts w:ascii="Times New Roman" w:hAnsi="Times New Roman"/>
          <w:i/>
          <w:sz w:val="24"/>
          <w:szCs w:val="24"/>
          <w:lang w:eastAsia="uk-UA"/>
        </w:rPr>
        <w:t xml:space="preserve"> та  розроблення плану заходів для впровадження  якісного управління </w:t>
      </w:r>
      <w:proofErr w:type="spellStart"/>
      <w:r w:rsidRPr="0025525C">
        <w:rPr>
          <w:rFonts w:ascii="Times New Roman" w:hAnsi="Times New Roman"/>
          <w:i/>
          <w:sz w:val="24"/>
          <w:szCs w:val="24"/>
          <w:lang w:eastAsia="uk-UA"/>
        </w:rPr>
        <w:t>комплаєнс</w:t>
      </w:r>
      <w:proofErr w:type="spellEnd"/>
      <w:r w:rsidRPr="0025525C">
        <w:rPr>
          <w:rFonts w:ascii="Times New Roman" w:hAnsi="Times New Roman"/>
          <w:i/>
          <w:sz w:val="24"/>
          <w:szCs w:val="24"/>
          <w:lang w:eastAsia="uk-UA"/>
        </w:rPr>
        <w:t>-ризиком в Банку, що включаються в звіт Компанії.</w:t>
      </w:r>
    </w:p>
    <w:p w14:paraId="0934C2CC" w14:textId="2B052A5B" w:rsidR="002B7F5C" w:rsidRPr="00C9018A" w:rsidRDefault="002B7F5C" w:rsidP="00E166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0B9299" w14:textId="335DA810" w:rsidR="00902108" w:rsidRPr="008D55EC" w:rsidRDefault="00514C6C" w:rsidP="00E166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91EA3">
        <w:rPr>
          <w:rFonts w:ascii="Times New Roman" w:hAnsi="Times New Roman" w:cs="Times New Roman"/>
          <w:b/>
          <w:sz w:val="24"/>
          <w:szCs w:val="24"/>
        </w:rPr>
        <w:t>. Істотні умови надання послуг</w:t>
      </w:r>
    </w:p>
    <w:p w14:paraId="4DED5EBF" w14:textId="2748CAD5" w:rsidR="00514C6C" w:rsidRPr="00514C6C" w:rsidRDefault="00514C6C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6E7F" w:rsidRPr="008D55EC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Предметом договору є послуги відповідно до</w:t>
      </w:r>
      <w:r w:rsidRPr="00514C6C">
        <w:t xml:space="preserve"> </w:t>
      </w:r>
      <w:r w:rsidRPr="00514C6C">
        <w:rPr>
          <w:rFonts w:ascii="Times New Roman" w:hAnsi="Times New Roman" w:cs="Times New Roman"/>
          <w:sz w:val="24"/>
          <w:szCs w:val="24"/>
        </w:rPr>
        <w:t>розділу ІІІ цього Технічного завдання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726D25" w14:textId="5E895ACC" w:rsidR="007E411B" w:rsidRDefault="00514C6C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Ціною договору є цінова пропозиція Комп</w:t>
      </w:r>
      <w:r w:rsidR="007D7277">
        <w:rPr>
          <w:rFonts w:ascii="Times New Roman" w:hAnsi="Times New Roman" w:cs="Times New Roman"/>
          <w:sz w:val="24"/>
          <w:szCs w:val="24"/>
        </w:rPr>
        <w:t>анії відповідно до розділу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277" w:rsidRPr="007D7277">
        <w:rPr>
          <w:rFonts w:ascii="Times New Roman" w:hAnsi="Times New Roman" w:cs="Times New Roman"/>
          <w:sz w:val="24"/>
          <w:szCs w:val="24"/>
        </w:rPr>
        <w:t>V</w:t>
      </w:r>
      <w:r w:rsidR="007D7277">
        <w:rPr>
          <w:rFonts w:ascii="Times New Roman" w:hAnsi="Times New Roman" w:cs="Times New Roman"/>
          <w:sz w:val="24"/>
          <w:szCs w:val="24"/>
        </w:rPr>
        <w:t xml:space="preserve">ІІІ цього </w:t>
      </w:r>
      <w:r>
        <w:rPr>
          <w:rFonts w:ascii="Times New Roman" w:hAnsi="Times New Roman" w:cs="Times New Roman"/>
          <w:sz w:val="24"/>
          <w:szCs w:val="24"/>
        </w:rPr>
        <w:t>Технічного завдання.</w:t>
      </w:r>
    </w:p>
    <w:p w14:paraId="7B71A683" w14:textId="77777777" w:rsidR="00760321" w:rsidRDefault="00A07437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25525C">
        <w:rPr>
          <w:rFonts w:ascii="Times New Roman" w:hAnsi="Times New Roman" w:cs="Times New Roman"/>
          <w:sz w:val="24"/>
          <w:szCs w:val="24"/>
        </w:rPr>
        <w:t xml:space="preserve"> </w:t>
      </w:r>
      <w:r w:rsidRPr="00A07437">
        <w:rPr>
          <w:rFonts w:ascii="Times New Roman" w:hAnsi="Times New Roman" w:cs="Times New Roman"/>
          <w:sz w:val="24"/>
          <w:szCs w:val="24"/>
        </w:rPr>
        <w:t>Очікуваний максимальний строк на</w:t>
      </w:r>
      <w:r w:rsidR="001E007E">
        <w:rPr>
          <w:rFonts w:ascii="Times New Roman" w:hAnsi="Times New Roman" w:cs="Times New Roman"/>
          <w:sz w:val="24"/>
          <w:szCs w:val="24"/>
        </w:rPr>
        <w:t>дання послуг с</w:t>
      </w:r>
      <w:r w:rsidR="00B24FAC">
        <w:rPr>
          <w:rFonts w:ascii="Times New Roman" w:hAnsi="Times New Roman" w:cs="Times New Roman"/>
          <w:sz w:val="24"/>
          <w:szCs w:val="24"/>
        </w:rPr>
        <w:t>тановить – до 2 (двох) місяців</w:t>
      </w:r>
      <w:r w:rsidRPr="00A07437">
        <w:rPr>
          <w:rFonts w:ascii="Times New Roman" w:hAnsi="Times New Roman" w:cs="Times New Roman"/>
          <w:sz w:val="24"/>
          <w:szCs w:val="24"/>
        </w:rPr>
        <w:t xml:space="preserve"> з дати укладання договору.</w:t>
      </w:r>
    </w:p>
    <w:p w14:paraId="30808315" w14:textId="4D31774C" w:rsidR="007275DB" w:rsidRDefault="007275DB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Послуги надаються віддалено (онлайн) та в приміщеннях головної установи Банку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7DBA8110" w14:textId="123AC0A4" w:rsidR="007275DB" w:rsidRDefault="007275DB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Оплата за надані послуги</w:t>
      </w:r>
      <w:r w:rsidR="00BE460D">
        <w:rPr>
          <w:rFonts w:ascii="Times New Roman" w:hAnsi="Times New Roman" w:cs="Times New Roman"/>
          <w:sz w:val="24"/>
          <w:szCs w:val="24"/>
        </w:rPr>
        <w:t xml:space="preserve"> здійснюється</w:t>
      </w:r>
      <w:r w:rsidR="005D6774">
        <w:rPr>
          <w:rFonts w:ascii="Times New Roman" w:hAnsi="Times New Roman" w:cs="Times New Roman"/>
          <w:sz w:val="24"/>
          <w:szCs w:val="24"/>
        </w:rPr>
        <w:t xml:space="preserve"> Банком згідно з умовами укладеного з Компанією договору </w:t>
      </w:r>
      <w:r w:rsidR="00BE460D">
        <w:rPr>
          <w:rFonts w:ascii="Times New Roman" w:hAnsi="Times New Roman" w:cs="Times New Roman"/>
          <w:sz w:val="24"/>
          <w:szCs w:val="24"/>
        </w:rPr>
        <w:t xml:space="preserve">після </w:t>
      </w:r>
      <w:r w:rsidR="005D6774">
        <w:rPr>
          <w:rFonts w:ascii="Times New Roman" w:hAnsi="Times New Roman" w:cs="Times New Roman"/>
          <w:sz w:val="24"/>
          <w:szCs w:val="24"/>
        </w:rPr>
        <w:t>надання послуг та підписання відповідного акту наданих послуг.</w:t>
      </w:r>
    </w:p>
    <w:p w14:paraId="708CE2F2" w14:textId="5502F56A" w:rsidR="00F91EA3" w:rsidRPr="008D55EC" w:rsidRDefault="00A07437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57866" w14:textId="377C2663" w:rsidR="00902108" w:rsidRPr="008D55EC" w:rsidRDefault="00514C6C" w:rsidP="00E166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C6C">
        <w:rPr>
          <w:rFonts w:ascii="Times New Roman" w:hAnsi="Times New Roman" w:cs="Times New Roman"/>
          <w:b/>
          <w:sz w:val="24"/>
          <w:szCs w:val="24"/>
        </w:rPr>
        <w:t>V</w:t>
      </w:r>
      <w:r w:rsidR="00902108" w:rsidRPr="008D55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5374" w:rsidRPr="008D55EC">
        <w:rPr>
          <w:rFonts w:ascii="Times New Roman" w:hAnsi="Times New Roman" w:cs="Times New Roman"/>
          <w:b/>
          <w:sz w:val="24"/>
          <w:szCs w:val="24"/>
        </w:rPr>
        <w:t>Р</w:t>
      </w:r>
      <w:r w:rsidR="007E411B" w:rsidRPr="008D55EC">
        <w:rPr>
          <w:rFonts w:ascii="Times New Roman" w:hAnsi="Times New Roman" w:cs="Times New Roman"/>
          <w:b/>
          <w:sz w:val="24"/>
          <w:szCs w:val="24"/>
        </w:rPr>
        <w:t>езультати</w:t>
      </w:r>
      <w:r w:rsidR="00F91EA3">
        <w:rPr>
          <w:rFonts w:ascii="Times New Roman" w:hAnsi="Times New Roman" w:cs="Times New Roman"/>
          <w:b/>
          <w:sz w:val="24"/>
          <w:szCs w:val="24"/>
        </w:rPr>
        <w:t xml:space="preserve"> надання послуг</w:t>
      </w:r>
    </w:p>
    <w:p w14:paraId="10DAAF70" w14:textId="6BE29C5A" w:rsidR="002B299A" w:rsidRDefault="00514C6C" w:rsidP="00E1665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5.1.</w:t>
      </w:r>
      <w:r w:rsidR="00C66E7F" w:rsidRPr="008D55EC">
        <w:rPr>
          <w:rFonts w:ascii="Times New Roman" w:hAnsi="Times New Roman" w:cs="Times New Roman"/>
          <w:color w:val="auto"/>
        </w:rPr>
        <w:t xml:space="preserve"> </w:t>
      </w:r>
      <w:r w:rsidR="0024727C">
        <w:rPr>
          <w:rFonts w:ascii="Times New Roman" w:hAnsi="Times New Roman" w:cs="Times New Roman"/>
          <w:color w:val="auto"/>
        </w:rPr>
        <w:t>За результатами надання послуг, К</w:t>
      </w:r>
      <w:r w:rsidR="0059526A" w:rsidRPr="008D55EC">
        <w:rPr>
          <w:rFonts w:ascii="Times New Roman" w:hAnsi="Times New Roman" w:cs="Times New Roman"/>
          <w:color w:val="auto"/>
        </w:rPr>
        <w:t>омп</w:t>
      </w:r>
      <w:r w:rsidR="00645429">
        <w:rPr>
          <w:rFonts w:ascii="Times New Roman" w:hAnsi="Times New Roman" w:cs="Times New Roman"/>
          <w:color w:val="auto"/>
        </w:rPr>
        <w:t>анія надає Комітету з управління ризиками Наглядової ради Банку</w:t>
      </w:r>
      <w:r w:rsidR="0024727C">
        <w:rPr>
          <w:rFonts w:ascii="Times New Roman" w:hAnsi="Times New Roman" w:cs="Times New Roman"/>
          <w:color w:val="auto"/>
        </w:rPr>
        <w:t>/Наглядовій раді Банку</w:t>
      </w:r>
      <w:r w:rsidR="000371BB">
        <w:rPr>
          <w:rFonts w:ascii="Times New Roman" w:hAnsi="Times New Roman" w:cs="Times New Roman"/>
          <w:color w:val="auto"/>
        </w:rPr>
        <w:t xml:space="preserve"> </w:t>
      </w:r>
      <w:r w:rsidR="000371BB" w:rsidRPr="000371BB">
        <w:rPr>
          <w:rFonts w:ascii="Times New Roman" w:hAnsi="Times New Roman" w:cs="Times New Roman"/>
          <w:color w:val="auto"/>
          <w:u w:val="single"/>
        </w:rPr>
        <w:t>звіт</w:t>
      </w:r>
      <w:r w:rsidR="00073EA1">
        <w:rPr>
          <w:rFonts w:ascii="Times New Roman" w:hAnsi="Times New Roman" w:cs="Times New Roman"/>
          <w:color w:val="auto"/>
          <w:u w:val="single"/>
        </w:rPr>
        <w:t xml:space="preserve"> Компанії</w:t>
      </w:r>
      <w:r w:rsidR="000371BB">
        <w:rPr>
          <w:rFonts w:ascii="Times New Roman" w:hAnsi="Times New Roman" w:cs="Times New Roman"/>
          <w:color w:val="auto"/>
        </w:rPr>
        <w:t>, який включає</w:t>
      </w:r>
      <w:r w:rsidR="0024727C">
        <w:rPr>
          <w:rFonts w:ascii="Times New Roman" w:hAnsi="Times New Roman" w:cs="Times New Roman"/>
          <w:color w:val="auto"/>
        </w:rPr>
        <w:t>:</w:t>
      </w:r>
    </w:p>
    <w:p w14:paraId="6F951FE7" w14:textId="74F37386" w:rsidR="00073EA1" w:rsidRPr="008D55EC" w:rsidRDefault="00073EA1" w:rsidP="00E1665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5.1.1. результати аналізу за кожною позицією </w:t>
      </w:r>
      <w:proofErr w:type="spellStart"/>
      <w:r>
        <w:rPr>
          <w:rFonts w:ascii="Times New Roman" w:hAnsi="Times New Roman" w:cs="Times New Roman"/>
          <w:color w:val="auto"/>
        </w:rPr>
        <w:t>пп</w:t>
      </w:r>
      <w:proofErr w:type="spellEnd"/>
      <w:r>
        <w:rPr>
          <w:rFonts w:ascii="Times New Roman" w:hAnsi="Times New Roman" w:cs="Times New Roman"/>
          <w:color w:val="auto"/>
        </w:rPr>
        <w:t>. 3.1.1. та 3.1.2. цього Технічного завдання;</w:t>
      </w:r>
    </w:p>
    <w:p w14:paraId="7196188D" w14:textId="3A45C2F9" w:rsidR="0024727C" w:rsidRDefault="00514C6C" w:rsidP="007E27C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073EA1">
        <w:rPr>
          <w:rFonts w:ascii="Times New Roman" w:hAnsi="Times New Roman" w:cs="Times New Roman"/>
          <w:color w:val="auto"/>
        </w:rPr>
        <w:t>.1.2</w:t>
      </w:r>
      <w:r w:rsidR="002B299A" w:rsidRPr="008D55EC">
        <w:rPr>
          <w:rFonts w:ascii="Times New Roman" w:hAnsi="Times New Roman" w:cs="Times New Roman"/>
          <w:color w:val="auto"/>
        </w:rPr>
        <w:t>.</w:t>
      </w:r>
      <w:r w:rsidR="0059526A" w:rsidRPr="008D55E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експертний висновок та конкретні практичні рекомендації</w:t>
      </w:r>
      <w:r w:rsidRPr="00514C6C">
        <w:rPr>
          <w:rFonts w:ascii="Times New Roman" w:hAnsi="Times New Roman" w:cs="Times New Roman"/>
          <w:color w:val="auto"/>
        </w:rPr>
        <w:t xml:space="preserve">, щодо усунення кожного з виявлених недоліків побудованої системи управління </w:t>
      </w:r>
      <w:proofErr w:type="spellStart"/>
      <w:r w:rsidRPr="00514C6C">
        <w:rPr>
          <w:rFonts w:ascii="Times New Roman" w:hAnsi="Times New Roman" w:cs="Times New Roman"/>
          <w:color w:val="auto"/>
        </w:rPr>
        <w:t>комплаєнс</w:t>
      </w:r>
      <w:proofErr w:type="spellEnd"/>
      <w:r w:rsidRPr="00514C6C">
        <w:rPr>
          <w:rFonts w:ascii="Times New Roman" w:hAnsi="Times New Roman" w:cs="Times New Roman"/>
          <w:color w:val="auto"/>
        </w:rPr>
        <w:t xml:space="preserve">-ризиком </w:t>
      </w:r>
      <w:r>
        <w:rPr>
          <w:rFonts w:ascii="Times New Roman" w:hAnsi="Times New Roman" w:cs="Times New Roman"/>
          <w:color w:val="auto"/>
        </w:rPr>
        <w:t xml:space="preserve">в Банку за результатами аналізу за кожною позицією </w:t>
      </w:r>
      <w:proofErr w:type="spellStart"/>
      <w:r>
        <w:rPr>
          <w:rFonts w:ascii="Times New Roman" w:hAnsi="Times New Roman" w:cs="Times New Roman"/>
          <w:color w:val="auto"/>
        </w:rPr>
        <w:t>пп</w:t>
      </w:r>
      <w:proofErr w:type="spellEnd"/>
      <w:r>
        <w:rPr>
          <w:rFonts w:ascii="Times New Roman" w:hAnsi="Times New Roman" w:cs="Times New Roman"/>
          <w:color w:val="auto"/>
        </w:rPr>
        <w:t>. 3.1.1. цього Технічного завдання;</w:t>
      </w:r>
    </w:p>
    <w:p w14:paraId="36A454AC" w14:textId="58BA3B24" w:rsidR="00514C6C" w:rsidRDefault="00073EA1" w:rsidP="007E27C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5.1.3</w:t>
      </w:r>
      <w:r w:rsidR="00514C6C">
        <w:rPr>
          <w:rFonts w:ascii="Times New Roman" w:hAnsi="Times New Roman" w:cs="Times New Roman"/>
          <w:color w:val="auto"/>
        </w:rPr>
        <w:t>. експертний висновок та конкретні практичні</w:t>
      </w:r>
      <w:r w:rsidR="00514C6C" w:rsidRPr="00514C6C">
        <w:rPr>
          <w:rFonts w:ascii="Times New Roman" w:hAnsi="Times New Roman" w:cs="Times New Roman"/>
          <w:color w:val="auto"/>
        </w:rPr>
        <w:t xml:space="preserve"> </w:t>
      </w:r>
      <w:r w:rsidR="00514C6C">
        <w:rPr>
          <w:rFonts w:ascii="Times New Roman" w:hAnsi="Times New Roman" w:cs="Times New Roman"/>
          <w:color w:val="auto"/>
        </w:rPr>
        <w:t>рекомендації</w:t>
      </w:r>
      <w:r w:rsidR="00514C6C" w:rsidRPr="00514C6C">
        <w:rPr>
          <w:rFonts w:ascii="Times New Roman" w:hAnsi="Times New Roman" w:cs="Times New Roman"/>
          <w:color w:val="auto"/>
        </w:rPr>
        <w:t>, щодо запровадження організації системи управл</w:t>
      </w:r>
      <w:r>
        <w:rPr>
          <w:rFonts w:ascii="Times New Roman" w:hAnsi="Times New Roman" w:cs="Times New Roman"/>
          <w:color w:val="auto"/>
        </w:rPr>
        <w:t xml:space="preserve">іння </w:t>
      </w:r>
      <w:proofErr w:type="spellStart"/>
      <w:r>
        <w:rPr>
          <w:rFonts w:ascii="Times New Roman" w:hAnsi="Times New Roman" w:cs="Times New Roman"/>
          <w:color w:val="auto"/>
        </w:rPr>
        <w:t>комплаєнс</w:t>
      </w:r>
      <w:proofErr w:type="spellEnd"/>
      <w:r>
        <w:rPr>
          <w:rFonts w:ascii="Times New Roman" w:hAnsi="Times New Roman" w:cs="Times New Roman"/>
          <w:color w:val="auto"/>
        </w:rPr>
        <w:t>-ризиком в Банку  відповідно</w:t>
      </w:r>
      <w:r w:rsidR="00514C6C" w:rsidRPr="00514C6C">
        <w:rPr>
          <w:rFonts w:ascii="Times New Roman" w:hAnsi="Times New Roman" w:cs="Times New Roman"/>
          <w:color w:val="auto"/>
        </w:rPr>
        <w:t xml:space="preserve"> до вимог Положення № 64 за результатами аналізу</w:t>
      </w:r>
      <w:r w:rsidR="00DA4C8C">
        <w:rPr>
          <w:rFonts w:ascii="Times New Roman" w:hAnsi="Times New Roman" w:cs="Times New Roman"/>
          <w:color w:val="auto"/>
        </w:rPr>
        <w:t xml:space="preserve"> за кожною позицією </w:t>
      </w:r>
      <w:proofErr w:type="spellStart"/>
      <w:r w:rsidR="00DA4C8C">
        <w:rPr>
          <w:rFonts w:ascii="Times New Roman" w:hAnsi="Times New Roman" w:cs="Times New Roman"/>
          <w:color w:val="auto"/>
        </w:rPr>
        <w:t>пп</w:t>
      </w:r>
      <w:proofErr w:type="spellEnd"/>
      <w:r w:rsidR="00DA4C8C">
        <w:rPr>
          <w:rFonts w:ascii="Times New Roman" w:hAnsi="Times New Roman" w:cs="Times New Roman"/>
          <w:color w:val="auto"/>
        </w:rPr>
        <w:t>. 3.1.2. цього Технічного завдання</w:t>
      </w:r>
      <w:r w:rsidR="00514C6C">
        <w:rPr>
          <w:rFonts w:ascii="Times New Roman" w:hAnsi="Times New Roman" w:cs="Times New Roman"/>
          <w:color w:val="auto"/>
        </w:rPr>
        <w:t>;</w:t>
      </w:r>
    </w:p>
    <w:p w14:paraId="5AF8A056" w14:textId="5695C35B" w:rsidR="00514C6C" w:rsidRPr="008D55EC" w:rsidRDefault="00073EA1" w:rsidP="007E27C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5.1.4</w:t>
      </w:r>
      <w:r w:rsidR="00514C6C">
        <w:rPr>
          <w:rFonts w:ascii="Times New Roman" w:hAnsi="Times New Roman" w:cs="Times New Roman"/>
          <w:color w:val="auto"/>
        </w:rPr>
        <w:t xml:space="preserve">. </w:t>
      </w:r>
      <w:r w:rsidR="00DA4C8C">
        <w:rPr>
          <w:rFonts w:ascii="Times New Roman" w:hAnsi="Times New Roman" w:cs="Times New Roman"/>
          <w:color w:val="auto"/>
        </w:rPr>
        <w:t>план</w:t>
      </w:r>
      <w:r w:rsidR="00514C6C" w:rsidRPr="00514C6C">
        <w:rPr>
          <w:rFonts w:ascii="Times New Roman" w:hAnsi="Times New Roman" w:cs="Times New Roman"/>
          <w:color w:val="auto"/>
        </w:rPr>
        <w:t xml:space="preserve"> заходів для впровадження  якісного управління </w:t>
      </w:r>
      <w:proofErr w:type="spellStart"/>
      <w:r w:rsidR="00514C6C" w:rsidRPr="00514C6C">
        <w:rPr>
          <w:rFonts w:ascii="Times New Roman" w:hAnsi="Times New Roman" w:cs="Times New Roman"/>
          <w:color w:val="auto"/>
        </w:rPr>
        <w:t>комплаєнс</w:t>
      </w:r>
      <w:proofErr w:type="spellEnd"/>
      <w:r w:rsidR="00514C6C" w:rsidRPr="00514C6C">
        <w:rPr>
          <w:rFonts w:ascii="Times New Roman" w:hAnsi="Times New Roman" w:cs="Times New Roman"/>
          <w:color w:val="auto"/>
        </w:rPr>
        <w:t>-ризиком в Банку</w:t>
      </w:r>
      <w:r w:rsidR="00DA4C8C">
        <w:rPr>
          <w:rFonts w:ascii="Times New Roman" w:hAnsi="Times New Roman" w:cs="Times New Roman"/>
          <w:color w:val="auto"/>
        </w:rPr>
        <w:t>.</w:t>
      </w:r>
    </w:p>
    <w:p w14:paraId="347CFB63" w14:textId="77777777" w:rsidR="00902108" w:rsidRPr="008D55EC" w:rsidRDefault="00902108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CC258" w14:textId="45CA584A" w:rsidR="00902108" w:rsidRPr="008D55EC" w:rsidRDefault="00514C6C" w:rsidP="00E166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ED09ED">
        <w:rPr>
          <w:rFonts w:ascii="Times New Roman" w:hAnsi="Times New Roman" w:cs="Times New Roman"/>
          <w:b/>
          <w:sz w:val="24"/>
          <w:szCs w:val="24"/>
        </w:rPr>
        <w:t>. Інформація з обмеженим доступом</w:t>
      </w:r>
    </w:p>
    <w:p w14:paraId="6B58A393" w14:textId="1EF03E1E" w:rsidR="00C66E7F" w:rsidRPr="008D55EC" w:rsidRDefault="00514C6C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66E7F" w:rsidRPr="008D55EC">
        <w:rPr>
          <w:rFonts w:ascii="Times New Roman" w:hAnsi="Times New Roman" w:cs="Times New Roman"/>
          <w:sz w:val="24"/>
          <w:szCs w:val="24"/>
        </w:rPr>
        <w:t xml:space="preserve">.1. </w:t>
      </w:r>
      <w:r w:rsidR="00902108" w:rsidRPr="008D55EC">
        <w:rPr>
          <w:rFonts w:ascii="Times New Roman" w:hAnsi="Times New Roman" w:cs="Times New Roman"/>
          <w:sz w:val="24"/>
          <w:szCs w:val="24"/>
        </w:rPr>
        <w:t>Вся інформац</w:t>
      </w:r>
      <w:r w:rsidR="00737427">
        <w:rPr>
          <w:rFonts w:ascii="Times New Roman" w:hAnsi="Times New Roman" w:cs="Times New Roman"/>
          <w:sz w:val="24"/>
          <w:szCs w:val="24"/>
        </w:rPr>
        <w:t>ія, що міститься у пропозиціях Компаній, які подаються відповідно до цього Технічного</w:t>
      </w:r>
      <w:r w:rsidR="00902108" w:rsidRPr="008D55EC">
        <w:rPr>
          <w:rFonts w:ascii="Times New Roman" w:hAnsi="Times New Roman" w:cs="Times New Roman"/>
          <w:sz w:val="24"/>
          <w:szCs w:val="24"/>
        </w:rPr>
        <w:t xml:space="preserve"> завдання</w:t>
      </w:r>
      <w:r w:rsidR="00737427">
        <w:rPr>
          <w:rFonts w:ascii="Times New Roman" w:hAnsi="Times New Roman" w:cs="Times New Roman"/>
          <w:sz w:val="24"/>
          <w:szCs w:val="24"/>
        </w:rPr>
        <w:t xml:space="preserve"> (далі, також, пропозиції)</w:t>
      </w:r>
      <w:r w:rsidR="00ED09ED">
        <w:rPr>
          <w:rFonts w:ascii="Times New Roman" w:hAnsi="Times New Roman" w:cs="Times New Roman"/>
          <w:sz w:val="24"/>
          <w:szCs w:val="24"/>
        </w:rPr>
        <w:t xml:space="preserve"> </w:t>
      </w:r>
      <w:r w:rsidR="00902108" w:rsidRPr="008D55EC">
        <w:rPr>
          <w:rFonts w:ascii="Times New Roman" w:hAnsi="Times New Roman" w:cs="Times New Roman"/>
          <w:sz w:val="24"/>
          <w:szCs w:val="24"/>
        </w:rPr>
        <w:t>та будь-які</w:t>
      </w:r>
      <w:r w:rsidR="00ED09ED">
        <w:rPr>
          <w:rFonts w:ascii="Times New Roman" w:hAnsi="Times New Roman" w:cs="Times New Roman"/>
          <w:sz w:val="24"/>
          <w:szCs w:val="24"/>
        </w:rPr>
        <w:t xml:space="preserve"> інші</w:t>
      </w:r>
      <w:r w:rsidR="00902108" w:rsidRPr="008D55EC">
        <w:rPr>
          <w:rFonts w:ascii="Times New Roman" w:hAnsi="Times New Roman" w:cs="Times New Roman"/>
          <w:sz w:val="24"/>
          <w:szCs w:val="24"/>
        </w:rPr>
        <w:t xml:space="preserve"> подальші документи, включаючи проекти </w:t>
      </w:r>
      <w:r w:rsidR="00C66E7F" w:rsidRPr="008D55EC">
        <w:rPr>
          <w:rFonts w:ascii="Times New Roman" w:hAnsi="Times New Roman" w:cs="Times New Roman"/>
          <w:sz w:val="24"/>
          <w:szCs w:val="24"/>
        </w:rPr>
        <w:t>д</w:t>
      </w:r>
      <w:r w:rsidR="00902108" w:rsidRPr="008D55EC">
        <w:rPr>
          <w:rFonts w:ascii="Times New Roman" w:hAnsi="Times New Roman" w:cs="Times New Roman"/>
          <w:sz w:val="24"/>
          <w:szCs w:val="24"/>
        </w:rPr>
        <w:t xml:space="preserve">окументів та всі документи, підготовлені </w:t>
      </w:r>
      <w:r>
        <w:rPr>
          <w:rFonts w:ascii="Times New Roman" w:hAnsi="Times New Roman" w:cs="Times New Roman"/>
          <w:sz w:val="24"/>
          <w:szCs w:val="24"/>
        </w:rPr>
        <w:t>Компанією</w:t>
      </w:r>
      <w:r w:rsidR="007752F5" w:rsidRPr="008D55EC">
        <w:rPr>
          <w:rFonts w:ascii="Times New Roman" w:hAnsi="Times New Roman" w:cs="Times New Roman"/>
          <w:sz w:val="24"/>
          <w:szCs w:val="24"/>
        </w:rPr>
        <w:t xml:space="preserve"> </w:t>
      </w:r>
      <w:r w:rsidR="00ED09ED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902108" w:rsidRPr="008D55EC">
        <w:rPr>
          <w:rFonts w:ascii="Times New Roman" w:hAnsi="Times New Roman" w:cs="Times New Roman"/>
          <w:sz w:val="24"/>
          <w:szCs w:val="24"/>
        </w:rPr>
        <w:t xml:space="preserve">цього </w:t>
      </w:r>
      <w:r w:rsidR="00ED09ED">
        <w:rPr>
          <w:rFonts w:ascii="Times New Roman" w:hAnsi="Times New Roman" w:cs="Times New Roman"/>
          <w:sz w:val="24"/>
          <w:szCs w:val="24"/>
        </w:rPr>
        <w:lastRenderedPageBreak/>
        <w:t xml:space="preserve">Технічного </w:t>
      </w:r>
      <w:r w:rsidR="00902108" w:rsidRPr="008D55EC">
        <w:rPr>
          <w:rFonts w:ascii="Times New Roman" w:hAnsi="Times New Roman" w:cs="Times New Roman"/>
          <w:sz w:val="24"/>
          <w:szCs w:val="24"/>
        </w:rPr>
        <w:t>завдання,</w:t>
      </w:r>
      <w:r w:rsidR="00ED09ED">
        <w:rPr>
          <w:rFonts w:ascii="Times New Roman" w:hAnsi="Times New Roman" w:cs="Times New Roman"/>
          <w:sz w:val="24"/>
          <w:szCs w:val="24"/>
        </w:rPr>
        <w:t xml:space="preserve"> а також </w:t>
      </w:r>
      <w:r w:rsidR="00ED09ED" w:rsidRPr="00ED09ED">
        <w:rPr>
          <w:rFonts w:ascii="Times New Roman" w:hAnsi="Times New Roman" w:cs="Times New Roman"/>
          <w:sz w:val="24"/>
          <w:szCs w:val="24"/>
        </w:rPr>
        <w:t>договір з Компанією</w:t>
      </w:r>
      <w:r w:rsidR="00E45A03">
        <w:rPr>
          <w:rFonts w:ascii="Times New Roman" w:hAnsi="Times New Roman" w:cs="Times New Roman"/>
          <w:sz w:val="24"/>
          <w:szCs w:val="24"/>
        </w:rPr>
        <w:t>,</w:t>
      </w:r>
      <w:r w:rsidR="00ED09ED">
        <w:rPr>
          <w:rFonts w:ascii="Times New Roman" w:hAnsi="Times New Roman" w:cs="Times New Roman"/>
          <w:sz w:val="24"/>
          <w:szCs w:val="24"/>
        </w:rPr>
        <w:t xml:space="preserve"> є інформацією з обмеженим доступом -  </w:t>
      </w:r>
      <w:r w:rsidR="00902108" w:rsidRPr="008D55EC">
        <w:rPr>
          <w:rFonts w:ascii="Times New Roman" w:hAnsi="Times New Roman" w:cs="Times New Roman"/>
          <w:sz w:val="24"/>
          <w:szCs w:val="24"/>
        </w:rPr>
        <w:t>конфіденційною</w:t>
      </w:r>
      <w:r w:rsidR="00ED09ED">
        <w:rPr>
          <w:rFonts w:ascii="Times New Roman" w:hAnsi="Times New Roman" w:cs="Times New Roman"/>
          <w:sz w:val="24"/>
          <w:szCs w:val="24"/>
        </w:rPr>
        <w:t xml:space="preserve"> інформацією, яка не  може бути поширена</w:t>
      </w:r>
      <w:r w:rsidR="00E45A03">
        <w:rPr>
          <w:rFonts w:ascii="Times New Roman" w:hAnsi="Times New Roman" w:cs="Times New Roman"/>
          <w:sz w:val="24"/>
          <w:szCs w:val="24"/>
        </w:rPr>
        <w:t xml:space="preserve"> без згоди Банку</w:t>
      </w:r>
      <w:r w:rsidR="00902108" w:rsidRPr="008D55EC">
        <w:rPr>
          <w:rFonts w:ascii="Times New Roman" w:hAnsi="Times New Roman" w:cs="Times New Roman"/>
          <w:sz w:val="24"/>
          <w:szCs w:val="24"/>
        </w:rPr>
        <w:t>.</w:t>
      </w:r>
    </w:p>
    <w:p w14:paraId="416BF471" w14:textId="77777777" w:rsidR="00A7282B" w:rsidRPr="008D55EC" w:rsidRDefault="00A7282B" w:rsidP="00E166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CB993" w14:textId="701BDE2D" w:rsidR="00A7282B" w:rsidRPr="008D55EC" w:rsidRDefault="00073EA1" w:rsidP="00E166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BE560A">
        <w:rPr>
          <w:rFonts w:ascii="Times New Roman" w:hAnsi="Times New Roman" w:cs="Times New Roman"/>
          <w:b/>
          <w:sz w:val="24"/>
          <w:szCs w:val="24"/>
        </w:rPr>
        <w:t>І</w:t>
      </w:r>
      <w:r w:rsidR="00BE560A" w:rsidRPr="00BE560A">
        <w:rPr>
          <w:rFonts w:ascii="Times New Roman" w:hAnsi="Times New Roman" w:cs="Times New Roman"/>
          <w:b/>
          <w:sz w:val="24"/>
          <w:szCs w:val="24"/>
        </w:rPr>
        <w:t>.</w:t>
      </w:r>
      <w:r w:rsidR="00BE5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E54" w:rsidRPr="008D55EC">
        <w:rPr>
          <w:rFonts w:ascii="Times New Roman" w:hAnsi="Times New Roman" w:cs="Times New Roman"/>
          <w:b/>
          <w:sz w:val="24"/>
          <w:szCs w:val="24"/>
        </w:rPr>
        <w:t>К</w:t>
      </w:r>
      <w:r w:rsidR="00BE560A">
        <w:rPr>
          <w:rFonts w:ascii="Times New Roman" w:hAnsi="Times New Roman" w:cs="Times New Roman"/>
          <w:b/>
          <w:sz w:val="24"/>
          <w:szCs w:val="24"/>
        </w:rPr>
        <w:t>валіфікаційні вимоги до Компаній</w:t>
      </w:r>
    </w:p>
    <w:p w14:paraId="7889455C" w14:textId="3BF3EB59" w:rsidR="00424E54" w:rsidRPr="00005333" w:rsidRDefault="00073EA1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E560A">
        <w:rPr>
          <w:rFonts w:ascii="Times New Roman" w:hAnsi="Times New Roman" w:cs="Times New Roman"/>
          <w:sz w:val="24"/>
          <w:szCs w:val="24"/>
        </w:rPr>
        <w:t>.1.</w:t>
      </w:r>
      <w:r w:rsidR="00BE560A" w:rsidRPr="00005333">
        <w:rPr>
          <w:rFonts w:ascii="Times New Roman" w:hAnsi="Times New Roman" w:cs="Times New Roman"/>
          <w:sz w:val="24"/>
          <w:szCs w:val="24"/>
          <w:u w:val="single"/>
        </w:rPr>
        <w:t>Компанії повинні</w:t>
      </w:r>
      <w:r w:rsidR="0024727C" w:rsidRPr="00005333">
        <w:rPr>
          <w:rFonts w:ascii="Times New Roman" w:hAnsi="Times New Roman" w:cs="Times New Roman"/>
          <w:sz w:val="24"/>
          <w:szCs w:val="24"/>
          <w:u w:val="single"/>
        </w:rPr>
        <w:t xml:space="preserve"> відповідати таким кваліфікаційним вимогам</w:t>
      </w:r>
      <w:r w:rsidR="00424E54" w:rsidRPr="0000533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B9CD644" w14:textId="77777777" w:rsidR="009C026A" w:rsidRPr="008D55EC" w:rsidRDefault="009C026A" w:rsidP="00E1665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1E7599B" w14:textId="77777777" w:rsidR="009C026A" w:rsidRPr="008D55EC" w:rsidRDefault="009C026A" w:rsidP="00E1665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0A9DC1C" w14:textId="64D94ED4" w:rsidR="003A33AC" w:rsidRPr="00916967" w:rsidRDefault="00073EA1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967">
        <w:rPr>
          <w:rFonts w:ascii="Times New Roman" w:hAnsi="Times New Roman" w:cs="Times New Roman"/>
          <w:sz w:val="24"/>
          <w:szCs w:val="24"/>
        </w:rPr>
        <w:t>7</w:t>
      </w:r>
      <w:r w:rsidR="00BE560A" w:rsidRPr="00916967">
        <w:rPr>
          <w:rFonts w:ascii="Times New Roman" w:hAnsi="Times New Roman" w:cs="Times New Roman"/>
          <w:sz w:val="24"/>
          <w:szCs w:val="24"/>
        </w:rPr>
        <w:t>.1.1.</w:t>
      </w:r>
      <w:r w:rsidR="00916967" w:rsidRPr="00005333">
        <w:rPr>
          <w:rFonts w:ascii="Times New Roman" w:hAnsi="Times New Roman" w:cs="Times New Roman"/>
          <w:sz w:val="24"/>
          <w:szCs w:val="24"/>
          <w:u w:val="single"/>
        </w:rPr>
        <w:t>Компанія повинна бути</w:t>
      </w:r>
      <w:r w:rsidR="00F330AF" w:rsidRPr="00005333">
        <w:rPr>
          <w:rFonts w:ascii="Times New Roman" w:hAnsi="Times New Roman" w:cs="Times New Roman"/>
          <w:sz w:val="24"/>
          <w:szCs w:val="24"/>
          <w:u w:val="single"/>
        </w:rPr>
        <w:t xml:space="preserve"> міжнародно</w:t>
      </w:r>
      <w:r w:rsidR="00B4456D">
        <w:rPr>
          <w:rFonts w:ascii="Times New Roman" w:hAnsi="Times New Roman" w:cs="Times New Roman"/>
          <w:sz w:val="24"/>
          <w:szCs w:val="24"/>
          <w:u w:val="single"/>
        </w:rPr>
        <w:t>ю або національною</w:t>
      </w:r>
      <w:r w:rsidR="00F330AF" w:rsidRPr="00005333">
        <w:rPr>
          <w:rFonts w:ascii="Times New Roman" w:hAnsi="Times New Roman" w:cs="Times New Roman"/>
          <w:sz w:val="24"/>
          <w:szCs w:val="24"/>
          <w:u w:val="single"/>
        </w:rPr>
        <w:t xml:space="preserve"> незалежною </w:t>
      </w:r>
      <w:r w:rsidR="00916967" w:rsidRPr="00005333">
        <w:rPr>
          <w:rFonts w:ascii="Times New Roman" w:hAnsi="Times New Roman" w:cs="Times New Roman"/>
          <w:sz w:val="24"/>
          <w:szCs w:val="24"/>
          <w:u w:val="single"/>
        </w:rPr>
        <w:t>компанією</w:t>
      </w:r>
      <w:r w:rsidR="00F330AF" w:rsidRPr="0000533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60EE5">
        <w:rPr>
          <w:rFonts w:ascii="Times New Roman" w:hAnsi="Times New Roman" w:cs="Times New Roman"/>
          <w:sz w:val="24"/>
          <w:szCs w:val="24"/>
          <w:u w:val="single"/>
        </w:rPr>
        <w:t xml:space="preserve">яка має належну репутацію та </w:t>
      </w:r>
      <w:r w:rsidR="00B4456D">
        <w:rPr>
          <w:rFonts w:ascii="Times New Roman" w:hAnsi="Times New Roman" w:cs="Times New Roman"/>
          <w:sz w:val="24"/>
          <w:szCs w:val="24"/>
          <w:u w:val="single"/>
        </w:rPr>
        <w:t xml:space="preserve">практичний </w:t>
      </w:r>
      <w:r w:rsidR="00F60EE5">
        <w:rPr>
          <w:rFonts w:ascii="Times New Roman" w:hAnsi="Times New Roman" w:cs="Times New Roman"/>
          <w:sz w:val="24"/>
          <w:szCs w:val="24"/>
          <w:u w:val="single"/>
        </w:rPr>
        <w:t xml:space="preserve">досвід у сфері аналізу систем управління ризиками. </w:t>
      </w:r>
    </w:p>
    <w:p w14:paraId="6366DE9D" w14:textId="63ECD2A7" w:rsidR="00C5717C" w:rsidRPr="00005333" w:rsidRDefault="006571B6" w:rsidP="00E166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333">
        <w:rPr>
          <w:rFonts w:ascii="Times New Roman" w:hAnsi="Times New Roman" w:cs="Times New Roman"/>
          <w:i/>
          <w:sz w:val="24"/>
          <w:szCs w:val="24"/>
        </w:rPr>
        <w:t>Підтверджується</w:t>
      </w:r>
      <w:r w:rsidR="0095047C" w:rsidRPr="00005333">
        <w:rPr>
          <w:rFonts w:ascii="Times New Roman" w:hAnsi="Times New Roman" w:cs="Times New Roman"/>
          <w:i/>
          <w:sz w:val="24"/>
          <w:szCs w:val="24"/>
        </w:rPr>
        <w:t>:</w:t>
      </w:r>
      <w:r w:rsidR="00005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4CE" w:rsidRPr="00916967">
        <w:rPr>
          <w:rFonts w:ascii="Times New Roman" w:hAnsi="Times New Roman" w:cs="Times New Roman"/>
          <w:sz w:val="24"/>
          <w:szCs w:val="24"/>
        </w:rPr>
        <w:t>листом Ком</w:t>
      </w:r>
      <w:r w:rsidR="00916967">
        <w:rPr>
          <w:rFonts w:ascii="Times New Roman" w:hAnsi="Times New Roman" w:cs="Times New Roman"/>
          <w:sz w:val="24"/>
          <w:szCs w:val="24"/>
        </w:rPr>
        <w:t>панії із зазначенням інформації</w:t>
      </w:r>
      <w:r w:rsidR="00005333">
        <w:rPr>
          <w:rFonts w:ascii="Times New Roman" w:hAnsi="Times New Roman" w:cs="Times New Roman"/>
          <w:sz w:val="24"/>
          <w:szCs w:val="24"/>
        </w:rPr>
        <w:t xml:space="preserve"> про те, що Компанія</w:t>
      </w:r>
      <w:r w:rsidR="00005333">
        <w:t xml:space="preserve"> є </w:t>
      </w:r>
      <w:r w:rsidR="00005333" w:rsidRPr="00005333">
        <w:rPr>
          <w:rFonts w:ascii="Times New Roman" w:hAnsi="Times New Roman" w:cs="Times New Roman"/>
          <w:sz w:val="24"/>
          <w:szCs w:val="24"/>
        </w:rPr>
        <w:t>міжнародно</w:t>
      </w:r>
      <w:r w:rsidR="00B4456D">
        <w:rPr>
          <w:rFonts w:ascii="Times New Roman" w:hAnsi="Times New Roman" w:cs="Times New Roman"/>
          <w:sz w:val="24"/>
          <w:szCs w:val="24"/>
        </w:rPr>
        <w:t>ю або національною</w:t>
      </w:r>
      <w:r w:rsidR="00005333" w:rsidRPr="00005333">
        <w:rPr>
          <w:rFonts w:ascii="Times New Roman" w:hAnsi="Times New Roman" w:cs="Times New Roman"/>
          <w:sz w:val="24"/>
          <w:szCs w:val="24"/>
        </w:rPr>
        <w:t xml:space="preserve"> незал</w:t>
      </w:r>
      <w:r w:rsidR="00005333">
        <w:rPr>
          <w:rFonts w:ascii="Times New Roman" w:hAnsi="Times New Roman" w:cs="Times New Roman"/>
          <w:sz w:val="24"/>
          <w:szCs w:val="24"/>
        </w:rPr>
        <w:t xml:space="preserve">ежною компанією, </w:t>
      </w:r>
      <w:r w:rsidR="00F60EE5">
        <w:rPr>
          <w:rFonts w:ascii="Times New Roman" w:hAnsi="Times New Roman" w:cs="Times New Roman"/>
          <w:sz w:val="24"/>
          <w:szCs w:val="24"/>
          <w:u w:val="single"/>
        </w:rPr>
        <w:t xml:space="preserve">яка має належну репутацію та </w:t>
      </w:r>
      <w:r w:rsidR="00B4456D">
        <w:rPr>
          <w:rFonts w:ascii="Times New Roman" w:hAnsi="Times New Roman" w:cs="Times New Roman"/>
          <w:sz w:val="24"/>
          <w:szCs w:val="24"/>
          <w:u w:val="single"/>
        </w:rPr>
        <w:t xml:space="preserve">практичний </w:t>
      </w:r>
      <w:r w:rsidR="00F60EE5">
        <w:rPr>
          <w:rFonts w:ascii="Times New Roman" w:hAnsi="Times New Roman" w:cs="Times New Roman"/>
          <w:sz w:val="24"/>
          <w:szCs w:val="24"/>
          <w:u w:val="single"/>
        </w:rPr>
        <w:t>досвід у сфері ана</w:t>
      </w:r>
      <w:r w:rsidR="00F601E0">
        <w:rPr>
          <w:rFonts w:ascii="Times New Roman" w:hAnsi="Times New Roman" w:cs="Times New Roman"/>
          <w:sz w:val="24"/>
          <w:szCs w:val="24"/>
          <w:u w:val="single"/>
        </w:rPr>
        <w:t xml:space="preserve">лізу систем управління ризиками. </w:t>
      </w:r>
    </w:p>
    <w:p w14:paraId="7EC9C3F2" w14:textId="71D5CFF0" w:rsidR="006571B6" w:rsidRPr="006571B6" w:rsidRDefault="00073EA1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571B6">
        <w:rPr>
          <w:rFonts w:ascii="Times New Roman" w:hAnsi="Times New Roman" w:cs="Times New Roman"/>
          <w:sz w:val="24"/>
          <w:szCs w:val="24"/>
        </w:rPr>
        <w:t xml:space="preserve">.1.2. </w:t>
      </w:r>
      <w:r w:rsidR="006571B6" w:rsidRPr="00005333">
        <w:rPr>
          <w:rFonts w:ascii="Times New Roman" w:hAnsi="Times New Roman" w:cs="Times New Roman"/>
          <w:sz w:val="24"/>
          <w:szCs w:val="24"/>
          <w:u w:val="single"/>
        </w:rPr>
        <w:t xml:space="preserve">Компанія повинна мати не менше </w:t>
      </w:r>
      <w:r w:rsidR="00005333" w:rsidRPr="0000533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A67DB" w:rsidRPr="000053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5333" w:rsidRPr="00005333">
        <w:rPr>
          <w:rFonts w:ascii="Times New Roman" w:hAnsi="Times New Roman" w:cs="Times New Roman"/>
          <w:sz w:val="24"/>
          <w:szCs w:val="24"/>
          <w:u w:val="single"/>
        </w:rPr>
        <w:t>(двох)</w:t>
      </w:r>
      <w:r w:rsidR="006571B6" w:rsidRPr="00005333">
        <w:rPr>
          <w:rFonts w:ascii="Times New Roman" w:hAnsi="Times New Roman" w:cs="Times New Roman"/>
          <w:sz w:val="24"/>
          <w:szCs w:val="24"/>
          <w:u w:val="single"/>
        </w:rPr>
        <w:t xml:space="preserve"> аналогічних реалізованих проектів щодо аналізу систем управління ризиками в банках України</w:t>
      </w:r>
      <w:r w:rsidR="00F60EE5">
        <w:rPr>
          <w:rFonts w:ascii="Times New Roman" w:hAnsi="Times New Roman" w:cs="Times New Roman"/>
          <w:sz w:val="24"/>
          <w:szCs w:val="24"/>
          <w:u w:val="single"/>
        </w:rPr>
        <w:t xml:space="preserve"> та/або країн Східної Європи</w:t>
      </w:r>
      <w:r w:rsidR="00876BB5" w:rsidRPr="00005333">
        <w:rPr>
          <w:rFonts w:ascii="Times New Roman" w:hAnsi="Times New Roman" w:cs="Times New Roman"/>
          <w:sz w:val="24"/>
          <w:szCs w:val="24"/>
          <w:u w:val="single"/>
        </w:rPr>
        <w:t xml:space="preserve"> за останні 5 (п’ять) років</w:t>
      </w:r>
      <w:r w:rsidR="006571B6" w:rsidRPr="0000533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571B6" w:rsidRPr="006571B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2D582C" w14:textId="77777777" w:rsidR="00876BB5" w:rsidRPr="00005333" w:rsidRDefault="006571B6" w:rsidP="00E166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333">
        <w:rPr>
          <w:rFonts w:ascii="Times New Roman" w:hAnsi="Times New Roman" w:cs="Times New Roman"/>
          <w:i/>
          <w:sz w:val="24"/>
          <w:szCs w:val="24"/>
        </w:rPr>
        <w:t>Підтверджується</w:t>
      </w:r>
      <w:r w:rsidR="00DA67DB" w:rsidRPr="00005333">
        <w:rPr>
          <w:rFonts w:ascii="Times New Roman" w:hAnsi="Times New Roman" w:cs="Times New Roman"/>
          <w:i/>
          <w:sz w:val="24"/>
          <w:szCs w:val="24"/>
        </w:rPr>
        <w:t>:</w:t>
      </w:r>
      <w:r w:rsidRPr="000053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C1E0C95" w14:textId="3126B00A" w:rsidR="00876BB5" w:rsidRDefault="00876BB5" w:rsidP="00E16654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листом від Компанії із зазначенням інформації про перелік аналогічних реалізованих проектів</w:t>
      </w:r>
      <w:r w:rsidRPr="00876BB5">
        <w:rPr>
          <w:rFonts w:ascii="Times New Roman" w:hAnsi="Times New Roman" w:cs="Times New Roman"/>
          <w:sz w:val="24"/>
          <w:szCs w:val="24"/>
        </w:rPr>
        <w:t xml:space="preserve"> щодо аналізу систем управлі</w:t>
      </w:r>
      <w:r>
        <w:rPr>
          <w:rFonts w:ascii="Times New Roman" w:hAnsi="Times New Roman" w:cs="Times New Roman"/>
          <w:sz w:val="24"/>
          <w:szCs w:val="24"/>
        </w:rPr>
        <w:t xml:space="preserve">ння ризиками в банках України </w:t>
      </w:r>
      <w:r w:rsidR="00F60EE5">
        <w:rPr>
          <w:rFonts w:ascii="Times New Roman" w:hAnsi="Times New Roman" w:cs="Times New Roman"/>
          <w:sz w:val="24"/>
          <w:szCs w:val="24"/>
          <w:u w:val="single"/>
        </w:rPr>
        <w:t>та/або країн Східної Європи</w:t>
      </w:r>
      <w:r w:rsidR="00F60EE5" w:rsidRPr="000053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останні 5 (п’ять) років;</w:t>
      </w:r>
    </w:p>
    <w:p w14:paraId="7D7AAF1B" w14:textId="343C394A" w:rsidR="00C5717C" w:rsidRPr="00005333" w:rsidRDefault="006571B6" w:rsidP="00E16654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71B6">
        <w:rPr>
          <w:rFonts w:ascii="Times New Roman" w:hAnsi="Times New Roman" w:cs="Times New Roman"/>
          <w:sz w:val="24"/>
          <w:szCs w:val="24"/>
        </w:rPr>
        <w:t>рекомендаційними листами від банків</w:t>
      </w:r>
      <w:r>
        <w:rPr>
          <w:rFonts w:ascii="Times New Roman" w:hAnsi="Times New Roman" w:cs="Times New Roman"/>
          <w:sz w:val="24"/>
          <w:szCs w:val="24"/>
        </w:rPr>
        <w:t xml:space="preserve"> України</w:t>
      </w:r>
      <w:r w:rsidRPr="006571B6">
        <w:rPr>
          <w:rFonts w:ascii="Times New Roman" w:hAnsi="Times New Roman" w:cs="Times New Roman"/>
          <w:sz w:val="24"/>
          <w:szCs w:val="24"/>
        </w:rPr>
        <w:t xml:space="preserve"> </w:t>
      </w:r>
      <w:r w:rsidR="00F60EE5">
        <w:rPr>
          <w:rFonts w:ascii="Times New Roman" w:hAnsi="Times New Roman" w:cs="Times New Roman"/>
          <w:sz w:val="24"/>
          <w:szCs w:val="24"/>
          <w:u w:val="single"/>
        </w:rPr>
        <w:t>та/або країн Східної Європи</w:t>
      </w:r>
      <w:r w:rsidR="00F60EE5" w:rsidRPr="000053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67DB">
        <w:rPr>
          <w:rFonts w:ascii="Times New Roman" w:hAnsi="Times New Roman" w:cs="Times New Roman"/>
          <w:sz w:val="24"/>
          <w:szCs w:val="24"/>
        </w:rPr>
        <w:t xml:space="preserve">в кількості </w:t>
      </w:r>
      <w:r w:rsidR="00005333">
        <w:rPr>
          <w:rFonts w:ascii="Times New Roman" w:hAnsi="Times New Roman" w:cs="Times New Roman"/>
          <w:sz w:val="24"/>
          <w:szCs w:val="24"/>
        </w:rPr>
        <w:t xml:space="preserve">не менше </w:t>
      </w:r>
      <w:r w:rsidR="00005333" w:rsidRPr="00005333">
        <w:rPr>
          <w:rFonts w:ascii="Times New Roman" w:hAnsi="Times New Roman" w:cs="Times New Roman"/>
          <w:sz w:val="24"/>
          <w:szCs w:val="24"/>
          <w:u w:val="single"/>
        </w:rPr>
        <w:t>2 (двох)</w:t>
      </w:r>
      <w:r w:rsidR="00C5717C" w:rsidRPr="0000533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28980C6" w14:textId="57F0E8B0" w:rsidR="00095A21" w:rsidRPr="006571B6" w:rsidRDefault="00073EA1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571B6">
        <w:rPr>
          <w:rFonts w:ascii="Times New Roman" w:hAnsi="Times New Roman" w:cs="Times New Roman"/>
          <w:sz w:val="24"/>
          <w:szCs w:val="24"/>
        </w:rPr>
        <w:t xml:space="preserve">.1.3. </w:t>
      </w:r>
      <w:r w:rsidR="00123299" w:rsidRPr="00005333">
        <w:rPr>
          <w:rFonts w:ascii="Times New Roman" w:hAnsi="Times New Roman" w:cs="Times New Roman"/>
          <w:sz w:val="24"/>
          <w:szCs w:val="24"/>
          <w:u w:val="single"/>
        </w:rPr>
        <w:t>Компанія повинна мати кваліфікований персонал</w:t>
      </w:r>
      <w:r w:rsidR="00123299" w:rsidRPr="006571B6">
        <w:rPr>
          <w:rFonts w:ascii="Times New Roman" w:hAnsi="Times New Roman" w:cs="Times New Roman"/>
          <w:sz w:val="24"/>
          <w:szCs w:val="24"/>
        </w:rPr>
        <w:t xml:space="preserve">, а саме: </w:t>
      </w:r>
    </w:p>
    <w:p w14:paraId="497F17AB" w14:textId="1F405286" w:rsidR="00DA67DB" w:rsidRDefault="00073EA1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571B6">
        <w:rPr>
          <w:rFonts w:ascii="Times New Roman" w:hAnsi="Times New Roman" w:cs="Times New Roman"/>
          <w:sz w:val="24"/>
          <w:szCs w:val="24"/>
        </w:rPr>
        <w:t xml:space="preserve">.1.3.1. </w:t>
      </w:r>
      <w:r w:rsidR="00123299" w:rsidRPr="006571B6">
        <w:rPr>
          <w:rFonts w:ascii="Times New Roman" w:hAnsi="Times New Roman" w:cs="Times New Roman"/>
          <w:sz w:val="24"/>
          <w:szCs w:val="24"/>
        </w:rPr>
        <w:t>ке</w:t>
      </w:r>
      <w:r w:rsidR="00446EAF" w:rsidRPr="006571B6">
        <w:rPr>
          <w:rFonts w:ascii="Times New Roman" w:hAnsi="Times New Roman" w:cs="Times New Roman"/>
          <w:sz w:val="24"/>
          <w:szCs w:val="24"/>
        </w:rPr>
        <w:t xml:space="preserve">рівник </w:t>
      </w:r>
      <w:r w:rsidR="00DA67DB">
        <w:rPr>
          <w:rFonts w:ascii="Times New Roman" w:hAnsi="Times New Roman" w:cs="Times New Roman"/>
          <w:sz w:val="24"/>
          <w:szCs w:val="24"/>
        </w:rPr>
        <w:t>п</w:t>
      </w:r>
      <w:r w:rsidR="0025525C">
        <w:rPr>
          <w:rFonts w:ascii="Times New Roman" w:hAnsi="Times New Roman" w:cs="Times New Roman"/>
          <w:sz w:val="24"/>
          <w:szCs w:val="24"/>
        </w:rPr>
        <w:t>роекту повинен мати не менше 2 (двох)</w:t>
      </w:r>
      <w:r w:rsidR="00DA67DB">
        <w:rPr>
          <w:rFonts w:ascii="Times New Roman" w:hAnsi="Times New Roman" w:cs="Times New Roman"/>
          <w:sz w:val="24"/>
          <w:szCs w:val="24"/>
        </w:rPr>
        <w:t xml:space="preserve"> </w:t>
      </w:r>
      <w:r w:rsidR="00446EAF" w:rsidRPr="006571B6">
        <w:rPr>
          <w:rFonts w:ascii="Times New Roman" w:hAnsi="Times New Roman" w:cs="Times New Roman"/>
          <w:sz w:val="24"/>
          <w:szCs w:val="24"/>
        </w:rPr>
        <w:t xml:space="preserve"> років від</w:t>
      </w:r>
      <w:r w:rsidR="00DA67DB">
        <w:rPr>
          <w:rFonts w:ascii="Times New Roman" w:hAnsi="Times New Roman" w:cs="Times New Roman"/>
          <w:sz w:val="24"/>
          <w:szCs w:val="24"/>
        </w:rPr>
        <w:t>повідного професійного досвіду з аналізу систем управління ризиками в банках України</w:t>
      </w:r>
      <w:r w:rsidR="00F60EE5" w:rsidRPr="00F60EE5">
        <w:rPr>
          <w:rFonts w:ascii="Times New Roman" w:hAnsi="Times New Roman" w:cs="Times New Roman"/>
          <w:sz w:val="24"/>
          <w:szCs w:val="24"/>
          <w:u w:val="single"/>
        </w:rPr>
        <w:t xml:space="preserve"> та/або країн Східної Європи</w:t>
      </w:r>
      <w:r w:rsidR="002D5C53" w:rsidRPr="003C2AA9">
        <w:rPr>
          <w:rFonts w:ascii="Times New Roman" w:hAnsi="Times New Roman" w:cs="Times New Roman"/>
          <w:sz w:val="24"/>
          <w:szCs w:val="24"/>
          <w:u w:val="single"/>
        </w:rPr>
        <w:t xml:space="preserve"> та </w:t>
      </w:r>
      <w:r w:rsidR="0006697E">
        <w:rPr>
          <w:rFonts w:ascii="Times New Roman" w:hAnsi="Times New Roman" w:cs="Times New Roman"/>
          <w:sz w:val="24"/>
          <w:szCs w:val="24"/>
          <w:u w:val="single"/>
        </w:rPr>
        <w:t xml:space="preserve">належні </w:t>
      </w:r>
      <w:r w:rsidR="002D5C53" w:rsidRPr="003C2AA9">
        <w:rPr>
          <w:rFonts w:ascii="Times New Roman" w:hAnsi="Times New Roman" w:cs="Times New Roman"/>
          <w:sz w:val="24"/>
          <w:szCs w:val="24"/>
          <w:u w:val="single"/>
        </w:rPr>
        <w:t xml:space="preserve">знання законодавства України в сфері </w:t>
      </w:r>
      <w:r w:rsidR="002D5C53" w:rsidRPr="003C2AA9">
        <w:rPr>
          <w:rFonts w:ascii="Times New Roman" w:hAnsi="Times New Roman" w:cs="Times New Roman"/>
          <w:bCs/>
          <w:sz w:val="24"/>
          <w:szCs w:val="24"/>
          <w:u w:val="single"/>
        </w:rPr>
        <w:t>управління ризиками в банках України</w:t>
      </w:r>
      <w:r w:rsidR="00123299" w:rsidRPr="002D5C53">
        <w:rPr>
          <w:rFonts w:ascii="Times New Roman" w:hAnsi="Times New Roman" w:cs="Times New Roman"/>
          <w:sz w:val="24"/>
          <w:szCs w:val="24"/>
        </w:rPr>
        <w:t>;</w:t>
      </w:r>
    </w:p>
    <w:p w14:paraId="4AC02E25" w14:textId="116748AF" w:rsidR="00446EAF" w:rsidRPr="00DA67DB" w:rsidRDefault="00073EA1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A67DB">
        <w:rPr>
          <w:rFonts w:ascii="Times New Roman" w:hAnsi="Times New Roman" w:cs="Times New Roman"/>
          <w:sz w:val="24"/>
          <w:szCs w:val="24"/>
        </w:rPr>
        <w:t xml:space="preserve">.1.3.2. </w:t>
      </w:r>
      <w:r w:rsidR="00123299" w:rsidRPr="00DA67DB">
        <w:rPr>
          <w:rFonts w:ascii="Times New Roman" w:hAnsi="Times New Roman" w:cs="Times New Roman"/>
          <w:sz w:val="24"/>
          <w:szCs w:val="24"/>
        </w:rPr>
        <w:t>персонал Компанії, залучений до надання послуг повинен мати</w:t>
      </w:r>
      <w:r w:rsidR="00446EAF" w:rsidRPr="00DA67DB">
        <w:rPr>
          <w:rFonts w:ascii="Times New Roman" w:hAnsi="Times New Roman" w:cs="Times New Roman"/>
          <w:sz w:val="24"/>
          <w:szCs w:val="24"/>
        </w:rPr>
        <w:t xml:space="preserve"> </w:t>
      </w:r>
      <w:r w:rsidR="0025525C">
        <w:rPr>
          <w:rFonts w:ascii="Times New Roman" w:hAnsi="Times New Roman" w:cs="Times New Roman"/>
          <w:sz w:val="24"/>
          <w:szCs w:val="24"/>
        </w:rPr>
        <w:t>не менше 1 (одного) року</w:t>
      </w:r>
      <w:r w:rsidR="00DA67DB">
        <w:rPr>
          <w:rFonts w:ascii="Times New Roman" w:hAnsi="Times New Roman" w:cs="Times New Roman"/>
          <w:sz w:val="24"/>
          <w:szCs w:val="24"/>
        </w:rPr>
        <w:t xml:space="preserve"> відповідного професійного </w:t>
      </w:r>
      <w:r w:rsidR="00123299" w:rsidRPr="00DA67DB">
        <w:rPr>
          <w:rFonts w:ascii="Times New Roman" w:hAnsi="Times New Roman" w:cs="Times New Roman"/>
          <w:sz w:val="24"/>
          <w:szCs w:val="24"/>
        </w:rPr>
        <w:t>досвід</w:t>
      </w:r>
      <w:r w:rsidR="00DA67DB">
        <w:rPr>
          <w:rFonts w:ascii="Times New Roman" w:hAnsi="Times New Roman" w:cs="Times New Roman"/>
          <w:sz w:val="24"/>
          <w:szCs w:val="24"/>
        </w:rPr>
        <w:t>у</w:t>
      </w:r>
      <w:r w:rsidR="00123299" w:rsidRPr="00DA67DB">
        <w:rPr>
          <w:rFonts w:ascii="Times New Roman" w:hAnsi="Times New Roman" w:cs="Times New Roman"/>
          <w:sz w:val="24"/>
          <w:szCs w:val="24"/>
        </w:rPr>
        <w:t xml:space="preserve"> надання послуг з </w:t>
      </w:r>
      <w:r w:rsidR="00DA67DB" w:rsidRPr="00DA67DB">
        <w:rPr>
          <w:rFonts w:ascii="Times New Roman" w:hAnsi="Times New Roman" w:cs="Times New Roman"/>
          <w:sz w:val="24"/>
          <w:szCs w:val="24"/>
        </w:rPr>
        <w:t>аналізу систем управ</w:t>
      </w:r>
      <w:r w:rsidR="00DA67DB">
        <w:rPr>
          <w:rFonts w:ascii="Times New Roman" w:hAnsi="Times New Roman" w:cs="Times New Roman"/>
          <w:sz w:val="24"/>
          <w:szCs w:val="24"/>
        </w:rPr>
        <w:t>ління ризиками в банках України</w:t>
      </w:r>
      <w:r w:rsidR="00F60EE5" w:rsidRPr="00F60EE5">
        <w:rPr>
          <w:rFonts w:ascii="Times New Roman" w:hAnsi="Times New Roman" w:cs="Times New Roman"/>
          <w:sz w:val="24"/>
          <w:szCs w:val="24"/>
          <w:u w:val="single"/>
        </w:rPr>
        <w:t xml:space="preserve"> та/або країн Східної Європи</w:t>
      </w:r>
      <w:r w:rsidR="002D5C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5C53" w:rsidRPr="0097095F">
        <w:rPr>
          <w:rFonts w:ascii="Times New Roman" w:hAnsi="Times New Roman" w:cs="Times New Roman"/>
          <w:sz w:val="24"/>
          <w:szCs w:val="24"/>
          <w:u w:val="single"/>
        </w:rPr>
        <w:t xml:space="preserve">та </w:t>
      </w:r>
      <w:r w:rsidR="0006697E">
        <w:rPr>
          <w:rFonts w:ascii="Times New Roman" w:hAnsi="Times New Roman" w:cs="Times New Roman"/>
          <w:sz w:val="24"/>
          <w:szCs w:val="24"/>
          <w:u w:val="single"/>
        </w:rPr>
        <w:t xml:space="preserve">належні </w:t>
      </w:r>
      <w:r w:rsidR="002D5C53" w:rsidRPr="0097095F">
        <w:rPr>
          <w:rFonts w:ascii="Times New Roman" w:hAnsi="Times New Roman" w:cs="Times New Roman"/>
          <w:sz w:val="24"/>
          <w:szCs w:val="24"/>
          <w:u w:val="single"/>
        </w:rPr>
        <w:t xml:space="preserve">знання законодавства України в сфері </w:t>
      </w:r>
      <w:r w:rsidR="002D5C53" w:rsidRPr="0097095F">
        <w:rPr>
          <w:rFonts w:ascii="Times New Roman" w:hAnsi="Times New Roman" w:cs="Times New Roman"/>
          <w:bCs/>
          <w:sz w:val="24"/>
          <w:szCs w:val="24"/>
          <w:u w:val="single"/>
        </w:rPr>
        <w:t>управління ризиками в банках України</w:t>
      </w:r>
      <w:r w:rsidR="00DA67DB">
        <w:rPr>
          <w:rFonts w:ascii="Times New Roman" w:hAnsi="Times New Roman" w:cs="Times New Roman"/>
          <w:sz w:val="24"/>
          <w:szCs w:val="24"/>
        </w:rPr>
        <w:t>.</w:t>
      </w:r>
    </w:p>
    <w:p w14:paraId="7D6B782B" w14:textId="43356AEE" w:rsidR="00583D43" w:rsidRPr="008D55EC" w:rsidRDefault="00583D43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333">
        <w:rPr>
          <w:rFonts w:ascii="Times New Roman" w:hAnsi="Times New Roman" w:cs="Times New Roman"/>
          <w:i/>
          <w:sz w:val="24"/>
          <w:szCs w:val="24"/>
        </w:rPr>
        <w:t>Підтверджується</w:t>
      </w:r>
      <w:r w:rsidRPr="008D55EC">
        <w:rPr>
          <w:rFonts w:ascii="Times New Roman" w:hAnsi="Times New Roman" w:cs="Times New Roman"/>
          <w:sz w:val="24"/>
          <w:szCs w:val="24"/>
        </w:rPr>
        <w:t xml:space="preserve"> листом від Компанії із зазначенням інформації про: </w:t>
      </w:r>
    </w:p>
    <w:p w14:paraId="4F69BCFD" w14:textId="03A10C20" w:rsidR="00583D43" w:rsidRPr="008D55EC" w:rsidRDefault="000B410C" w:rsidP="00E16654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83D43" w:rsidRPr="008D55EC">
        <w:rPr>
          <w:rFonts w:ascii="Times New Roman" w:hAnsi="Times New Roman" w:cs="Times New Roman"/>
          <w:sz w:val="24"/>
          <w:szCs w:val="24"/>
        </w:rPr>
        <w:t>ерелік персона</w:t>
      </w:r>
      <w:r w:rsidR="00E45A03">
        <w:rPr>
          <w:rFonts w:ascii="Times New Roman" w:hAnsi="Times New Roman" w:cs="Times New Roman"/>
          <w:sz w:val="24"/>
          <w:szCs w:val="24"/>
        </w:rPr>
        <w:t>лу Компанії, які будуть залучені до надання</w:t>
      </w:r>
      <w:r w:rsidR="00583D43" w:rsidRPr="008D55EC">
        <w:rPr>
          <w:rFonts w:ascii="Times New Roman" w:hAnsi="Times New Roman" w:cs="Times New Roman"/>
          <w:sz w:val="24"/>
          <w:szCs w:val="24"/>
        </w:rPr>
        <w:t xml:space="preserve"> послуг, </w:t>
      </w:r>
      <w:r w:rsidR="006571B6">
        <w:rPr>
          <w:rFonts w:ascii="Times New Roman" w:hAnsi="Times New Roman" w:cs="Times New Roman"/>
          <w:sz w:val="24"/>
          <w:szCs w:val="24"/>
        </w:rPr>
        <w:t>із зазначенням керівника проекту</w:t>
      </w:r>
      <w:r w:rsidR="00583D43" w:rsidRPr="008D55EC">
        <w:rPr>
          <w:rFonts w:ascii="Times New Roman" w:hAnsi="Times New Roman" w:cs="Times New Roman"/>
          <w:sz w:val="24"/>
          <w:szCs w:val="24"/>
        </w:rPr>
        <w:t>;</w:t>
      </w:r>
    </w:p>
    <w:p w14:paraId="5DFADDDA" w14:textId="7C37C027" w:rsidR="00583D43" w:rsidRPr="008D55EC" w:rsidRDefault="000B410C" w:rsidP="00E16654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83D43" w:rsidRPr="008D55EC">
        <w:rPr>
          <w:rFonts w:ascii="Times New Roman" w:hAnsi="Times New Roman" w:cs="Times New Roman"/>
          <w:sz w:val="24"/>
          <w:szCs w:val="24"/>
        </w:rPr>
        <w:t xml:space="preserve">ідповідний досвід </w:t>
      </w:r>
      <w:r>
        <w:rPr>
          <w:rFonts w:ascii="Times New Roman" w:hAnsi="Times New Roman" w:cs="Times New Roman"/>
          <w:sz w:val="24"/>
          <w:szCs w:val="24"/>
        </w:rPr>
        <w:t xml:space="preserve">(кількість років) </w:t>
      </w:r>
      <w:r w:rsidR="00583D43" w:rsidRPr="008D55EC">
        <w:rPr>
          <w:rFonts w:ascii="Times New Roman" w:hAnsi="Times New Roman" w:cs="Times New Roman"/>
          <w:sz w:val="24"/>
          <w:szCs w:val="24"/>
        </w:rPr>
        <w:t>керівника проекту із зазначенням банків</w:t>
      </w:r>
      <w:r>
        <w:rPr>
          <w:rFonts w:ascii="Times New Roman" w:hAnsi="Times New Roman" w:cs="Times New Roman"/>
          <w:sz w:val="24"/>
          <w:szCs w:val="24"/>
        </w:rPr>
        <w:t xml:space="preserve"> України</w:t>
      </w:r>
      <w:r w:rsidR="00F60EE5" w:rsidRPr="00F60E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0EE5">
        <w:rPr>
          <w:rFonts w:ascii="Times New Roman" w:hAnsi="Times New Roman" w:cs="Times New Roman"/>
          <w:sz w:val="24"/>
          <w:szCs w:val="24"/>
          <w:u w:val="single"/>
        </w:rPr>
        <w:t>та/або країн Східної Європи</w:t>
      </w:r>
      <w:r w:rsidR="00583D43" w:rsidRPr="008D55EC">
        <w:rPr>
          <w:rFonts w:ascii="Times New Roman" w:hAnsi="Times New Roman" w:cs="Times New Roman"/>
          <w:sz w:val="24"/>
          <w:szCs w:val="24"/>
        </w:rPr>
        <w:t>, яким н</w:t>
      </w:r>
      <w:r>
        <w:rPr>
          <w:rFonts w:ascii="Times New Roman" w:hAnsi="Times New Roman" w:cs="Times New Roman"/>
          <w:sz w:val="24"/>
          <w:szCs w:val="24"/>
        </w:rPr>
        <w:t>адавалися</w:t>
      </w:r>
      <w:r w:rsidR="00583D43" w:rsidRPr="008D55EC">
        <w:rPr>
          <w:rFonts w:ascii="Times New Roman" w:hAnsi="Times New Roman" w:cs="Times New Roman"/>
          <w:sz w:val="24"/>
          <w:szCs w:val="24"/>
        </w:rPr>
        <w:t xml:space="preserve"> по</w:t>
      </w:r>
      <w:r w:rsidR="00A07437">
        <w:rPr>
          <w:rFonts w:ascii="Times New Roman" w:hAnsi="Times New Roman" w:cs="Times New Roman"/>
          <w:sz w:val="24"/>
          <w:szCs w:val="24"/>
        </w:rPr>
        <w:t>слуги;</w:t>
      </w:r>
    </w:p>
    <w:p w14:paraId="3C6A7812" w14:textId="2A110E4C" w:rsidR="00C5717C" w:rsidRPr="0025525C" w:rsidRDefault="000B410C" w:rsidP="00E16654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відповідний досвід персоналу (кількість років)</w:t>
      </w:r>
      <w:r w:rsidR="00583D43" w:rsidRPr="008D55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83D43" w:rsidRPr="008D55EC">
        <w:rPr>
          <w:rFonts w:ascii="Times New Roman" w:hAnsi="Times New Roman" w:cs="Times New Roman"/>
          <w:sz w:val="24"/>
          <w:szCs w:val="24"/>
        </w:rPr>
        <w:t>із зазначенням банків</w:t>
      </w:r>
      <w:r w:rsidR="00A07437">
        <w:rPr>
          <w:rFonts w:ascii="Times New Roman" w:hAnsi="Times New Roman" w:cs="Times New Roman"/>
          <w:sz w:val="24"/>
          <w:szCs w:val="24"/>
        </w:rPr>
        <w:t xml:space="preserve"> України</w:t>
      </w:r>
      <w:r w:rsidR="00F60EE5" w:rsidRPr="00F60E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0EE5">
        <w:rPr>
          <w:rFonts w:ascii="Times New Roman" w:hAnsi="Times New Roman" w:cs="Times New Roman"/>
          <w:sz w:val="24"/>
          <w:szCs w:val="24"/>
          <w:u w:val="single"/>
        </w:rPr>
        <w:t>та/або країн Східної Європи</w:t>
      </w:r>
      <w:r w:rsidR="0025525C">
        <w:rPr>
          <w:rFonts w:ascii="Times New Roman" w:hAnsi="Times New Roman" w:cs="Times New Roman"/>
          <w:sz w:val="24"/>
          <w:szCs w:val="24"/>
        </w:rPr>
        <w:t>, яким надавались послуги.</w:t>
      </w:r>
    </w:p>
    <w:p w14:paraId="1EAB9897" w14:textId="26CFB5D4" w:rsidR="00C5717C" w:rsidRPr="0025525C" w:rsidRDefault="00073EA1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5717C">
        <w:rPr>
          <w:rFonts w:ascii="Times New Roman" w:hAnsi="Times New Roman" w:cs="Times New Roman"/>
          <w:sz w:val="24"/>
          <w:szCs w:val="24"/>
        </w:rPr>
        <w:t xml:space="preserve">.1.4. </w:t>
      </w:r>
      <w:r w:rsidR="0024727C" w:rsidRPr="0025525C">
        <w:rPr>
          <w:rFonts w:ascii="Times New Roman" w:hAnsi="Times New Roman" w:cs="Times New Roman"/>
          <w:sz w:val="24"/>
          <w:szCs w:val="24"/>
          <w:u w:val="single"/>
        </w:rPr>
        <w:t>Компанія/керівник Компанії/</w:t>
      </w:r>
      <w:r w:rsidR="00227CEB" w:rsidRPr="0025525C">
        <w:rPr>
          <w:rFonts w:ascii="Times New Roman" w:hAnsi="Times New Roman" w:cs="Times New Roman"/>
          <w:sz w:val="24"/>
          <w:szCs w:val="24"/>
          <w:u w:val="single"/>
        </w:rPr>
        <w:t>персонал, залучений до надання послуг, не повинні належати до пов’язаних з Банком осіб, відповідно до чинного законодавства України та не повинні мати конфлікт інтересів  з Банком.</w:t>
      </w:r>
    </w:p>
    <w:p w14:paraId="2457E513" w14:textId="26E634E0" w:rsidR="00A07437" w:rsidRDefault="00227CEB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5C">
        <w:rPr>
          <w:rFonts w:ascii="Times New Roman" w:hAnsi="Times New Roman" w:cs="Times New Roman"/>
          <w:i/>
          <w:sz w:val="24"/>
          <w:szCs w:val="24"/>
        </w:rPr>
        <w:t>Підтверджується</w:t>
      </w:r>
      <w:r w:rsidR="003678A0">
        <w:t xml:space="preserve"> </w:t>
      </w:r>
      <w:r w:rsidR="003678A0" w:rsidRPr="003678A0">
        <w:rPr>
          <w:rFonts w:ascii="Times New Roman" w:hAnsi="Times New Roman" w:cs="Times New Roman"/>
          <w:sz w:val="24"/>
          <w:szCs w:val="24"/>
        </w:rPr>
        <w:t>листом Компанії</w:t>
      </w:r>
      <w:r w:rsidR="003678A0">
        <w:t xml:space="preserve"> </w:t>
      </w:r>
      <w:r w:rsidR="0024727C" w:rsidRPr="0024727C">
        <w:rPr>
          <w:rFonts w:ascii="Times New Roman" w:hAnsi="Times New Roman" w:cs="Times New Roman"/>
          <w:sz w:val="24"/>
          <w:szCs w:val="24"/>
        </w:rPr>
        <w:t>із зазначенням інформації про</w:t>
      </w:r>
      <w:r w:rsidR="0025525C">
        <w:rPr>
          <w:rFonts w:ascii="Times New Roman" w:hAnsi="Times New Roman" w:cs="Times New Roman"/>
          <w:sz w:val="24"/>
          <w:szCs w:val="24"/>
        </w:rPr>
        <w:t xml:space="preserve"> не</w:t>
      </w:r>
      <w:r w:rsidR="0024727C">
        <w:rPr>
          <w:rFonts w:ascii="Times New Roman" w:hAnsi="Times New Roman" w:cs="Times New Roman"/>
          <w:sz w:val="24"/>
          <w:szCs w:val="24"/>
        </w:rPr>
        <w:t>належність до  пов’язаних з Банком осіб та про відсутність конфлікту інтересів Компанії/керівника Компанії/персоналу, залученого до надання послуг</w:t>
      </w:r>
      <w:r w:rsidR="00A07437">
        <w:rPr>
          <w:rFonts w:ascii="Times New Roman" w:hAnsi="Times New Roman" w:cs="Times New Roman"/>
          <w:sz w:val="24"/>
          <w:szCs w:val="24"/>
        </w:rPr>
        <w:t>.</w:t>
      </w:r>
    </w:p>
    <w:p w14:paraId="326879B6" w14:textId="6B3DC928" w:rsidR="00023229" w:rsidRPr="00023229" w:rsidRDefault="00073EA1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5717C">
        <w:rPr>
          <w:rFonts w:ascii="Times New Roman" w:hAnsi="Times New Roman" w:cs="Times New Roman"/>
          <w:sz w:val="24"/>
          <w:szCs w:val="24"/>
        </w:rPr>
        <w:t xml:space="preserve">.2. </w:t>
      </w:r>
      <w:r w:rsidR="00023229" w:rsidRPr="00023229">
        <w:rPr>
          <w:rFonts w:ascii="Times New Roman" w:hAnsi="Times New Roman" w:cs="Times New Roman"/>
          <w:sz w:val="24"/>
          <w:szCs w:val="24"/>
        </w:rPr>
        <w:t xml:space="preserve">Банк має право запросити у Компанії додаткові документи, які підтверджують відповідність кваліфікаційним вимогам, зазначеним у </w:t>
      </w:r>
      <w:r w:rsidR="00A07437">
        <w:rPr>
          <w:rFonts w:ascii="Times New Roman" w:hAnsi="Times New Roman" w:cs="Times New Roman"/>
          <w:sz w:val="24"/>
          <w:szCs w:val="24"/>
        </w:rPr>
        <w:t>п. 7</w:t>
      </w:r>
      <w:r w:rsidR="00C5717C">
        <w:rPr>
          <w:rFonts w:ascii="Times New Roman" w:hAnsi="Times New Roman" w:cs="Times New Roman"/>
          <w:sz w:val="24"/>
          <w:szCs w:val="24"/>
        </w:rPr>
        <w:t>.1. цього Т</w:t>
      </w:r>
      <w:r w:rsidR="00023229" w:rsidRPr="00023229">
        <w:rPr>
          <w:rFonts w:ascii="Times New Roman" w:hAnsi="Times New Roman" w:cs="Times New Roman"/>
          <w:sz w:val="24"/>
          <w:szCs w:val="24"/>
        </w:rPr>
        <w:t>ехнічного завдання, в тому числі за формою подачі на вимогу Банку.</w:t>
      </w:r>
    </w:p>
    <w:p w14:paraId="695C3448" w14:textId="77777777" w:rsidR="00424E54" w:rsidRPr="008D55EC" w:rsidRDefault="00424E54" w:rsidP="00E166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33E33" w14:textId="7D7778CC" w:rsidR="00660513" w:rsidRPr="00103DEE" w:rsidRDefault="00073EA1" w:rsidP="00E166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EA1">
        <w:rPr>
          <w:rFonts w:ascii="Times New Roman" w:hAnsi="Times New Roman" w:cs="Times New Roman"/>
          <w:b/>
          <w:sz w:val="24"/>
          <w:szCs w:val="24"/>
        </w:rPr>
        <w:t>VIІ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="00103D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560A">
        <w:rPr>
          <w:rFonts w:ascii="Times New Roman" w:hAnsi="Times New Roman" w:cs="Times New Roman"/>
          <w:b/>
          <w:sz w:val="24"/>
          <w:szCs w:val="24"/>
        </w:rPr>
        <w:t>Цінові пропозиції Компаній</w:t>
      </w:r>
    </w:p>
    <w:p w14:paraId="2F1B781C" w14:textId="68874AA5" w:rsidR="00AE3061" w:rsidRDefault="00073EA1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03DEE">
        <w:rPr>
          <w:rFonts w:ascii="Times New Roman" w:hAnsi="Times New Roman" w:cs="Times New Roman"/>
          <w:sz w:val="24"/>
          <w:szCs w:val="24"/>
        </w:rPr>
        <w:t xml:space="preserve">.1. </w:t>
      </w:r>
      <w:r w:rsidR="005E425D" w:rsidRPr="00103DEE">
        <w:rPr>
          <w:rFonts w:ascii="Times New Roman" w:hAnsi="Times New Roman" w:cs="Times New Roman"/>
          <w:sz w:val="24"/>
          <w:szCs w:val="24"/>
        </w:rPr>
        <w:t>Компанія</w:t>
      </w:r>
      <w:r w:rsidR="00AE3061" w:rsidRPr="00103DEE">
        <w:rPr>
          <w:rFonts w:ascii="Times New Roman" w:hAnsi="Times New Roman" w:cs="Times New Roman"/>
          <w:sz w:val="24"/>
          <w:szCs w:val="24"/>
        </w:rPr>
        <w:t xml:space="preserve"> повин</w:t>
      </w:r>
      <w:r w:rsidR="005E425D" w:rsidRPr="00103DEE">
        <w:rPr>
          <w:rFonts w:ascii="Times New Roman" w:hAnsi="Times New Roman" w:cs="Times New Roman"/>
          <w:sz w:val="24"/>
          <w:szCs w:val="24"/>
        </w:rPr>
        <w:t xml:space="preserve">на надати </w:t>
      </w:r>
      <w:r w:rsidR="00AE3061" w:rsidRPr="00103DEE">
        <w:rPr>
          <w:rFonts w:ascii="Times New Roman" w:hAnsi="Times New Roman" w:cs="Times New Roman"/>
          <w:sz w:val="24"/>
          <w:szCs w:val="24"/>
        </w:rPr>
        <w:t xml:space="preserve">цінову </w:t>
      </w:r>
      <w:r w:rsidR="005E425D" w:rsidRPr="00103DEE">
        <w:rPr>
          <w:rFonts w:ascii="Times New Roman" w:hAnsi="Times New Roman" w:cs="Times New Roman"/>
          <w:sz w:val="24"/>
          <w:szCs w:val="24"/>
        </w:rPr>
        <w:t>пропозицію щодо</w:t>
      </w:r>
      <w:r w:rsidR="00103DEE" w:rsidRPr="00103DEE">
        <w:rPr>
          <w:rFonts w:ascii="Times New Roman" w:hAnsi="Times New Roman" w:cs="Times New Roman"/>
          <w:sz w:val="24"/>
          <w:szCs w:val="24"/>
        </w:rPr>
        <w:t xml:space="preserve"> </w:t>
      </w:r>
      <w:r w:rsidR="005E425D" w:rsidRPr="00103DEE">
        <w:rPr>
          <w:rFonts w:ascii="Times New Roman" w:hAnsi="Times New Roman" w:cs="Times New Roman"/>
          <w:sz w:val="24"/>
          <w:szCs w:val="24"/>
        </w:rPr>
        <w:t xml:space="preserve"> </w:t>
      </w:r>
      <w:r w:rsidR="00AE3061" w:rsidRPr="00103DEE">
        <w:rPr>
          <w:rFonts w:ascii="Times New Roman" w:hAnsi="Times New Roman" w:cs="Times New Roman"/>
          <w:sz w:val="24"/>
          <w:szCs w:val="24"/>
        </w:rPr>
        <w:t>вартості послуг</w:t>
      </w:r>
      <w:r w:rsidR="00A07437">
        <w:rPr>
          <w:rFonts w:ascii="Times New Roman" w:hAnsi="Times New Roman" w:cs="Times New Roman"/>
          <w:sz w:val="24"/>
          <w:szCs w:val="24"/>
        </w:rPr>
        <w:t>, що визначені в розділі ІІІ</w:t>
      </w:r>
      <w:r w:rsidR="008C64EF">
        <w:rPr>
          <w:rFonts w:ascii="Times New Roman" w:hAnsi="Times New Roman" w:cs="Times New Roman"/>
          <w:sz w:val="24"/>
          <w:szCs w:val="24"/>
        </w:rPr>
        <w:t xml:space="preserve"> цього Т</w:t>
      </w:r>
      <w:r w:rsidR="00095A21" w:rsidRPr="00103DEE">
        <w:rPr>
          <w:rFonts w:ascii="Times New Roman" w:hAnsi="Times New Roman" w:cs="Times New Roman"/>
          <w:sz w:val="24"/>
          <w:szCs w:val="24"/>
        </w:rPr>
        <w:t>ехнічного завдання</w:t>
      </w:r>
      <w:r w:rsidR="006625E6">
        <w:rPr>
          <w:rFonts w:ascii="Times New Roman" w:hAnsi="Times New Roman" w:cs="Times New Roman"/>
          <w:sz w:val="24"/>
          <w:szCs w:val="24"/>
        </w:rPr>
        <w:t>, за формою згідно з Додатком 1 до цього Технічного завдання.</w:t>
      </w:r>
      <w:r w:rsidR="00AE3061" w:rsidRPr="00103D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778EE" w14:textId="3B3006F7" w:rsidR="0025525C" w:rsidRDefault="0025525C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</w:p>
    <w:p w14:paraId="31C7A4DE" w14:textId="6422DD31" w:rsidR="00103DEE" w:rsidRDefault="00073EA1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03DEE">
        <w:rPr>
          <w:rFonts w:ascii="Times New Roman" w:hAnsi="Times New Roman" w:cs="Times New Roman"/>
          <w:sz w:val="24"/>
          <w:szCs w:val="24"/>
        </w:rPr>
        <w:t xml:space="preserve">.2. Валютою </w:t>
      </w:r>
      <w:r w:rsidR="008C64EF">
        <w:rPr>
          <w:rFonts w:ascii="Times New Roman" w:hAnsi="Times New Roman" w:cs="Times New Roman"/>
          <w:sz w:val="24"/>
          <w:szCs w:val="24"/>
        </w:rPr>
        <w:t xml:space="preserve">цінової </w:t>
      </w:r>
      <w:r w:rsidR="00103DEE">
        <w:rPr>
          <w:rFonts w:ascii="Times New Roman" w:hAnsi="Times New Roman" w:cs="Times New Roman"/>
          <w:sz w:val="24"/>
          <w:szCs w:val="24"/>
        </w:rPr>
        <w:t>пропозиції є гривня.</w:t>
      </w:r>
    </w:p>
    <w:p w14:paraId="2A45A3D2" w14:textId="267D465E" w:rsidR="008C64EF" w:rsidRDefault="00073EA1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03DEE">
        <w:rPr>
          <w:rFonts w:ascii="Times New Roman" w:hAnsi="Times New Roman" w:cs="Times New Roman"/>
          <w:sz w:val="24"/>
          <w:szCs w:val="24"/>
        </w:rPr>
        <w:t xml:space="preserve">.3. </w:t>
      </w:r>
      <w:r w:rsidR="008C64EF" w:rsidRPr="008C64EF">
        <w:rPr>
          <w:rFonts w:ascii="Times New Roman" w:hAnsi="Times New Roman" w:cs="Times New Roman"/>
          <w:sz w:val="24"/>
          <w:szCs w:val="24"/>
        </w:rPr>
        <w:t xml:space="preserve">Загальна вартість </w:t>
      </w:r>
      <w:r w:rsidR="008C64EF">
        <w:rPr>
          <w:rFonts w:ascii="Times New Roman" w:hAnsi="Times New Roman" w:cs="Times New Roman"/>
          <w:sz w:val="24"/>
          <w:szCs w:val="24"/>
        </w:rPr>
        <w:t xml:space="preserve">цінової </w:t>
      </w:r>
      <w:r w:rsidR="008C64EF" w:rsidRPr="008C64EF">
        <w:rPr>
          <w:rFonts w:ascii="Times New Roman" w:hAnsi="Times New Roman" w:cs="Times New Roman"/>
          <w:sz w:val="24"/>
          <w:szCs w:val="24"/>
        </w:rPr>
        <w:t>пропозиції зазначається з двома десятковими знаками після коми.</w:t>
      </w:r>
    </w:p>
    <w:p w14:paraId="3AE4C21F" w14:textId="04D0B0C9" w:rsidR="00AE3061" w:rsidRPr="008C64EF" w:rsidRDefault="00073EA1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64EF">
        <w:rPr>
          <w:rFonts w:ascii="Times New Roman" w:hAnsi="Times New Roman" w:cs="Times New Roman"/>
          <w:sz w:val="24"/>
          <w:szCs w:val="24"/>
        </w:rPr>
        <w:t xml:space="preserve">.4. </w:t>
      </w:r>
      <w:r w:rsidR="00AE3061" w:rsidRPr="008C64EF">
        <w:rPr>
          <w:rFonts w:ascii="Times New Roman" w:hAnsi="Times New Roman" w:cs="Times New Roman"/>
          <w:sz w:val="24"/>
          <w:szCs w:val="24"/>
        </w:rPr>
        <w:t>При розрахунку цінової</w:t>
      </w:r>
      <w:r w:rsidR="005E425D" w:rsidRPr="008C64EF">
        <w:rPr>
          <w:rFonts w:ascii="Times New Roman" w:hAnsi="Times New Roman" w:cs="Times New Roman"/>
          <w:sz w:val="24"/>
          <w:szCs w:val="24"/>
        </w:rPr>
        <w:t xml:space="preserve"> пропозиції </w:t>
      </w:r>
      <w:r w:rsidR="00AE3061" w:rsidRPr="008C64EF">
        <w:rPr>
          <w:rFonts w:ascii="Times New Roman" w:hAnsi="Times New Roman" w:cs="Times New Roman"/>
          <w:sz w:val="24"/>
          <w:szCs w:val="24"/>
        </w:rPr>
        <w:t>Компанією</w:t>
      </w:r>
      <w:r w:rsidR="005E425D" w:rsidRPr="008C64EF">
        <w:rPr>
          <w:rFonts w:ascii="Times New Roman" w:hAnsi="Times New Roman" w:cs="Times New Roman"/>
          <w:sz w:val="24"/>
          <w:szCs w:val="24"/>
        </w:rPr>
        <w:t xml:space="preserve"> враховується вартість всіх витрат, пов’язаних з виконанням зобов’язань </w:t>
      </w:r>
      <w:r w:rsidR="00AE3061" w:rsidRPr="008C64EF">
        <w:rPr>
          <w:rFonts w:ascii="Times New Roman" w:hAnsi="Times New Roman" w:cs="Times New Roman"/>
          <w:sz w:val="24"/>
          <w:szCs w:val="24"/>
        </w:rPr>
        <w:t>Компанії</w:t>
      </w:r>
      <w:r w:rsidR="005E425D" w:rsidRPr="008C64EF">
        <w:rPr>
          <w:rFonts w:ascii="Times New Roman" w:hAnsi="Times New Roman" w:cs="Times New Roman"/>
          <w:sz w:val="24"/>
          <w:szCs w:val="24"/>
        </w:rPr>
        <w:t xml:space="preserve"> </w:t>
      </w:r>
      <w:r w:rsidR="00AE3061" w:rsidRPr="008C64EF">
        <w:rPr>
          <w:rFonts w:ascii="Times New Roman" w:hAnsi="Times New Roman" w:cs="Times New Roman"/>
          <w:sz w:val="24"/>
          <w:szCs w:val="24"/>
        </w:rPr>
        <w:t>при наданні послуг</w:t>
      </w:r>
      <w:r w:rsidR="008C64EF">
        <w:rPr>
          <w:rFonts w:ascii="Times New Roman" w:hAnsi="Times New Roman" w:cs="Times New Roman"/>
          <w:sz w:val="24"/>
          <w:szCs w:val="24"/>
        </w:rPr>
        <w:t xml:space="preserve">, визначених в </w:t>
      </w:r>
      <w:r w:rsidR="00A07437">
        <w:rPr>
          <w:rFonts w:ascii="Times New Roman" w:hAnsi="Times New Roman" w:cs="Times New Roman"/>
          <w:sz w:val="24"/>
          <w:szCs w:val="24"/>
        </w:rPr>
        <w:t>розділі ІІІ цього Технічного завдання</w:t>
      </w:r>
      <w:r w:rsidR="00AE3061" w:rsidRPr="008C64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E172FD" w14:textId="44771C63" w:rsidR="00AE3061" w:rsidRPr="008D55EC" w:rsidRDefault="00073EA1" w:rsidP="00E16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8C64EF">
        <w:rPr>
          <w:rFonts w:ascii="Times New Roman" w:hAnsi="Times New Roman" w:cs="Times New Roman"/>
          <w:sz w:val="24"/>
          <w:szCs w:val="24"/>
        </w:rPr>
        <w:t>.5. Ціна пропозиції</w:t>
      </w:r>
      <w:r w:rsidR="008C64EF" w:rsidRPr="008C64EF">
        <w:rPr>
          <w:rFonts w:ascii="Times New Roman" w:hAnsi="Times New Roman" w:cs="Times New Roman"/>
          <w:sz w:val="24"/>
          <w:szCs w:val="24"/>
        </w:rPr>
        <w:t xml:space="preserve"> повинна враховувати усі податки та збори, що сплачуються або мають бути сплачені </w:t>
      </w:r>
      <w:r w:rsidR="008C64EF">
        <w:rPr>
          <w:rFonts w:ascii="Times New Roman" w:hAnsi="Times New Roman" w:cs="Times New Roman"/>
          <w:sz w:val="24"/>
          <w:szCs w:val="24"/>
        </w:rPr>
        <w:t xml:space="preserve">при наданні </w:t>
      </w:r>
      <w:r w:rsidR="008C64EF" w:rsidRPr="008C64EF">
        <w:rPr>
          <w:rFonts w:ascii="Times New Roman" w:hAnsi="Times New Roman" w:cs="Times New Roman"/>
          <w:sz w:val="24"/>
          <w:szCs w:val="24"/>
        </w:rPr>
        <w:t xml:space="preserve">послуг, визначених в </w:t>
      </w:r>
      <w:r w:rsidR="00A07437">
        <w:rPr>
          <w:rFonts w:ascii="Times New Roman" w:hAnsi="Times New Roman" w:cs="Times New Roman"/>
          <w:sz w:val="24"/>
          <w:szCs w:val="24"/>
        </w:rPr>
        <w:t>розділі ІІІ цього Технічного завдання.</w:t>
      </w:r>
    </w:p>
    <w:p w14:paraId="7C938C6E" w14:textId="5E4972F1" w:rsidR="00AE3061" w:rsidRPr="008D55EC" w:rsidRDefault="00073EA1" w:rsidP="00E16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64EF">
        <w:rPr>
          <w:rFonts w:ascii="Times New Roman" w:hAnsi="Times New Roman" w:cs="Times New Roman"/>
          <w:sz w:val="24"/>
          <w:szCs w:val="24"/>
        </w:rPr>
        <w:t xml:space="preserve">.6. </w:t>
      </w:r>
      <w:r w:rsidR="005E425D" w:rsidRPr="008D55EC">
        <w:rPr>
          <w:rFonts w:ascii="Times New Roman" w:hAnsi="Times New Roman" w:cs="Times New Roman"/>
          <w:sz w:val="24"/>
          <w:szCs w:val="24"/>
        </w:rPr>
        <w:t>Ціна пропозиції повинн</w:t>
      </w:r>
      <w:r w:rsidR="00AE3061" w:rsidRPr="008D55EC">
        <w:rPr>
          <w:rFonts w:ascii="Times New Roman" w:hAnsi="Times New Roman" w:cs="Times New Roman"/>
          <w:sz w:val="24"/>
          <w:szCs w:val="24"/>
        </w:rPr>
        <w:t>а</w:t>
      </w:r>
      <w:r w:rsidR="005E425D" w:rsidRPr="008D55EC">
        <w:rPr>
          <w:rFonts w:ascii="Times New Roman" w:hAnsi="Times New Roman" w:cs="Times New Roman"/>
          <w:sz w:val="24"/>
          <w:szCs w:val="24"/>
        </w:rPr>
        <w:t xml:space="preserve"> бути чітко та остаточно визначен</w:t>
      </w:r>
      <w:r w:rsidR="00AE3061" w:rsidRPr="008D55EC">
        <w:rPr>
          <w:rFonts w:ascii="Times New Roman" w:hAnsi="Times New Roman" w:cs="Times New Roman"/>
          <w:sz w:val="24"/>
          <w:szCs w:val="24"/>
        </w:rPr>
        <w:t>а</w:t>
      </w:r>
      <w:r w:rsidR="005E425D" w:rsidRPr="008D55EC">
        <w:rPr>
          <w:rFonts w:ascii="Times New Roman" w:hAnsi="Times New Roman" w:cs="Times New Roman"/>
          <w:sz w:val="24"/>
          <w:szCs w:val="24"/>
        </w:rPr>
        <w:t xml:space="preserve"> без будь-яких пос</w:t>
      </w:r>
      <w:r w:rsidR="008C64EF">
        <w:rPr>
          <w:rFonts w:ascii="Times New Roman" w:hAnsi="Times New Roman" w:cs="Times New Roman"/>
          <w:sz w:val="24"/>
          <w:szCs w:val="24"/>
        </w:rPr>
        <w:t>илань, обмежень або застережень</w:t>
      </w:r>
      <w:r w:rsidR="005E425D" w:rsidRPr="008D55EC">
        <w:rPr>
          <w:rFonts w:ascii="Times New Roman" w:hAnsi="Times New Roman" w:cs="Times New Roman"/>
          <w:sz w:val="24"/>
          <w:szCs w:val="24"/>
        </w:rPr>
        <w:t xml:space="preserve"> та за будь-яких обставин не підляга</w:t>
      </w:r>
      <w:r w:rsidR="00AE3061" w:rsidRPr="008D55EC">
        <w:rPr>
          <w:rFonts w:ascii="Times New Roman" w:hAnsi="Times New Roman" w:cs="Times New Roman"/>
          <w:sz w:val="24"/>
          <w:szCs w:val="24"/>
        </w:rPr>
        <w:t>є</w:t>
      </w:r>
      <w:r w:rsidR="008C64EF">
        <w:rPr>
          <w:rFonts w:ascii="Times New Roman" w:hAnsi="Times New Roman" w:cs="Times New Roman"/>
          <w:sz w:val="24"/>
          <w:szCs w:val="24"/>
        </w:rPr>
        <w:t xml:space="preserve"> зміні або коригуванню.</w:t>
      </w:r>
    </w:p>
    <w:p w14:paraId="7C478C29" w14:textId="2888CEFE" w:rsidR="00424E54" w:rsidRDefault="00073EA1" w:rsidP="00E16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64EF">
        <w:rPr>
          <w:rFonts w:ascii="Times New Roman" w:hAnsi="Times New Roman" w:cs="Times New Roman"/>
          <w:sz w:val="24"/>
          <w:szCs w:val="24"/>
        </w:rPr>
        <w:t xml:space="preserve">.7. </w:t>
      </w:r>
      <w:r w:rsidR="008C64EF" w:rsidRPr="008C64EF">
        <w:rPr>
          <w:rFonts w:ascii="Times New Roman" w:hAnsi="Times New Roman" w:cs="Times New Roman"/>
          <w:sz w:val="24"/>
          <w:szCs w:val="24"/>
        </w:rPr>
        <w:t>Витрати, які не були включені до</w:t>
      </w:r>
      <w:r w:rsidR="008C64EF">
        <w:rPr>
          <w:rFonts w:ascii="Times New Roman" w:hAnsi="Times New Roman" w:cs="Times New Roman"/>
          <w:sz w:val="24"/>
          <w:szCs w:val="24"/>
        </w:rPr>
        <w:t xml:space="preserve"> цінової пропозиції</w:t>
      </w:r>
      <w:r w:rsidR="008C64EF" w:rsidRPr="008C64EF">
        <w:rPr>
          <w:rFonts w:ascii="Times New Roman" w:hAnsi="Times New Roman" w:cs="Times New Roman"/>
          <w:sz w:val="24"/>
          <w:szCs w:val="24"/>
        </w:rPr>
        <w:t xml:space="preserve">, </w:t>
      </w:r>
      <w:r w:rsidR="008C64EF">
        <w:rPr>
          <w:rFonts w:ascii="Times New Roman" w:hAnsi="Times New Roman" w:cs="Times New Roman"/>
          <w:sz w:val="24"/>
          <w:szCs w:val="24"/>
        </w:rPr>
        <w:t xml:space="preserve">Банком </w:t>
      </w:r>
      <w:r w:rsidR="008C64EF" w:rsidRPr="008C64EF">
        <w:rPr>
          <w:rFonts w:ascii="Times New Roman" w:hAnsi="Times New Roman" w:cs="Times New Roman"/>
          <w:sz w:val="24"/>
          <w:szCs w:val="24"/>
        </w:rPr>
        <w:t>сплачуватись не будуть і п</w:t>
      </w:r>
      <w:r w:rsidR="008C64EF">
        <w:rPr>
          <w:rFonts w:ascii="Times New Roman" w:hAnsi="Times New Roman" w:cs="Times New Roman"/>
          <w:sz w:val="24"/>
          <w:szCs w:val="24"/>
        </w:rPr>
        <w:t>овністю покладаються на Компанію</w:t>
      </w:r>
      <w:r w:rsidR="00A07437">
        <w:rPr>
          <w:rFonts w:ascii="Times New Roman" w:hAnsi="Times New Roman" w:cs="Times New Roman"/>
          <w:sz w:val="24"/>
          <w:szCs w:val="24"/>
        </w:rPr>
        <w:t>.</w:t>
      </w:r>
    </w:p>
    <w:p w14:paraId="05ACB4C1" w14:textId="74DF4739" w:rsidR="0025525C" w:rsidRDefault="0025525C" w:rsidP="00E166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B71EFC" w14:textId="64860CFA" w:rsidR="007752F5" w:rsidRPr="008D55EC" w:rsidRDefault="00073EA1" w:rsidP="00E166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103DEE">
        <w:rPr>
          <w:rFonts w:ascii="Times New Roman" w:hAnsi="Times New Roman" w:cs="Times New Roman"/>
          <w:b/>
          <w:sz w:val="24"/>
          <w:szCs w:val="24"/>
        </w:rPr>
        <w:t>Х</w:t>
      </w:r>
      <w:r w:rsidR="00BE560A">
        <w:rPr>
          <w:rFonts w:ascii="Times New Roman" w:hAnsi="Times New Roman" w:cs="Times New Roman"/>
          <w:b/>
          <w:sz w:val="24"/>
          <w:szCs w:val="24"/>
        </w:rPr>
        <w:t>. Зміст пропозицій</w:t>
      </w:r>
    </w:p>
    <w:p w14:paraId="7EB70B4D" w14:textId="66D7E8D1" w:rsidR="00C848B2" w:rsidRPr="008D55EC" w:rsidRDefault="00073EA1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B3E33">
        <w:rPr>
          <w:rFonts w:ascii="Times New Roman" w:hAnsi="Times New Roman" w:cs="Times New Roman"/>
          <w:sz w:val="24"/>
          <w:szCs w:val="24"/>
        </w:rPr>
        <w:t xml:space="preserve">.1. </w:t>
      </w:r>
      <w:r w:rsidR="003C56C6">
        <w:rPr>
          <w:rFonts w:ascii="Times New Roman" w:hAnsi="Times New Roman" w:cs="Times New Roman"/>
          <w:sz w:val="24"/>
          <w:szCs w:val="24"/>
        </w:rPr>
        <w:t>Пропозиці</w:t>
      </w:r>
      <w:r w:rsidR="00BE560A">
        <w:rPr>
          <w:rFonts w:ascii="Times New Roman" w:hAnsi="Times New Roman" w:cs="Times New Roman"/>
          <w:sz w:val="24"/>
          <w:szCs w:val="24"/>
        </w:rPr>
        <w:t>ї</w:t>
      </w:r>
      <w:r w:rsidR="003C56C6">
        <w:rPr>
          <w:rFonts w:ascii="Times New Roman" w:hAnsi="Times New Roman" w:cs="Times New Roman"/>
          <w:sz w:val="24"/>
          <w:szCs w:val="24"/>
        </w:rPr>
        <w:t xml:space="preserve"> К</w:t>
      </w:r>
      <w:r w:rsidR="00BE560A">
        <w:rPr>
          <w:rFonts w:ascii="Times New Roman" w:hAnsi="Times New Roman" w:cs="Times New Roman"/>
          <w:sz w:val="24"/>
          <w:szCs w:val="24"/>
        </w:rPr>
        <w:t>омпаній складаю</w:t>
      </w:r>
      <w:r w:rsidR="00C848B2" w:rsidRPr="008D55EC">
        <w:rPr>
          <w:rFonts w:ascii="Times New Roman" w:hAnsi="Times New Roman" w:cs="Times New Roman"/>
          <w:sz w:val="24"/>
          <w:szCs w:val="24"/>
        </w:rPr>
        <w:t>ться з наст</w:t>
      </w:r>
      <w:r w:rsidR="00095A21" w:rsidRPr="008D55EC">
        <w:rPr>
          <w:rFonts w:ascii="Times New Roman" w:hAnsi="Times New Roman" w:cs="Times New Roman"/>
          <w:sz w:val="24"/>
          <w:szCs w:val="24"/>
        </w:rPr>
        <w:t>у</w:t>
      </w:r>
      <w:r w:rsidR="00C848B2" w:rsidRPr="008D55EC">
        <w:rPr>
          <w:rFonts w:ascii="Times New Roman" w:hAnsi="Times New Roman" w:cs="Times New Roman"/>
          <w:sz w:val="24"/>
          <w:szCs w:val="24"/>
        </w:rPr>
        <w:t xml:space="preserve">пних документів: </w:t>
      </w:r>
    </w:p>
    <w:p w14:paraId="7584A21A" w14:textId="3BAF8974" w:rsidR="00C848B2" w:rsidRDefault="00073EA1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9255B">
        <w:rPr>
          <w:rFonts w:ascii="Times New Roman" w:hAnsi="Times New Roman" w:cs="Times New Roman"/>
          <w:sz w:val="24"/>
          <w:szCs w:val="24"/>
        </w:rPr>
        <w:t>.1.1.</w:t>
      </w:r>
      <w:r w:rsidR="00186713">
        <w:rPr>
          <w:rFonts w:ascii="Times New Roman" w:hAnsi="Times New Roman" w:cs="Times New Roman"/>
          <w:sz w:val="24"/>
          <w:szCs w:val="24"/>
        </w:rPr>
        <w:t xml:space="preserve"> </w:t>
      </w:r>
      <w:r w:rsidR="00C848B2" w:rsidRPr="008D55EC">
        <w:rPr>
          <w:rFonts w:ascii="Times New Roman" w:hAnsi="Times New Roman" w:cs="Times New Roman"/>
          <w:sz w:val="24"/>
          <w:szCs w:val="24"/>
        </w:rPr>
        <w:t>заява</w:t>
      </w:r>
      <w:r w:rsidR="003C56C6">
        <w:rPr>
          <w:rFonts w:ascii="Times New Roman" w:hAnsi="Times New Roman" w:cs="Times New Roman"/>
          <w:sz w:val="24"/>
          <w:szCs w:val="24"/>
        </w:rPr>
        <w:t xml:space="preserve"> Компанії</w:t>
      </w:r>
      <w:r w:rsidR="00C848B2" w:rsidRPr="008D55EC">
        <w:rPr>
          <w:rFonts w:ascii="Times New Roman" w:hAnsi="Times New Roman" w:cs="Times New Roman"/>
          <w:sz w:val="24"/>
          <w:szCs w:val="24"/>
        </w:rPr>
        <w:t xml:space="preserve"> про участь у відборі</w:t>
      </w:r>
      <w:r w:rsidR="00103DEE">
        <w:rPr>
          <w:rFonts w:ascii="Times New Roman" w:hAnsi="Times New Roman" w:cs="Times New Roman"/>
          <w:sz w:val="24"/>
          <w:szCs w:val="24"/>
        </w:rPr>
        <w:t xml:space="preserve"> у довільній формі</w:t>
      </w:r>
      <w:r w:rsidR="00C848B2" w:rsidRPr="008D55EC">
        <w:rPr>
          <w:rFonts w:ascii="Times New Roman" w:hAnsi="Times New Roman" w:cs="Times New Roman"/>
          <w:sz w:val="24"/>
          <w:szCs w:val="24"/>
        </w:rPr>
        <w:t>;</w:t>
      </w:r>
    </w:p>
    <w:p w14:paraId="2334A21C" w14:textId="5A5E4126" w:rsidR="003C56C6" w:rsidRPr="008D55EC" w:rsidRDefault="00073EA1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9255B">
        <w:rPr>
          <w:rFonts w:ascii="Times New Roman" w:hAnsi="Times New Roman" w:cs="Times New Roman"/>
          <w:sz w:val="24"/>
          <w:szCs w:val="24"/>
        </w:rPr>
        <w:t>.1.2.</w:t>
      </w:r>
      <w:r w:rsidR="00186713">
        <w:rPr>
          <w:rFonts w:ascii="Times New Roman" w:hAnsi="Times New Roman" w:cs="Times New Roman"/>
          <w:sz w:val="24"/>
          <w:szCs w:val="24"/>
        </w:rPr>
        <w:t xml:space="preserve"> </w:t>
      </w:r>
      <w:r w:rsidR="003C56C6">
        <w:rPr>
          <w:rFonts w:ascii="Times New Roman" w:hAnsi="Times New Roman" w:cs="Times New Roman"/>
          <w:sz w:val="24"/>
          <w:szCs w:val="24"/>
        </w:rPr>
        <w:t>цінова пропозиція Компанії</w:t>
      </w:r>
      <w:r w:rsidR="00BE560A">
        <w:rPr>
          <w:rFonts w:ascii="Times New Roman" w:hAnsi="Times New Roman" w:cs="Times New Roman"/>
          <w:sz w:val="24"/>
          <w:szCs w:val="24"/>
        </w:rPr>
        <w:t>, підготовлена відповідно до розділу</w:t>
      </w:r>
      <w:r w:rsidR="00A07437" w:rsidRPr="00A07437">
        <w:t xml:space="preserve"> </w:t>
      </w:r>
      <w:r w:rsidR="00A07437" w:rsidRPr="00A07437">
        <w:rPr>
          <w:rFonts w:ascii="Times New Roman" w:hAnsi="Times New Roman" w:cs="Times New Roman"/>
          <w:sz w:val="24"/>
          <w:szCs w:val="24"/>
        </w:rPr>
        <w:t>VIІІ</w:t>
      </w:r>
      <w:r w:rsidR="00BE560A" w:rsidRPr="00BE560A">
        <w:t xml:space="preserve"> </w:t>
      </w:r>
      <w:r w:rsidR="00D036B6">
        <w:rPr>
          <w:rFonts w:ascii="Times New Roman" w:hAnsi="Times New Roman" w:cs="Times New Roman"/>
          <w:sz w:val="24"/>
          <w:szCs w:val="24"/>
        </w:rPr>
        <w:t>цього Технічного завдання</w:t>
      </w:r>
      <w:r w:rsidR="003C56C6">
        <w:rPr>
          <w:rFonts w:ascii="Times New Roman" w:hAnsi="Times New Roman" w:cs="Times New Roman"/>
          <w:sz w:val="24"/>
          <w:szCs w:val="24"/>
        </w:rPr>
        <w:t>;</w:t>
      </w:r>
    </w:p>
    <w:p w14:paraId="5E09CE57" w14:textId="74484BF5" w:rsidR="005E425D" w:rsidRPr="008D55EC" w:rsidRDefault="00073EA1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9255B">
        <w:rPr>
          <w:rFonts w:ascii="Times New Roman" w:hAnsi="Times New Roman" w:cs="Times New Roman"/>
          <w:sz w:val="24"/>
          <w:szCs w:val="24"/>
        </w:rPr>
        <w:t xml:space="preserve">.1.3. </w:t>
      </w:r>
      <w:r w:rsidR="00186713">
        <w:rPr>
          <w:rFonts w:ascii="Times New Roman" w:hAnsi="Times New Roman" w:cs="Times New Roman"/>
          <w:sz w:val="24"/>
          <w:szCs w:val="24"/>
        </w:rPr>
        <w:t>в</w:t>
      </w:r>
      <w:r w:rsidR="008D55EC" w:rsidRPr="008D55EC">
        <w:rPr>
          <w:rFonts w:ascii="Times New Roman" w:hAnsi="Times New Roman" w:cs="Times New Roman"/>
          <w:sz w:val="24"/>
          <w:szCs w:val="24"/>
        </w:rPr>
        <w:t>итяг з інформацією про Компанію</w:t>
      </w:r>
      <w:r w:rsidR="005E425D" w:rsidRPr="008D55EC">
        <w:rPr>
          <w:rFonts w:ascii="Times New Roman" w:hAnsi="Times New Roman" w:cs="Times New Roman"/>
          <w:sz w:val="24"/>
          <w:szCs w:val="24"/>
        </w:rPr>
        <w:t xml:space="preserve"> з Єдиного державного реєстру юридичних осіб, фізичних осіб – підприємців та громадських </w:t>
      </w:r>
      <w:r w:rsidR="00D036B6">
        <w:rPr>
          <w:rFonts w:ascii="Times New Roman" w:hAnsi="Times New Roman" w:cs="Times New Roman"/>
          <w:sz w:val="24"/>
          <w:szCs w:val="24"/>
        </w:rPr>
        <w:t>формувань</w:t>
      </w:r>
      <w:r w:rsidR="005E425D" w:rsidRPr="008D55EC">
        <w:rPr>
          <w:rFonts w:ascii="Times New Roman" w:hAnsi="Times New Roman" w:cs="Times New Roman"/>
          <w:sz w:val="24"/>
          <w:szCs w:val="24"/>
        </w:rPr>
        <w:t>. Дозволяється подання цього документу, сформованого в електронній формі відповідно до законодавства</w:t>
      </w:r>
      <w:r w:rsidR="003C56C6">
        <w:rPr>
          <w:rFonts w:ascii="Times New Roman" w:hAnsi="Times New Roman" w:cs="Times New Roman"/>
          <w:sz w:val="24"/>
          <w:szCs w:val="24"/>
        </w:rPr>
        <w:t xml:space="preserve"> України</w:t>
      </w:r>
      <w:r w:rsidR="00831617" w:rsidRPr="008D55EC">
        <w:rPr>
          <w:rFonts w:ascii="Times New Roman" w:hAnsi="Times New Roman" w:cs="Times New Roman"/>
          <w:sz w:val="24"/>
          <w:szCs w:val="24"/>
        </w:rPr>
        <w:t>;</w:t>
      </w:r>
    </w:p>
    <w:p w14:paraId="11D850B7" w14:textId="47BFFCC7" w:rsidR="005E425D" w:rsidRDefault="00073EA1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9255B">
        <w:rPr>
          <w:rFonts w:ascii="Times New Roman" w:hAnsi="Times New Roman" w:cs="Times New Roman"/>
          <w:sz w:val="24"/>
          <w:szCs w:val="24"/>
        </w:rPr>
        <w:t>.1.4.</w:t>
      </w:r>
      <w:r w:rsidR="00D036B6">
        <w:rPr>
          <w:rFonts w:ascii="Times New Roman" w:hAnsi="Times New Roman" w:cs="Times New Roman"/>
          <w:sz w:val="24"/>
          <w:szCs w:val="24"/>
        </w:rPr>
        <w:t xml:space="preserve"> </w:t>
      </w:r>
      <w:r w:rsidR="00CB3E33">
        <w:rPr>
          <w:rFonts w:ascii="Times New Roman" w:hAnsi="Times New Roman" w:cs="Times New Roman"/>
          <w:sz w:val="24"/>
          <w:szCs w:val="24"/>
        </w:rPr>
        <w:t>к</w:t>
      </w:r>
      <w:r w:rsidR="00D036B6" w:rsidRPr="00D036B6">
        <w:rPr>
          <w:rFonts w:ascii="Times New Roman" w:hAnsi="Times New Roman" w:cs="Times New Roman"/>
          <w:sz w:val="24"/>
          <w:szCs w:val="24"/>
        </w:rPr>
        <w:t xml:space="preserve">опія  витягу з реєстру платників податку на додану вартість </w:t>
      </w:r>
      <w:r w:rsidR="00D036B6">
        <w:rPr>
          <w:rFonts w:ascii="Times New Roman" w:hAnsi="Times New Roman" w:cs="Times New Roman"/>
          <w:sz w:val="24"/>
          <w:szCs w:val="24"/>
        </w:rPr>
        <w:t xml:space="preserve">щодо Компанії </w:t>
      </w:r>
      <w:r w:rsidR="00D036B6" w:rsidRPr="00D036B6">
        <w:rPr>
          <w:rFonts w:ascii="Times New Roman" w:hAnsi="Times New Roman" w:cs="Times New Roman"/>
          <w:sz w:val="24"/>
          <w:szCs w:val="24"/>
        </w:rPr>
        <w:t>або копія витягу з реєстру  платник</w:t>
      </w:r>
      <w:r w:rsidR="00D036B6">
        <w:rPr>
          <w:rFonts w:ascii="Times New Roman" w:hAnsi="Times New Roman" w:cs="Times New Roman"/>
          <w:sz w:val="24"/>
          <w:szCs w:val="24"/>
        </w:rPr>
        <w:t>ів єдиного податку щодо Компанії;</w:t>
      </w:r>
    </w:p>
    <w:p w14:paraId="5C43FAE4" w14:textId="2AC466B8" w:rsidR="00D036B6" w:rsidRPr="008D55EC" w:rsidRDefault="00073EA1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9255B">
        <w:rPr>
          <w:rFonts w:ascii="Times New Roman" w:hAnsi="Times New Roman" w:cs="Times New Roman"/>
          <w:sz w:val="24"/>
          <w:szCs w:val="24"/>
        </w:rPr>
        <w:t>.1.5.</w:t>
      </w:r>
      <w:r w:rsidR="00186713">
        <w:rPr>
          <w:rFonts w:ascii="Times New Roman" w:hAnsi="Times New Roman" w:cs="Times New Roman"/>
          <w:sz w:val="24"/>
          <w:szCs w:val="24"/>
        </w:rPr>
        <w:t xml:space="preserve"> </w:t>
      </w:r>
      <w:r w:rsidR="00CB3E33">
        <w:rPr>
          <w:rFonts w:ascii="Times New Roman" w:hAnsi="Times New Roman" w:cs="Times New Roman"/>
          <w:sz w:val="24"/>
          <w:szCs w:val="24"/>
        </w:rPr>
        <w:t>к</w:t>
      </w:r>
      <w:r w:rsidR="00D036B6" w:rsidRPr="00D036B6">
        <w:rPr>
          <w:rFonts w:ascii="Times New Roman" w:hAnsi="Times New Roman" w:cs="Times New Roman"/>
          <w:sz w:val="24"/>
          <w:szCs w:val="24"/>
        </w:rPr>
        <w:t>опія Статуту Компанії;</w:t>
      </w:r>
    </w:p>
    <w:p w14:paraId="1C7443BF" w14:textId="297EBE33" w:rsidR="005E425D" w:rsidRPr="008D55EC" w:rsidRDefault="00073EA1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9255B">
        <w:rPr>
          <w:rFonts w:ascii="Times New Roman" w:hAnsi="Times New Roman" w:cs="Times New Roman"/>
          <w:sz w:val="24"/>
          <w:szCs w:val="24"/>
        </w:rPr>
        <w:t>.1.6.</w:t>
      </w:r>
      <w:r w:rsidR="00186713">
        <w:rPr>
          <w:rFonts w:ascii="Times New Roman" w:hAnsi="Times New Roman" w:cs="Times New Roman"/>
          <w:sz w:val="24"/>
          <w:szCs w:val="24"/>
        </w:rPr>
        <w:t xml:space="preserve"> </w:t>
      </w:r>
      <w:r w:rsidR="00CB3E33">
        <w:rPr>
          <w:rFonts w:ascii="Times New Roman" w:hAnsi="Times New Roman" w:cs="Times New Roman"/>
          <w:sz w:val="24"/>
          <w:szCs w:val="24"/>
        </w:rPr>
        <w:t>к</w:t>
      </w:r>
      <w:r w:rsidR="005E425D" w:rsidRPr="008D55EC">
        <w:rPr>
          <w:rFonts w:ascii="Times New Roman" w:hAnsi="Times New Roman" w:cs="Times New Roman"/>
          <w:sz w:val="24"/>
          <w:szCs w:val="24"/>
        </w:rPr>
        <w:t>опії документів, що підтверджують повноваження посадової особи Компанії щодо</w:t>
      </w:r>
      <w:r w:rsidR="00103DEE">
        <w:rPr>
          <w:rFonts w:ascii="Times New Roman" w:hAnsi="Times New Roman" w:cs="Times New Roman"/>
          <w:sz w:val="24"/>
          <w:szCs w:val="24"/>
        </w:rPr>
        <w:t xml:space="preserve"> подання пропозиції та</w:t>
      </w:r>
      <w:r w:rsidR="00D036B6">
        <w:rPr>
          <w:rFonts w:ascii="Times New Roman" w:hAnsi="Times New Roman" w:cs="Times New Roman"/>
          <w:sz w:val="24"/>
          <w:szCs w:val="24"/>
        </w:rPr>
        <w:t xml:space="preserve"> </w:t>
      </w:r>
      <w:r w:rsidR="00103DEE">
        <w:rPr>
          <w:rFonts w:ascii="Times New Roman" w:hAnsi="Times New Roman" w:cs="Times New Roman"/>
          <w:sz w:val="24"/>
          <w:szCs w:val="24"/>
        </w:rPr>
        <w:t xml:space="preserve">укладання </w:t>
      </w:r>
      <w:r w:rsidR="005E425D" w:rsidRPr="008D55EC">
        <w:rPr>
          <w:rFonts w:ascii="Times New Roman" w:hAnsi="Times New Roman" w:cs="Times New Roman"/>
          <w:sz w:val="24"/>
          <w:szCs w:val="24"/>
        </w:rPr>
        <w:t>договору: протокол (виписка, витяг з протоколу) зборів (засідань, тощо) засновників про призначення (продовження повноважень) керівника Компанії, наказ про призначення (продовження повноважень) керівника Компанії, контракт/договір, укладений з керівником Компанії (якщо укладення такого контракту/договору передбачено Статутом Компанії) або довідку, що контракт/договір з керівником Компанії не укладався, та/або довіреність (доручення), до якої додаються документи, що підтверджують повноваження особи видавати такі довіреності/доручення</w:t>
      </w:r>
      <w:r w:rsidR="00831617" w:rsidRPr="008D55EC">
        <w:rPr>
          <w:rFonts w:ascii="Times New Roman" w:hAnsi="Times New Roman" w:cs="Times New Roman"/>
          <w:sz w:val="24"/>
          <w:szCs w:val="24"/>
        </w:rPr>
        <w:t>;</w:t>
      </w:r>
    </w:p>
    <w:p w14:paraId="1CB433AF" w14:textId="23188C80" w:rsidR="00C848B2" w:rsidRDefault="00073EA1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9255B">
        <w:rPr>
          <w:rFonts w:ascii="Times New Roman" w:hAnsi="Times New Roman" w:cs="Times New Roman"/>
          <w:sz w:val="24"/>
          <w:szCs w:val="24"/>
        </w:rPr>
        <w:t>.1.7.</w:t>
      </w:r>
      <w:r w:rsidR="00186713">
        <w:rPr>
          <w:rFonts w:ascii="Times New Roman" w:hAnsi="Times New Roman" w:cs="Times New Roman"/>
          <w:sz w:val="24"/>
          <w:szCs w:val="24"/>
        </w:rPr>
        <w:t xml:space="preserve"> </w:t>
      </w:r>
      <w:r w:rsidR="008D55EC" w:rsidRPr="008D55EC">
        <w:rPr>
          <w:rFonts w:ascii="Times New Roman" w:hAnsi="Times New Roman" w:cs="Times New Roman"/>
          <w:sz w:val="24"/>
          <w:szCs w:val="24"/>
        </w:rPr>
        <w:t xml:space="preserve">інформація та </w:t>
      </w:r>
      <w:r w:rsidR="00C848B2" w:rsidRPr="008D55EC">
        <w:rPr>
          <w:rFonts w:ascii="Times New Roman" w:hAnsi="Times New Roman" w:cs="Times New Roman"/>
          <w:sz w:val="24"/>
          <w:szCs w:val="24"/>
        </w:rPr>
        <w:t xml:space="preserve">документи, </w:t>
      </w:r>
      <w:r w:rsidR="008D55EC" w:rsidRPr="008D55EC">
        <w:rPr>
          <w:rFonts w:ascii="Times New Roman" w:hAnsi="Times New Roman" w:cs="Times New Roman"/>
          <w:sz w:val="24"/>
          <w:szCs w:val="24"/>
        </w:rPr>
        <w:t xml:space="preserve">що підтверджують відповідність Компанії </w:t>
      </w:r>
      <w:r w:rsidR="00DC2EBC">
        <w:rPr>
          <w:rFonts w:ascii="Times New Roman" w:hAnsi="Times New Roman" w:cs="Times New Roman"/>
          <w:sz w:val="24"/>
          <w:szCs w:val="24"/>
        </w:rPr>
        <w:t xml:space="preserve">кваліфікаційним </w:t>
      </w:r>
      <w:r w:rsidR="008D55EC" w:rsidRPr="008D55EC">
        <w:rPr>
          <w:rFonts w:ascii="Times New Roman" w:hAnsi="Times New Roman" w:cs="Times New Roman"/>
          <w:sz w:val="24"/>
          <w:szCs w:val="24"/>
        </w:rPr>
        <w:t xml:space="preserve">вимогам, </w:t>
      </w:r>
      <w:r w:rsidR="00C848B2" w:rsidRPr="008D55EC">
        <w:rPr>
          <w:rFonts w:ascii="Times New Roman" w:hAnsi="Times New Roman" w:cs="Times New Roman"/>
          <w:sz w:val="24"/>
          <w:szCs w:val="24"/>
        </w:rPr>
        <w:t>зазначен</w:t>
      </w:r>
      <w:r w:rsidR="008D55EC" w:rsidRPr="008D55EC">
        <w:rPr>
          <w:rFonts w:ascii="Times New Roman" w:hAnsi="Times New Roman" w:cs="Times New Roman"/>
          <w:sz w:val="24"/>
          <w:szCs w:val="24"/>
        </w:rPr>
        <w:t>им</w:t>
      </w:r>
      <w:r w:rsidR="00C848B2" w:rsidRPr="008D55EC">
        <w:rPr>
          <w:rFonts w:ascii="Times New Roman" w:hAnsi="Times New Roman" w:cs="Times New Roman"/>
          <w:sz w:val="24"/>
          <w:szCs w:val="24"/>
        </w:rPr>
        <w:t xml:space="preserve"> в </w:t>
      </w:r>
      <w:r w:rsidR="00A07437">
        <w:rPr>
          <w:rFonts w:ascii="Times New Roman" w:hAnsi="Times New Roman" w:cs="Times New Roman"/>
          <w:sz w:val="24"/>
          <w:szCs w:val="24"/>
        </w:rPr>
        <w:t xml:space="preserve"> розділі </w:t>
      </w:r>
      <w:r w:rsidR="00A07437" w:rsidRPr="00A07437">
        <w:rPr>
          <w:rFonts w:ascii="Times New Roman" w:hAnsi="Times New Roman" w:cs="Times New Roman"/>
          <w:sz w:val="24"/>
          <w:szCs w:val="24"/>
        </w:rPr>
        <w:t xml:space="preserve">VIІ </w:t>
      </w:r>
      <w:r w:rsidR="00A07437">
        <w:rPr>
          <w:rFonts w:ascii="Times New Roman" w:hAnsi="Times New Roman" w:cs="Times New Roman"/>
          <w:sz w:val="24"/>
          <w:szCs w:val="24"/>
        </w:rPr>
        <w:t xml:space="preserve"> </w:t>
      </w:r>
      <w:r w:rsidR="00CB3E33">
        <w:rPr>
          <w:rFonts w:ascii="Times New Roman" w:hAnsi="Times New Roman" w:cs="Times New Roman"/>
          <w:sz w:val="24"/>
          <w:szCs w:val="24"/>
        </w:rPr>
        <w:t>цього Т</w:t>
      </w:r>
      <w:r w:rsidR="00C848B2" w:rsidRPr="008D55EC">
        <w:rPr>
          <w:rFonts w:ascii="Times New Roman" w:hAnsi="Times New Roman" w:cs="Times New Roman"/>
          <w:sz w:val="24"/>
          <w:szCs w:val="24"/>
        </w:rPr>
        <w:t>ехнічного завдання;</w:t>
      </w:r>
    </w:p>
    <w:p w14:paraId="2063B57A" w14:textId="168E8E65" w:rsidR="00C848B2" w:rsidRDefault="00073EA1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5525C">
        <w:rPr>
          <w:rFonts w:ascii="Times New Roman" w:hAnsi="Times New Roman" w:cs="Times New Roman"/>
          <w:sz w:val="24"/>
          <w:szCs w:val="24"/>
        </w:rPr>
        <w:t>.1.8</w:t>
      </w:r>
      <w:r w:rsidR="0009255B">
        <w:rPr>
          <w:rFonts w:ascii="Times New Roman" w:hAnsi="Times New Roman" w:cs="Times New Roman"/>
          <w:sz w:val="24"/>
          <w:szCs w:val="24"/>
        </w:rPr>
        <w:t>.</w:t>
      </w:r>
      <w:r w:rsidR="00186713">
        <w:rPr>
          <w:rFonts w:ascii="Times New Roman" w:hAnsi="Times New Roman" w:cs="Times New Roman"/>
          <w:sz w:val="24"/>
          <w:szCs w:val="24"/>
        </w:rPr>
        <w:t xml:space="preserve"> </w:t>
      </w:r>
      <w:r w:rsidR="00D036B6" w:rsidRPr="008D55EC">
        <w:rPr>
          <w:rFonts w:ascii="Times New Roman" w:hAnsi="Times New Roman" w:cs="Times New Roman"/>
          <w:sz w:val="24"/>
          <w:szCs w:val="24"/>
        </w:rPr>
        <w:t>зобов’язання</w:t>
      </w:r>
      <w:r w:rsidR="00660513" w:rsidRPr="008D55EC">
        <w:rPr>
          <w:rFonts w:ascii="Times New Roman" w:hAnsi="Times New Roman" w:cs="Times New Roman"/>
          <w:sz w:val="24"/>
          <w:szCs w:val="24"/>
        </w:rPr>
        <w:t xml:space="preserve"> (гарантійний лист) Компанії що</w:t>
      </w:r>
      <w:r w:rsidR="00831617" w:rsidRPr="008D55EC">
        <w:rPr>
          <w:rFonts w:ascii="Times New Roman" w:hAnsi="Times New Roman" w:cs="Times New Roman"/>
          <w:sz w:val="24"/>
          <w:szCs w:val="24"/>
        </w:rPr>
        <w:t>до</w:t>
      </w:r>
      <w:r w:rsidR="00CB3E33">
        <w:rPr>
          <w:rFonts w:ascii="Times New Roman" w:hAnsi="Times New Roman" w:cs="Times New Roman"/>
          <w:sz w:val="24"/>
          <w:szCs w:val="24"/>
        </w:rPr>
        <w:t xml:space="preserve"> належного</w:t>
      </w:r>
      <w:r w:rsidR="00831617" w:rsidRPr="008D55EC">
        <w:rPr>
          <w:rFonts w:ascii="Times New Roman" w:hAnsi="Times New Roman" w:cs="Times New Roman"/>
          <w:sz w:val="24"/>
          <w:szCs w:val="24"/>
        </w:rPr>
        <w:t xml:space="preserve"> надання послуг, визначених </w:t>
      </w:r>
      <w:r w:rsidR="00A07437">
        <w:rPr>
          <w:rFonts w:ascii="Times New Roman" w:hAnsi="Times New Roman" w:cs="Times New Roman"/>
          <w:sz w:val="24"/>
          <w:szCs w:val="24"/>
        </w:rPr>
        <w:t xml:space="preserve">розділом ІІІ </w:t>
      </w:r>
      <w:r w:rsidR="00D036B6">
        <w:rPr>
          <w:rFonts w:ascii="Times New Roman" w:hAnsi="Times New Roman" w:cs="Times New Roman"/>
          <w:sz w:val="24"/>
          <w:szCs w:val="24"/>
        </w:rPr>
        <w:t>цього Т</w:t>
      </w:r>
      <w:r w:rsidR="00CB3E33">
        <w:rPr>
          <w:rFonts w:ascii="Times New Roman" w:hAnsi="Times New Roman" w:cs="Times New Roman"/>
          <w:sz w:val="24"/>
          <w:szCs w:val="24"/>
        </w:rPr>
        <w:t>ехнічного завдання;</w:t>
      </w:r>
    </w:p>
    <w:p w14:paraId="75F96FFC" w14:textId="043F3CE8" w:rsidR="00F77E82" w:rsidRDefault="00F77E82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9.1.9. детальний опис</w:t>
      </w:r>
      <w:r w:rsidR="00175A7D">
        <w:rPr>
          <w:rFonts w:ascii="Times New Roman" w:hAnsi="Times New Roman" w:cs="Times New Roman"/>
          <w:sz w:val="24"/>
          <w:szCs w:val="24"/>
        </w:rPr>
        <w:t xml:space="preserve"> </w:t>
      </w:r>
      <w:r w:rsidR="00452578">
        <w:rPr>
          <w:rFonts w:ascii="Times New Roman" w:hAnsi="Times New Roman" w:cs="Times New Roman"/>
          <w:sz w:val="24"/>
          <w:szCs w:val="24"/>
        </w:rPr>
        <w:t xml:space="preserve">процесу надання </w:t>
      </w:r>
      <w:r>
        <w:rPr>
          <w:rFonts w:ascii="Times New Roman" w:hAnsi="Times New Roman" w:cs="Times New Roman"/>
          <w:sz w:val="24"/>
          <w:szCs w:val="24"/>
        </w:rPr>
        <w:t>послуг</w:t>
      </w:r>
      <w:r w:rsidR="00452578">
        <w:rPr>
          <w:rFonts w:ascii="Times New Roman" w:hAnsi="Times New Roman" w:cs="Times New Roman"/>
          <w:sz w:val="24"/>
          <w:szCs w:val="24"/>
        </w:rPr>
        <w:t xml:space="preserve"> та отримання результатів</w:t>
      </w:r>
      <w:r w:rsidRPr="0006697E">
        <w:rPr>
          <w:rFonts w:ascii="Times New Roman" w:hAnsi="Times New Roman" w:cs="Times New Roman"/>
          <w:sz w:val="24"/>
          <w:szCs w:val="24"/>
        </w:rPr>
        <w:t xml:space="preserve"> </w:t>
      </w:r>
      <w:r w:rsidR="00175A7D">
        <w:rPr>
          <w:rFonts w:ascii="Times New Roman" w:hAnsi="Times New Roman" w:cs="Times New Roman"/>
          <w:sz w:val="24"/>
          <w:szCs w:val="24"/>
        </w:rPr>
        <w:t>з належним описом вимог до їх якості, які будуть дотримані</w:t>
      </w:r>
      <w:r w:rsidR="00452578">
        <w:rPr>
          <w:rFonts w:ascii="Times New Roman" w:hAnsi="Times New Roman" w:cs="Times New Roman"/>
          <w:sz w:val="24"/>
          <w:szCs w:val="24"/>
        </w:rPr>
        <w:t xml:space="preserve"> Компанією</w:t>
      </w:r>
      <w:r w:rsidR="00175A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9F650F" w14:textId="7FD2D487" w:rsidR="00902108" w:rsidRDefault="00073EA1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9255B">
        <w:rPr>
          <w:rFonts w:ascii="Times New Roman" w:hAnsi="Times New Roman" w:cs="Times New Roman"/>
          <w:sz w:val="24"/>
          <w:szCs w:val="24"/>
        </w:rPr>
        <w:t>.2.</w:t>
      </w:r>
      <w:r w:rsidR="00DC2EBC">
        <w:rPr>
          <w:rFonts w:ascii="Times New Roman" w:hAnsi="Times New Roman" w:cs="Times New Roman"/>
          <w:sz w:val="24"/>
          <w:szCs w:val="24"/>
        </w:rPr>
        <w:t xml:space="preserve"> </w:t>
      </w:r>
      <w:r w:rsidR="003C56C6" w:rsidRPr="003C56C6">
        <w:rPr>
          <w:rFonts w:ascii="Times New Roman" w:hAnsi="Times New Roman" w:cs="Times New Roman"/>
          <w:sz w:val="24"/>
          <w:szCs w:val="24"/>
        </w:rPr>
        <w:t xml:space="preserve">Усі документи </w:t>
      </w:r>
      <w:r w:rsidR="003C56C6">
        <w:rPr>
          <w:rFonts w:ascii="Times New Roman" w:hAnsi="Times New Roman" w:cs="Times New Roman"/>
          <w:sz w:val="24"/>
          <w:szCs w:val="24"/>
        </w:rPr>
        <w:t xml:space="preserve">пропозиції </w:t>
      </w:r>
      <w:r w:rsidR="003C56C6" w:rsidRPr="003C56C6">
        <w:rPr>
          <w:rFonts w:ascii="Times New Roman" w:hAnsi="Times New Roman" w:cs="Times New Roman"/>
          <w:sz w:val="24"/>
          <w:szCs w:val="24"/>
        </w:rPr>
        <w:t xml:space="preserve">повинні бути </w:t>
      </w:r>
      <w:r w:rsidR="00D036B6">
        <w:rPr>
          <w:rFonts w:ascii="Times New Roman" w:hAnsi="Times New Roman" w:cs="Times New Roman"/>
          <w:sz w:val="24"/>
          <w:szCs w:val="24"/>
        </w:rPr>
        <w:t>підписані/</w:t>
      </w:r>
      <w:r w:rsidR="003C56C6" w:rsidRPr="003C56C6">
        <w:rPr>
          <w:rFonts w:ascii="Times New Roman" w:hAnsi="Times New Roman" w:cs="Times New Roman"/>
          <w:sz w:val="24"/>
          <w:szCs w:val="24"/>
        </w:rPr>
        <w:t>завірені підписом</w:t>
      </w:r>
      <w:r w:rsidR="003C56C6" w:rsidRPr="003C56C6">
        <w:t xml:space="preserve"> </w:t>
      </w:r>
      <w:r w:rsidR="003C56C6" w:rsidRPr="003C56C6">
        <w:rPr>
          <w:rFonts w:ascii="Times New Roman" w:hAnsi="Times New Roman" w:cs="Times New Roman"/>
          <w:sz w:val="24"/>
          <w:szCs w:val="24"/>
        </w:rPr>
        <w:t xml:space="preserve">уповноваженої </w:t>
      </w:r>
      <w:r w:rsidR="00D036B6">
        <w:rPr>
          <w:rFonts w:ascii="Times New Roman" w:hAnsi="Times New Roman" w:cs="Times New Roman"/>
          <w:sz w:val="24"/>
          <w:szCs w:val="24"/>
        </w:rPr>
        <w:t xml:space="preserve">посадової </w:t>
      </w:r>
      <w:r w:rsidR="003C56C6" w:rsidRPr="003C56C6">
        <w:rPr>
          <w:rFonts w:ascii="Times New Roman" w:hAnsi="Times New Roman" w:cs="Times New Roman"/>
          <w:sz w:val="24"/>
          <w:szCs w:val="24"/>
        </w:rPr>
        <w:t>особ</w:t>
      </w:r>
      <w:r w:rsidR="003C56C6">
        <w:rPr>
          <w:rFonts w:ascii="Times New Roman" w:hAnsi="Times New Roman" w:cs="Times New Roman"/>
          <w:sz w:val="24"/>
          <w:szCs w:val="24"/>
        </w:rPr>
        <w:t>и Компанії</w:t>
      </w:r>
      <w:r w:rsidR="003C56C6" w:rsidRPr="003C56C6">
        <w:rPr>
          <w:rFonts w:ascii="Times New Roman" w:hAnsi="Times New Roman" w:cs="Times New Roman"/>
          <w:sz w:val="24"/>
          <w:szCs w:val="24"/>
        </w:rPr>
        <w:t xml:space="preserve"> та печаткою </w:t>
      </w:r>
      <w:r w:rsidR="003C56C6">
        <w:rPr>
          <w:rFonts w:ascii="Times New Roman" w:hAnsi="Times New Roman" w:cs="Times New Roman"/>
          <w:sz w:val="24"/>
          <w:szCs w:val="24"/>
        </w:rPr>
        <w:t>Компанії (крім Компаній</w:t>
      </w:r>
      <w:r w:rsidR="003C56C6" w:rsidRPr="003C56C6">
        <w:rPr>
          <w:rFonts w:ascii="Times New Roman" w:hAnsi="Times New Roman" w:cs="Times New Roman"/>
          <w:sz w:val="24"/>
          <w:szCs w:val="24"/>
        </w:rPr>
        <w:t>, які здійснюють діяльність без печатки згідно з чинним законодавством</w:t>
      </w:r>
      <w:r w:rsidR="003C56C6">
        <w:rPr>
          <w:rFonts w:ascii="Times New Roman" w:hAnsi="Times New Roman" w:cs="Times New Roman"/>
          <w:sz w:val="24"/>
          <w:szCs w:val="24"/>
        </w:rPr>
        <w:t xml:space="preserve"> України</w:t>
      </w:r>
      <w:r w:rsidR="003C56C6" w:rsidRPr="003C56C6">
        <w:rPr>
          <w:rFonts w:ascii="Times New Roman" w:hAnsi="Times New Roman" w:cs="Times New Roman"/>
          <w:sz w:val="24"/>
          <w:szCs w:val="24"/>
        </w:rPr>
        <w:t>).</w:t>
      </w:r>
    </w:p>
    <w:p w14:paraId="3421E089" w14:textId="77777777" w:rsidR="00103DEE" w:rsidRPr="008D55EC" w:rsidRDefault="00103DEE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4B7B5" w14:textId="1E0615B0" w:rsidR="00902108" w:rsidRPr="008D55EC" w:rsidRDefault="00073EA1" w:rsidP="00E166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8F5355" w:rsidRPr="008D55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7E05">
        <w:rPr>
          <w:rFonts w:ascii="Times New Roman" w:hAnsi="Times New Roman" w:cs="Times New Roman"/>
          <w:b/>
          <w:sz w:val="24"/>
          <w:szCs w:val="24"/>
        </w:rPr>
        <w:t>Подання пропозицій</w:t>
      </w:r>
      <w:r w:rsidR="008F5355" w:rsidRPr="008D55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14DF5C" w14:textId="04DD42DC" w:rsidR="00F66120" w:rsidRDefault="00073EA1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C56C6">
        <w:rPr>
          <w:rFonts w:ascii="Times New Roman" w:hAnsi="Times New Roman" w:cs="Times New Roman"/>
          <w:sz w:val="24"/>
          <w:szCs w:val="24"/>
        </w:rPr>
        <w:t xml:space="preserve">.1. </w:t>
      </w:r>
      <w:r w:rsidR="00F66120">
        <w:rPr>
          <w:rFonts w:ascii="Times New Roman" w:hAnsi="Times New Roman" w:cs="Times New Roman"/>
          <w:sz w:val="24"/>
          <w:szCs w:val="24"/>
        </w:rPr>
        <w:t>Пропозиції</w:t>
      </w:r>
      <w:r w:rsidR="003C56C6">
        <w:rPr>
          <w:rFonts w:ascii="Times New Roman" w:hAnsi="Times New Roman" w:cs="Times New Roman"/>
          <w:sz w:val="24"/>
          <w:szCs w:val="24"/>
        </w:rPr>
        <w:t xml:space="preserve"> можуть подавати усі  зацікавлені</w:t>
      </w:r>
      <w:r w:rsidR="00F66120">
        <w:rPr>
          <w:rFonts w:ascii="Times New Roman" w:hAnsi="Times New Roman" w:cs="Times New Roman"/>
          <w:sz w:val="24"/>
          <w:szCs w:val="24"/>
        </w:rPr>
        <w:t xml:space="preserve"> </w:t>
      </w:r>
      <w:r w:rsidR="003C56C6">
        <w:rPr>
          <w:rFonts w:ascii="Times New Roman" w:hAnsi="Times New Roman" w:cs="Times New Roman"/>
          <w:sz w:val="24"/>
          <w:szCs w:val="24"/>
        </w:rPr>
        <w:t>К</w:t>
      </w:r>
      <w:r w:rsidR="00456085">
        <w:rPr>
          <w:rFonts w:ascii="Times New Roman" w:hAnsi="Times New Roman" w:cs="Times New Roman"/>
          <w:sz w:val="24"/>
          <w:szCs w:val="24"/>
        </w:rPr>
        <w:t>омпанії</w:t>
      </w:r>
      <w:r w:rsidR="003C56C6">
        <w:rPr>
          <w:rFonts w:ascii="Times New Roman" w:hAnsi="Times New Roman" w:cs="Times New Roman"/>
          <w:sz w:val="24"/>
          <w:szCs w:val="24"/>
        </w:rPr>
        <w:t>.</w:t>
      </w:r>
    </w:p>
    <w:p w14:paraId="4B6A6A54" w14:textId="1D4DD8FB" w:rsidR="00F66120" w:rsidRDefault="00073EA1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C56C6">
        <w:rPr>
          <w:rFonts w:ascii="Times New Roman" w:hAnsi="Times New Roman" w:cs="Times New Roman"/>
          <w:sz w:val="24"/>
          <w:szCs w:val="24"/>
        </w:rPr>
        <w:t xml:space="preserve">.2. </w:t>
      </w:r>
      <w:r w:rsidR="00F66120">
        <w:rPr>
          <w:rFonts w:ascii="Times New Roman" w:hAnsi="Times New Roman" w:cs="Times New Roman"/>
          <w:sz w:val="24"/>
          <w:szCs w:val="24"/>
        </w:rPr>
        <w:t xml:space="preserve">Пропозиція, що подається до Банку, повинна відповідати </w:t>
      </w:r>
      <w:r w:rsidR="00BE560A">
        <w:rPr>
          <w:rFonts w:ascii="Times New Roman" w:hAnsi="Times New Roman" w:cs="Times New Roman"/>
          <w:sz w:val="24"/>
          <w:szCs w:val="24"/>
        </w:rPr>
        <w:t xml:space="preserve">вимогам розділів </w:t>
      </w:r>
      <w:r>
        <w:rPr>
          <w:rFonts w:ascii="Times New Roman" w:hAnsi="Times New Roman" w:cs="Times New Roman"/>
          <w:sz w:val="24"/>
          <w:szCs w:val="24"/>
        </w:rPr>
        <w:t xml:space="preserve"> VI</w:t>
      </w:r>
      <w:r w:rsidR="00BE560A" w:rsidRPr="00BE560A">
        <w:rPr>
          <w:rFonts w:ascii="Times New Roman" w:hAnsi="Times New Roman" w:cs="Times New Roman"/>
          <w:sz w:val="24"/>
          <w:szCs w:val="24"/>
        </w:rPr>
        <w:t xml:space="preserve">I, </w:t>
      </w:r>
      <w:r w:rsidRPr="00073EA1">
        <w:rPr>
          <w:rFonts w:ascii="Times New Roman" w:hAnsi="Times New Roman" w:cs="Times New Roman"/>
          <w:sz w:val="24"/>
          <w:szCs w:val="24"/>
        </w:rPr>
        <w:t>VII</w:t>
      </w:r>
      <w:r w:rsidR="00914CC0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та ІХ </w:t>
      </w:r>
      <w:r w:rsidR="00BE560A" w:rsidRPr="00BE560A">
        <w:rPr>
          <w:rFonts w:ascii="Times New Roman" w:hAnsi="Times New Roman" w:cs="Times New Roman"/>
          <w:sz w:val="24"/>
          <w:szCs w:val="24"/>
        </w:rPr>
        <w:t xml:space="preserve"> </w:t>
      </w:r>
      <w:r w:rsidR="00F66120">
        <w:rPr>
          <w:rFonts w:ascii="Times New Roman" w:hAnsi="Times New Roman" w:cs="Times New Roman"/>
          <w:sz w:val="24"/>
          <w:szCs w:val="24"/>
        </w:rPr>
        <w:t>цього Технічного завдання.</w:t>
      </w:r>
    </w:p>
    <w:p w14:paraId="165463E8" w14:textId="5CF934CA" w:rsidR="00F66120" w:rsidRDefault="00073EA1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C56C6">
        <w:rPr>
          <w:rFonts w:ascii="Times New Roman" w:hAnsi="Times New Roman" w:cs="Times New Roman"/>
          <w:sz w:val="24"/>
          <w:szCs w:val="24"/>
        </w:rPr>
        <w:t xml:space="preserve">.3. </w:t>
      </w:r>
      <w:r w:rsidR="00F66120">
        <w:rPr>
          <w:rFonts w:ascii="Times New Roman" w:hAnsi="Times New Roman" w:cs="Times New Roman"/>
          <w:sz w:val="24"/>
          <w:szCs w:val="24"/>
        </w:rPr>
        <w:t xml:space="preserve">Мови, якими повинна бути складена пропозиція: </w:t>
      </w:r>
      <w:r w:rsidR="0009255B">
        <w:rPr>
          <w:rFonts w:ascii="Times New Roman" w:hAnsi="Times New Roman" w:cs="Times New Roman"/>
          <w:sz w:val="24"/>
          <w:szCs w:val="24"/>
        </w:rPr>
        <w:t>пропозиція складається українською мовою  з</w:t>
      </w:r>
      <w:r w:rsidR="00F66120">
        <w:rPr>
          <w:rFonts w:ascii="Times New Roman" w:hAnsi="Times New Roman" w:cs="Times New Roman"/>
          <w:sz w:val="24"/>
          <w:szCs w:val="24"/>
        </w:rPr>
        <w:t xml:space="preserve"> </w:t>
      </w:r>
      <w:r w:rsidR="0009255B">
        <w:rPr>
          <w:rFonts w:ascii="Times New Roman" w:hAnsi="Times New Roman" w:cs="Times New Roman"/>
          <w:sz w:val="24"/>
          <w:szCs w:val="24"/>
        </w:rPr>
        <w:t>автентичним</w:t>
      </w:r>
      <w:r w:rsidR="00CB3E33">
        <w:rPr>
          <w:rFonts w:ascii="Times New Roman" w:hAnsi="Times New Roman" w:cs="Times New Roman"/>
          <w:sz w:val="24"/>
          <w:szCs w:val="24"/>
        </w:rPr>
        <w:t xml:space="preserve"> </w:t>
      </w:r>
      <w:r w:rsidR="0009255B">
        <w:rPr>
          <w:rFonts w:ascii="Times New Roman" w:hAnsi="Times New Roman" w:cs="Times New Roman"/>
          <w:sz w:val="24"/>
          <w:szCs w:val="24"/>
        </w:rPr>
        <w:t>перекладом на англійську мову</w:t>
      </w:r>
      <w:r w:rsidR="00F66120">
        <w:rPr>
          <w:rFonts w:ascii="Times New Roman" w:hAnsi="Times New Roman" w:cs="Times New Roman"/>
          <w:sz w:val="24"/>
          <w:szCs w:val="24"/>
        </w:rPr>
        <w:t>.</w:t>
      </w:r>
      <w:r w:rsidR="00CB3E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6F547" w14:textId="77C384BF" w:rsidR="00F66120" w:rsidRPr="00C67E05" w:rsidRDefault="00073EA1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C56C6">
        <w:rPr>
          <w:rFonts w:ascii="Times New Roman" w:hAnsi="Times New Roman" w:cs="Times New Roman"/>
          <w:sz w:val="24"/>
          <w:szCs w:val="24"/>
        </w:rPr>
        <w:t xml:space="preserve">.4. </w:t>
      </w:r>
      <w:r w:rsidR="00F66120">
        <w:rPr>
          <w:rFonts w:ascii="Times New Roman" w:hAnsi="Times New Roman" w:cs="Times New Roman"/>
          <w:sz w:val="24"/>
          <w:szCs w:val="24"/>
        </w:rPr>
        <w:t>Спосіб подання пропозиції:</w:t>
      </w:r>
      <w:r w:rsidR="00F66120" w:rsidRPr="00F66120">
        <w:t xml:space="preserve"> </w:t>
      </w:r>
      <w:r w:rsidR="00F66120">
        <w:rPr>
          <w:rFonts w:ascii="Times New Roman" w:hAnsi="Times New Roman" w:cs="Times New Roman"/>
          <w:sz w:val="24"/>
          <w:szCs w:val="24"/>
        </w:rPr>
        <w:t xml:space="preserve">пропозиція подається в </w:t>
      </w:r>
      <w:r w:rsidR="00F66120" w:rsidRPr="00F66120">
        <w:rPr>
          <w:rFonts w:ascii="Times New Roman" w:hAnsi="Times New Roman" w:cs="Times New Roman"/>
          <w:sz w:val="24"/>
          <w:szCs w:val="24"/>
        </w:rPr>
        <w:t xml:space="preserve"> електронній формі </w:t>
      </w:r>
      <w:r w:rsidR="00C67E05">
        <w:rPr>
          <w:rFonts w:ascii="Times New Roman" w:hAnsi="Times New Roman" w:cs="Times New Roman"/>
          <w:sz w:val="24"/>
          <w:szCs w:val="24"/>
        </w:rPr>
        <w:t xml:space="preserve">на електронну  адресу  Банку: </w:t>
      </w:r>
      <w:r w:rsidR="0025525C" w:rsidRPr="0025525C">
        <w:rPr>
          <w:rFonts w:ascii="Times New Roman" w:hAnsi="Times New Roman" w:cs="Times New Roman"/>
          <w:sz w:val="24"/>
          <w:szCs w:val="24"/>
        </w:rPr>
        <w:t>yurichniak@ukrgasbank.com</w:t>
      </w:r>
      <w:r w:rsidR="00C67E05" w:rsidRPr="0025525C">
        <w:rPr>
          <w:rFonts w:ascii="Times New Roman" w:hAnsi="Times New Roman" w:cs="Times New Roman"/>
          <w:sz w:val="24"/>
          <w:szCs w:val="24"/>
        </w:rPr>
        <w:t>.</w:t>
      </w:r>
    </w:p>
    <w:p w14:paraId="0114CEA0" w14:textId="0DDF287F" w:rsidR="002F6472" w:rsidRPr="00F261FC" w:rsidRDefault="00073EA1" w:rsidP="00E166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C56C6">
        <w:rPr>
          <w:rFonts w:ascii="Times New Roman" w:hAnsi="Times New Roman" w:cs="Times New Roman"/>
          <w:sz w:val="24"/>
          <w:szCs w:val="24"/>
        </w:rPr>
        <w:t xml:space="preserve">.5. </w:t>
      </w:r>
      <w:r w:rsidR="00F66120">
        <w:rPr>
          <w:rFonts w:ascii="Times New Roman" w:hAnsi="Times New Roman" w:cs="Times New Roman"/>
          <w:sz w:val="24"/>
          <w:szCs w:val="24"/>
        </w:rPr>
        <w:t xml:space="preserve">Кінцевий </w:t>
      </w:r>
      <w:r w:rsidR="00A4137A" w:rsidRPr="008D55EC">
        <w:rPr>
          <w:rFonts w:ascii="Times New Roman" w:hAnsi="Times New Roman" w:cs="Times New Roman"/>
          <w:sz w:val="24"/>
          <w:szCs w:val="24"/>
        </w:rPr>
        <w:t>термін</w:t>
      </w:r>
      <w:r w:rsidR="00F66120">
        <w:rPr>
          <w:rFonts w:ascii="Times New Roman" w:hAnsi="Times New Roman" w:cs="Times New Roman"/>
          <w:sz w:val="24"/>
          <w:szCs w:val="24"/>
        </w:rPr>
        <w:t xml:space="preserve"> подання пропозиції:</w:t>
      </w:r>
      <w:r w:rsidR="0009255B">
        <w:rPr>
          <w:rFonts w:ascii="Times New Roman" w:hAnsi="Times New Roman" w:cs="Times New Roman"/>
          <w:sz w:val="24"/>
          <w:szCs w:val="24"/>
        </w:rPr>
        <w:t xml:space="preserve"> пропозиція подається</w:t>
      </w:r>
      <w:r w:rsidR="00A4137A" w:rsidRPr="008D55EC">
        <w:rPr>
          <w:rFonts w:ascii="Times New Roman" w:hAnsi="Times New Roman" w:cs="Times New Roman"/>
          <w:sz w:val="24"/>
          <w:szCs w:val="24"/>
        </w:rPr>
        <w:t xml:space="preserve"> до</w:t>
      </w:r>
      <w:r w:rsidR="00A4137A" w:rsidRPr="008D55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147B" w:rsidRPr="00F261FC">
        <w:rPr>
          <w:rFonts w:ascii="Times New Roman" w:hAnsi="Times New Roman" w:cs="Times New Roman"/>
          <w:b/>
          <w:sz w:val="24"/>
          <w:szCs w:val="24"/>
        </w:rPr>
        <w:t>14</w:t>
      </w:r>
      <w:r w:rsidR="00F66120" w:rsidRPr="00F261FC">
        <w:rPr>
          <w:rFonts w:ascii="Times New Roman" w:hAnsi="Times New Roman" w:cs="Times New Roman"/>
          <w:b/>
          <w:sz w:val="24"/>
          <w:szCs w:val="24"/>
        </w:rPr>
        <w:t xml:space="preserve">. год. </w:t>
      </w:r>
      <w:r w:rsidR="00D1147B" w:rsidRPr="00F261FC">
        <w:rPr>
          <w:rFonts w:ascii="Times New Roman" w:hAnsi="Times New Roman" w:cs="Times New Roman"/>
          <w:b/>
          <w:sz w:val="24"/>
          <w:szCs w:val="24"/>
        </w:rPr>
        <w:t>00</w:t>
      </w:r>
      <w:r w:rsidR="00F66120" w:rsidRPr="00F261FC">
        <w:rPr>
          <w:rFonts w:ascii="Times New Roman" w:hAnsi="Times New Roman" w:cs="Times New Roman"/>
          <w:b/>
          <w:sz w:val="24"/>
          <w:szCs w:val="24"/>
        </w:rPr>
        <w:t xml:space="preserve"> хв.</w:t>
      </w:r>
      <w:r w:rsidR="008E2291" w:rsidRPr="008D55EC">
        <w:rPr>
          <w:rFonts w:ascii="Times New Roman" w:hAnsi="Times New Roman" w:cs="Times New Roman"/>
          <w:sz w:val="24"/>
          <w:szCs w:val="24"/>
        </w:rPr>
        <w:t xml:space="preserve"> </w:t>
      </w:r>
      <w:r w:rsidR="007875DC" w:rsidRPr="008D55EC">
        <w:rPr>
          <w:rFonts w:ascii="Times New Roman" w:hAnsi="Times New Roman" w:cs="Times New Roman"/>
          <w:sz w:val="24"/>
          <w:szCs w:val="24"/>
        </w:rPr>
        <w:t xml:space="preserve">(за київським часом) </w:t>
      </w:r>
      <w:r w:rsidR="00456085" w:rsidRPr="00F261FC">
        <w:rPr>
          <w:rFonts w:ascii="Times New Roman" w:hAnsi="Times New Roman" w:cs="Times New Roman"/>
          <w:b/>
          <w:sz w:val="24"/>
          <w:szCs w:val="24"/>
        </w:rPr>
        <w:t>«</w:t>
      </w:r>
      <w:r w:rsidR="006C3595">
        <w:rPr>
          <w:rFonts w:ascii="Times New Roman" w:hAnsi="Times New Roman" w:cs="Times New Roman"/>
          <w:b/>
          <w:sz w:val="24"/>
          <w:szCs w:val="24"/>
        </w:rPr>
        <w:t>04 вересня</w:t>
      </w:r>
      <w:bookmarkStart w:id="0" w:name="_GoBack"/>
      <w:bookmarkEnd w:id="0"/>
      <w:r w:rsidR="00456085" w:rsidRPr="00F261F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4137A" w:rsidRPr="00F261FC">
        <w:rPr>
          <w:rFonts w:ascii="Times New Roman" w:hAnsi="Times New Roman" w:cs="Times New Roman"/>
          <w:b/>
          <w:sz w:val="24"/>
          <w:szCs w:val="24"/>
        </w:rPr>
        <w:t>202</w:t>
      </w:r>
      <w:r w:rsidR="00A0253F" w:rsidRPr="00F261FC">
        <w:rPr>
          <w:rFonts w:ascii="Times New Roman" w:hAnsi="Times New Roman" w:cs="Times New Roman"/>
          <w:b/>
          <w:sz w:val="24"/>
          <w:szCs w:val="24"/>
        </w:rPr>
        <w:t>3</w:t>
      </w:r>
      <w:r w:rsidR="00A4137A" w:rsidRPr="00F261FC">
        <w:rPr>
          <w:rFonts w:ascii="Times New Roman" w:hAnsi="Times New Roman" w:cs="Times New Roman"/>
          <w:b/>
          <w:sz w:val="24"/>
          <w:szCs w:val="24"/>
        </w:rPr>
        <w:t xml:space="preserve"> року.</w:t>
      </w:r>
    </w:p>
    <w:p w14:paraId="20888070" w14:textId="1EF54537" w:rsidR="00A4137A" w:rsidRDefault="00B4456D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74B5C">
        <w:rPr>
          <w:rFonts w:ascii="Times New Roman" w:hAnsi="Times New Roman" w:cs="Times New Roman"/>
          <w:sz w:val="24"/>
          <w:szCs w:val="24"/>
        </w:rPr>
        <w:t xml:space="preserve"> разі</w:t>
      </w:r>
      <w:r w:rsidR="002F6472">
        <w:rPr>
          <w:rFonts w:ascii="Times New Roman" w:hAnsi="Times New Roman" w:cs="Times New Roman"/>
          <w:sz w:val="24"/>
          <w:szCs w:val="24"/>
        </w:rPr>
        <w:t>, якщо по закінченню встановленого терміну подання пропозицій, Банком буде отримано менше 2 (двох) пропозицій від Компаній</w:t>
      </w:r>
      <w:r w:rsidR="00D74B5C">
        <w:rPr>
          <w:rFonts w:ascii="Times New Roman" w:hAnsi="Times New Roman" w:cs="Times New Roman"/>
          <w:sz w:val="24"/>
          <w:szCs w:val="24"/>
        </w:rPr>
        <w:t xml:space="preserve">, кінцевий термін подання пропозицій продовжується </w:t>
      </w:r>
      <w:r w:rsidR="002F6472">
        <w:rPr>
          <w:rFonts w:ascii="Times New Roman" w:hAnsi="Times New Roman" w:cs="Times New Roman"/>
          <w:sz w:val="24"/>
          <w:szCs w:val="24"/>
        </w:rPr>
        <w:t xml:space="preserve">ще </w:t>
      </w:r>
      <w:r w:rsidR="00D74B5C">
        <w:rPr>
          <w:rFonts w:ascii="Times New Roman" w:hAnsi="Times New Roman" w:cs="Times New Roman"/>
          <w:sz w:val="24"/>
          <w:szCs w:val="24"/>
        </w:rPr>
        <w:t xml:space="preserve">на </w:t>
      </w:r>
      <w:r w:rsidR="002F6472">
        <w:rPr>
          <w:rFonts w:ascii="Times New Roman" w:hAnsi="Times New Roman" w:cs="Times New Roman"/>
          <w:sz w:val="24"/>
          <w:szCs w:val="24"/>
        </w:rPr>
        <w:t>1 (один) календарний місяць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277933" w14:textId="1A095522" w:rsidR="003C56C6" w:rsidRPr="008D55EC" w:rsidRDefault="003C56C6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FAD2D" w14:textId="77777777" w:rsidR="003C2AA9" w:rsidRDefault="003C2AA9" w:rsidP="00E166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1AB5CA" w14:textId="79C228AF" w:rsidR="00660513" w:rsidRPr="008D55EC" w:rsidRDefault="00073EA1" w:rsidP="00E166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ХІ</w:t>
      </w:r>
      <w:r w:rsidR="000777AE">
        <w:rPr>
          <w:rFonts w:ascii="Times New Roman" w:hAnsi="Times New Roman" w:cs="Times New Roman"/>
          <w:b/>
          <w:sz w:val="24"/>
          <w:szCs w:val="24"/>
        </w:rPr>
        <w:t>. Розгляд та оцінка</w:t>
      </w:r>
      <w:r w:rsidR="00C67E05">
        <w:rPr>
          <w:rFonts w:ascii="Times New Roman" w:hAnsi="Times New Roman" w:cs="Times New Roman"/>
          <w:b/>
          <w:sz w:val="24"/>
          <w:szCs w:val="24"/>
        </w:rPr>
        <w:t xml:space="preserve"> пропозицій</w:t>
      </w:r>
    </w:p>
    <w:p w14:paraId="78D569F5" w14:textId="16493CC0" w:rsidR="000777AE" w:rsidRDefault="00AE3061" w:rsidP="00E16654">
      <w:pPr>
        <w:widowControl w:val="0"/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 w:cs="Times New Roman"/>
          <w:sz w:val="24"/>
          <w:szCs w:val="24"/>
        </w:rPr>
      </w:pPr>
      <w:r w:rsidRPr="008D55EC">
        <w:rPr>
          <w:rFonts w:ascii="Times New Roman" w:hAnsi="Times New Roman" w:cs="Times New Roman"/>
          <w:sz w:val="24"/>
          <w:szCs w:val="24"/>
        </w:rPr>
        <w:t>1</w:t>
      </w:r>
      <w:r w:rsidR="00073EA1">
        <w:rPr>
          <w:rFonts w:ascii="Times New Roman" w:hAnsi="Times New Roman" w:cs="Times New Roman"/>
          <w:sz w:val="24"/>
          <w:szCs w:val="24"/>
        </w:rPr>
        <w:t>1</w:t>
      </w:r>
      <w:r w:rsidRPr="008D55EC">
        <w:rPr>
          <w:rFonts w:ascii="Times New Roman" w:hAnsi="Times New Roman" w:cs="Times New Roman"/>
          <w:sz w:val="24"/>
          <w:szCs w:val="24"/>
        </w:rPr>
        <w:t>.1</w:t>
      </w:r>
      <w:r w:rsidR="00095A21" w:rsidRPr="008D55EC">
        <w:rPr>
          <w:rFonts w:ascii="Times New Roman" w:hAnsi="Times New Roman" w:cs="Times New Roman"/>
          <w:sz w:val="24"/>
          <w:szCs w:val="24"/>
        </w:rPr>
        <w:t>.</w:t>
      </w:r>
      <w:r w:rsidRPr="008D55EC">
        <w:rPr>
          <w:rFonts w:ascii="Times New Roman" w:hAnsi="Times New Roman" w:cs="Times New Roman"/>
          <w:sz w:val="24"/>
          <w:szCs w:val="24"/>
        </w:rPr>
        <w:t xml:space="preserve"> </w:t>
      </w:r>
      <w:r w:rsidR="000777AE" w:rsidRPr="000777AE">
        <w:rPr>
          <w:rFonts w:ascii="Times New Roman" w:hAnsi="Times New Roman" w:cs="Times New Roman"/>
          <w:sz w:val="24"/>
          <w:szCs w:val="24"/>
        </w:rPr>
        <w:t>Після отримання пропозиц</w:t>
      </w:r>
      <w:r w:rsidR="00441BF1">
        <w:rPr>
          <w:rFonts w:ascii="Times New Roman" w:hAnsi="Times New Roman" w:cs="Times New Roman"/>
          <w:sz w:val="24"/>
          <w:szCs w:val="24"/>
        </w:rPr>
        <w:t>ій</w:t>
      </w:r>
      <w:r w:rsidR="000777AE">
        <w:rPr>
          <w:rFonts w:ascii="Times New Roman" w:hAnsi="Times New Roman" w:cs="Times New Roman"/>
          <w:sz w:val="24"/>
          <w:szCs w:val="24"/>
        </w:rPr>
        <w:t>, Комітет з управління ризиками Наглядової ради Банку</w:t>
      </w:r>
      <w:r w:rsidR="000777AE" w:rsidRPr="000777AE">
        <w:rPr>
          <w:rFonts w:ascii="Times New Roman" w:hAnsi="Times New Roman" w:cs="Times New Roman"/>
          <w:sz w:val="24"/>
          <w:szCs w:val="24"/>
        </w:rPr>
        <w:t>/Наглядова рада</w:t>
      </w:r>
      <w:r w:rsidR="000777AE">
        <w:rPr>
          <w:rFonts w:ascii="Times New Roman" w:hAnsi="Times New Roman" w:cs="Times New Roman"/>
          <w:sz w:val="24"/>
          <w:szCs w:val="24"/>
        </w:rPr>
        <w:t xml:space="preserve"> Банку розглядають</w:t>
      </w:r>
      <w:r w:rsidR="000777AE" w:rsidRPr="000777AE">
        <w:rPr>
          <w:rFonts w:ascii="Times New Roman" w:hAnsi="Times New Roman" w:cs="Times New Roman"/>
          <w:sz w:val="24"/>
          <w:szCs w:val="24"/>
        </w:rPr>
        <w:t xml:space="preserve"> пропозиції на </w:t>
      </w:r>
      <w:r w:rsidR="00C67E05">
        <w:rPr>
          <w:rFonts w:ascii="Times New Roman" w:hAnsi="Times New Roman" w:cs="Times New Roman"/>
          <w:sz w:val="24"/>
          <w:szCs w:val="24"/>
        </w:rPr>
        <w:t xml:space="preserve">їх </w:t>
      </w:r>
      <w:r w:rsidR="000777AE" w:rsidRPr="000777AE">
        <w:rPr>
          <w:rFonts w:ascii="Times New Roman" w:hAnsi="Times New Roman" w:cs="Times New Roman"/>
          <w:sz w:val="24"/>
          <w:szCs w:val="24"/>
        </w:rPr>
        <w:t>відповідність</w:t>
      </w:r>
      <w:r w:rsidR="00C67E05">
        <w:rPr>
          <w:rFonts w:ascii="Times New Roman" w:hAnsi="Times New Roman" w:cs="Times New Roman"/>
          <w:sz w:val="24"/>
          <w:szCs w:val="24"/>
        </w:rPr>
        <w:t xml:space="preserve"> вимогам</w:t>
      </w:r>
      <w:r w:rsidR="000777AE" w:rsidRPr="000777AE">
        <w:rPr>
          <w:rFonts w:ascii="Times New Roman" w:hAnsi="Times New Roman" w:cs="Times New Roman"/>
          <w:sz w:val="24"/>
          <w:szCs w:val="24"/>
        </w:rPr>
        <w:t xml:space="preserve"> </w:t>
      </w:r>
      <w:r w:rsidR="00BE560A" w:rsidRPr="00BE560A">
        <w:rPr>
          <w:rFonts w:ascii="Times New Roman" w:hAnsi="Times New Roman" w:cs="Times New Roman"/>
          <w:sz w:val="24"/>
          <w:szCs w:val="24"/>
        </w:rPr>
        <w:t xml:space="preserve">розділів </w:t>
      </w:r>
      <w:r w:rsidR="00073EA1" w:rsidRPr="00073EA1">
        <w:rPr>
          <w:rFonts w:ascii="Times New Roman" w:hAnsi="Times New Roman" w:cs="Times New Roman"/>
          <w:sz w:val="24"/>
          <w:szCs w:val="24"/>
        </w:rPr>
        <w:lastRenderedPageBreak/>
        <w:t>VII, VII</w:t>
      </w:r>
      <w:r w:rsidR="00914CC0">
        <w:rPr>
          <w:rFonts w:ascii="Times New Roman" w:hAnsi="Times New Roman" w:cs="Times New Roman"/>
          <w:sz w:val="24"/>
          <w:szCs w:val="24"/>
        </w:rPr>
        <w:t>І</w:t>
      </w:r>
      <w:r w:rsidR="00073EA1" w:rsidRPr="00073EA1">
        <w:rPr>
          <w:rFonts w:ascii="Times New Roman" w:hAnsi="Times New Roman" w:cs="Times New Roman"/>
          <w:sz w:val="24"/>
          <w:szCs w:val="24"/>
        </w:rPr>
        <w:t xml:space="preserve"> та ІХ  </w:t>
      </w:r>
      <w:r w:rsidR="00EA6AD9">
        <w:rPr>
          <w:rFonts w:ascii="Times New Roman" w:hAnsi="Times New Roman" w:cs="Times New Roman"/>
          <w:sz w:val="24"/>
          <w:szCs w:val="24"/>
        </w:rPr>
        <w:t>цього</w:t>
      </w:r>
      <w:r w:rsidR="000777AE">
        <w:rPr>
          <w:rFonts w:ascii="Times New Roman" w:hAnsi="Times New Roman" w:cs="Times New Roman"/>
          <w:sz w:val="24"/>
          <w:szCs w:val="24"/>
        </w:rPr>
        <w:t xml:space="preserve"> </w:t>
      </w:r>
      <w:r w:rsidR="00914CC0">
        <w:rPr>
          <w:rFonts w:ascii="Times New Roman" w:hAnsi="Times New Roman" w:cs="Times New Roman"/>
          <w:sz w:val="24"/>
          <w:szCs w:val="24"/>
        </w:rPr>
        <w:t>Технічного завдання</w:t>
      </w:r>
      <w:r w:rsidR="00EA6AD9">
        <w:rPr>
          <w:rFonts w:ascii="Times New Roman" w:hAnsi="Times New Roman" w:cs="Times New Roman"/>
          <w:sz w:val="24"/>
          <w:szCs w:val="24"/>
        </w:rPr>
        <w:t xml:space="preserve"> та приймають</w:t>
      </w:r>
      <w:r w:rsidR="000777AE" w:rsidRPr="000777AE">
        <w:rPr>
          <w:rFonts w:ascii="Times New Roman" w:hAnsi="Times New Roman" w:cs="Times New Roman"/>
          <w:sz w:val="24"/>
          <w:szCs w:val="24"/>
        </w:rPr>
        <w:t xml:space="preserve"> </w:t>
      </w:r>
      <w:r w:rsidR="00EA6AD9">
        <w:rPr>
          <w:rFonts w:ascii="Times New Roman" w:hAnsi="Times New Roman" w:cs="Times New Roman"/>
          <w:sz w:val="24"/>
          <w:szCs w:val="24"/>
        </w:rPr>
        <w:t xml:space="preserve">рішення щодо відповідності </w:t>
      </w:r>
      <w:r w:rsidR="00441BF1">
        <w:rPr>
          <w:rFonts w:ascii="Times New Roman" w:hAnsi="Times New Roman" w:cs="Times New Roman"/>
          <w:sz w:val="24"/>
          <w:szCs w:val="24"/>
        </w:rPr>
        <w:t xml:space="preserve"> пропозицій</w:t>
      </w:r>
      <w:r w:rsidR="00EA6AD9">
        <w:rPr>
          <w:rFonts w:ascii="Times New Roman" w:hAnsi="Times New Roman" w:cs="Times New Roman"/>
          <w:sz w:val="24"/>
          <w:szCs w:val="24"/>
        </w:rPr>
        <w:t xml:space="preserve"> </w:t>
      </w:r>
      <w:r w:rsidR="000777AE" w:rsidRPr="000777AE">
        <w:rPr>
          <w:rFonts w:ascii="Times New Roman" w:hAnsi="Times New Roman" w:cs="Times New Roman"/>
          <w:sz w:val="24"/>
          <w:szCs w:val="24"/>
        </w:rPr>
        <w:t xml:space="preserve"> вимогам, зазначеним у </w:t>
      </w:r>
      <w:r w:rsidR="000777AE">
        <w:rPr>
          <w:rFonts w:ascii="Times New Roman" w:hAnsi="Times New Roman" w:cs="Times New Roman"/>
          <w:sz w:val="24"/>
          <w:szCs w:val="24"/>
        </w:rPr>
        <w:t xml:space="preserve">цьому </w:t>
      </w:r>
      <w:r w:rsidR="000777AE" w:rsidRPr="000777AE">
        <w:rPr>
          <w:rFonts w:ascii="Times New Roman" w:hAnsi="Times New Roman" w:cs="Times New Roman"/>
          <w:sz w:val="24"/>
          <w:szCs w:val="24"/>
        </w:rPr>
        <w:t>Технічному завданні.</w:t>
      </w:r>
    </w:p>
    <w:p w14:paraId="0D2FC67A" w14:textId="2C110FC3" w:rsidR="000777AE" w:rsidRDefault="00073EA1" w:rsidP="00E16654">
      <w:pPr>
        <w:widowControl w:val="0"/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A6AD9">
        <w:rPr>
          <w:rFonts w:ascii="Times New Roman" w:hAnsi="Times New Roman" w:cs="Times New Roman"/>
          <w:sz w:val="24"/>
          <w:szCs w:val="24"/>
        </w:rPr>
        <w:t xml:space="preserve">.2. </w:t>
      </w:r>
      <w:r w:rsidR="00441BF1">
        <w:rPr>
          <w:rFonts w:ascii="Times New Roman" w:hAnsi="Times New Roman" w:cs="Times New Roman"/>
          <w:sz w:val="24"/>
          <w:szCs w:val="24"/>
        </w:rPr>
        <w:t>Банк має право  звернутися</w:t>
      </w:r>
      <w:r w:rsidR="000777AE" w:rsidRPr="000777AE">
        <w:rPr>
          <w:rFonts w:ascii="Times New Roman" w:hAnsi="Times New Roman" w:cs="Times New Roman"/>
          <w:sz w:val="24"/>
          <w:szCs w:val="24"/>
        </w:rPr>
        <w:t xml:space="preserve"> до </w:t>
      </w:r>
      <w:r w:rsidR="000777AE">
        <w:rPr>
          <w:rFonts w:ascii="Times New Roman" w:hAnsi="Times New Roman" w:cs="Times New Roman"/>
          <w:sz w:val="24"/>
          <w:szCs w:val="24"/>
        </w:rPr>
        <w:t xml:space="preserve">Компаній (засобами електронної пошти, телефоном) </w:t>
      </w:r>
      <w:r w:rsidR="000777AE" w:rsidRPr="000777AE">
        <w:rPr>
          <w:rFonts w:ascii="Times New Roman" w:hAnsi="Times New Roman" w:cs="Times New Roman"/>
          <w:sz w:val="24"/>
          <w:szCs w:val="24"/>
        </w:rPr>
        <w:t>за роз’ясненнями змісту їх пропозицій з метою спрощення розгляду та оцінки пропозицій.</w:t>
      </w:r>
    </w:p>
    <w:p w14:paraId="43562AC7" w14:textId="12AC59E9" w:rsidR="00EA6AD9" w:rsidRDefault="00073EA1" w:rsidP="00E16654">
      <w:pPr>
        <w:widowControl w:val="0"/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A6AD9">
        <w:rPr>
          <w:rFonts w:ascii="Times New Roman" w:hAnsi="Times New Roman" w:cs="Times New Roman"/>
          <w:sz w:val="24"/>
          <w:szCs w:val="24"/>
        </w:rPr>
        <w:t xml:space="preserve">.3. </w:t>
      </w:r>
      <w:r w:rsidR="00441BF1">
        <w:rPr>
          <w:rFonts w:ascii="Times New Roman" w:hAnsi="Times New Roman" w:cs="Times New Roman"/>
          <w:sz w:val="24"/>
          <w:szCs w:val="24"/>
        </w:rPr>
        <w:t>У разі, якщо пропозиції</w:t>
      </w:r>
      <w:r w:rsidR="00EA6AD9">
        <w:rPr>
          <w:rFonts w:ascii="Times New Roman" w:hAnsi="Times New Roman" w:cs="Times New Roman"/>
          <w:sz w:val="24"/>
          <w:szCs w:val="24"/>
        </w:rPr>
        <w:t xml:space="preserve"> відповідають </w:t>
      </w:r>
      <w:r w:rsidR="00C67E05">
        <w:rPr>
          <w:rFonts w:ascii="Times New Roman" w:hAnsi="Times New Roman" w:cs="Times New Roman"/>
          <w:sz w:val="24"/>
          <w:szCs w:val="24"/>
        </w:rPr>
        <w:t xml:space="preserve">вимогам </w:t>
      </w:r>
      <w:r w:rsidR="00BE560A" w:rsidRPr="00BE560A">
        <w:rPr>
          <w:rFonts w:ascii="Times New Roman" w:hAnsi="Times New Roman" w:cs="Times New Roman"/>
          <w:sz w:val="24"/>
          <w:szCs w:val="24"/>
        </w:rPr>
        <w:t>розділів</w:t>
      </w:r>
      <w:r w:rsidRPr="00073EA1">
        <w:t xml:space="preserve"> </w:t>
      </w:r>
      <w:r w:rsidRPr="00073EA1">
        <w:rPr>
          <w:rFonts w:ascii="Times New Roman" w:hAnsi="Times New Roman" w:cs="Times New Roman"/>
          <w:sz w:val="24"/>
          <w:szCs w:val="24"/>
        </w:rPr>
        <w:t>VII, VII</w:t>
      </w:r>
      <w:r w:rsidR="00914CC0">
        <w:rPr>
          <w:rFonts w:ascii="Times New Roman" w:hAnsi="Times New Roman" w:cs="Times New Roman"/>
          <w:sz w:val="24"/>
          <w:szCs w:val="24"/>
        </w:rPr>
        <w:t>І</w:t>
      </w:r>
      <w:r w:rsidRPr="00073EA1">
        <w:rPr>
          <w:rFonts w:ascii="Times New Roman" w:hAnsi="Times New Roman" w:cs="Times New Roman"/>
          <w:sz w:val="24"/>
          <w:szCs w:val="24"/>
        </w:rPr>
        <w:t xml:space="preserve"> та ІХ  </w:t>
      </w:r>
      <w:r w:rsidR="00BE560A" w:rsidRPr="00BE560A">
        <w:rPr>
          <w:rFonts w:ascii="Times New Roman" w:hAnsi="Times New Roman" w:cs="Times New Roman"/>
          <w:sz w:val="24"/>
          <w:szCs w:val="24"/>
        </w:rPr>
        <w:t xml:space="preserve"> </w:t>
      </w:r>
      <w:r w:rsidR="00EA6AD9">
        <w:rPr>
          <w:rFonts w:ascii="Times New Roman" w:hAnsi="Times New Roman" w:cs="Times New Roman"/>
          <w:sz w:val="24"/>
          <w:szCs w:val="24"/>
        </w:rPr>
        <w:t xml:space="preserve">цього Технічного завдання, здійснюється їх оцінка. </w:t>
      </w:r>
    </w:p>
    <w:p w14:paraId="6AD3D270" w14:textId="7901F00C" w:rsidR="00EA6AD9" w:rsidRDefault="00073EA1" w:rsidP="00E16654">
      <w:pPr>
        <w:widowControl w:val="0"/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A6AD9">
        <w:rPr>
          <w:rFonts w:ascii="Times New Roman" w:hAnsi="Times New Roman" w:cs="Times New Roman"/>
          <w:sz w:val="24"/>
          <w:szCs w:val="24"/>
        </w:rPr>
        <w:t xml:space="preserve">.4. </w:t>
      </w:r>
      <w:r w:rsidR="00441BF1">
        <w:rPr>
          <w:rFonts w:ascii="Times New Roman" w:hAnsi="Times New Roman" w:cs="Times New Roman"/>
          <w:sz w:val="24"/>
          <w:szCs w:val="24"/>
        </w:rPr>
        <w:t>У разі, якщо пропозиції</w:t>
      </w:r>
      <w:r w:rsidR="00EA6AD9">
        <w:rPr>
          <w:rFonts w:ascii="Times New Roman" w:hAnsi="Times New Roman" w:cs="Times New Roman"/>
          <w:sz w:val="24"/>
          <w:szCs w:val="24"/>
        </w:rPr>
        <w:t xml:space="preserve"> не відповідають  </w:t>
      </w:r>
      <w:r w:rsidR="00BE560A">
        <w:rPr>
          <w:rFonts w:ascii="Times New Roman" w:hAnsi="Times New Roman" w:cs="Times New Roman"/>
          <w:sz w:val="24"/>
          <w:szCs w:val="24"/>
        </w:rPr>
        <w:t xml:space="preserve">вимогам розділів </w:t>
      </w:r>
      <w:r>
        <w:rPr>
          <w:rFonts w:ascii="Times New Roman" w:hAnsi="Times New Roman" w:cs="Times New Roman"/>
          <w:sz w:val="24"/>
          <w:szCs w:val="24"/>
        </w:rPr>
        <w:t>VII, VII</w:t>
      </w:r>
      <w:r w:rsidR="00914CC0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та ІХ </w:t>
      </w:r>
      <w:r w:rsidR="00EA6AD9" w:rsidRPr="00EA6AD9">
        <w:rPr>
          <w:rFonts w:ascii="Times New Roman" w:hAnsi="Times New Roman" w:cs="Times New Roman"/>
          <w:sz w:val="24"/>
          <w:szCs w:val="24"/>
        </w:rPr>
        <w:t>цього Технічного завдання</w:t>
      </w:r>
      <w:r w:rsidR="00EA6AD9">
        <w:rPr>
          <w:rFonts w:ascii="Times New Roman" w:hAnsi="Times New Roman" w:cs="Times New Roman"/>
          <w:sz w:val="24"/>
          <w:szCs w:val="24"/>
        </w:rPr>
        <w:t>, їх оцінка не здійснюється.</w:t>
      </w:r>
    </w:p>
    <w:p w14:paraId="03B8420A" w14:textId="1D9C809C" w:rsidR="00095A21" w:rsidRPr="008D55EC" w:rsidRDefault="000777AE" w:rsidP="0095467A">
      <w:pPr>
        <w:widowControl w:val="0"/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3EA1">
        <w:rPr>
          <w:rFonts w:ascii="Times New Roman" w:hAnsi="Times New Roman" w:cs="Times New Roman"/>
          <w:sz w:val="24"/>
          <w:szCs w:val="24"/>
        </w:rPr>
        <w:t>1</w:t>
      </w:r>
      <w:r w:rsidR="00441BF1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1BF1">
        <w:rPr>
          <w:rFonts w:ascii="Times New Roman" w:hAnsi="Times New Roman" w:cs="Times New Roman"/>
          <w:sz w:val="24"/>
          <w:szCs w:val="24"/>
        </w:rPr>
        <w:t>Оцінка пропозицій</w:t>
      </w:r>
      <w:r w:rsidR="00EA6AD9">
        <w:rPr>
          <w:rFonts w:ascii="Times New Roman" w:hAnsi="Times New Roman" w:cs="Times New Roman"/>
          <w:sz w:val="24"/>
          <w:szCs w:val="24"/>
        </w:rPr>
        <w:t xml:space="preserve"> здійснюється з метою в</w:t>
      </w:r>
      <w:r w:rsidR="00AE3061" w:rsidRPr="008D55EC">
        <w:rPr>
          <w:rFonts w:ascii="Times New Roman" w:hAnsi="Times New Roman" w:cs="Times New Roman"/>
          <w:sz w:val="24"/>
          <w:szCs w:val="24"/>
        </w:rPr>
        <w:t>изначення найбільш економічно вигідної пропозиції</w:t>
      </w:r>
      <w:bookmarkStart w:id="1" w:name="n474"/>
      <w:bookmarkStart w:id="2" w:name="n476"/>
      <w:bookmarkStart w:id="3" w:name="n477"/>
      <w:bookmarkStart w:id="4" w:name="n478"/>
      <w:bookmarkStart w:id="5" w:name="n479"/>
      <w:bookmarkStart w:id="6" w:name="n480"/>
      <w:bookmarkStart w:id="7" w:name="n481"/>
      <w:bookmarkEnd w:id="1"/>
      <w:bookmarkEnd w:id="2"/>
      <w:bookmarkEnd w:id="3"/>
      <w:bookmarkEnd w:id="4"/>
      <w:bookmarkEnd w:id="5"/>
      <w:bookmarkEnd w:id="6"/>
      <w:bookmarkEnd w:id="7"/>
      <w:r w:rsidR="00EA6AD9">
        <w:rPr>
          <w:rFonts w:ascii="Times New Roman" w:hAnsi="Times New Roman" w:cs="Times New Roman"/>
          <w:sz w:val="24"/>
          <w:szCs w:val="24"/>
        </w:rPr>
        <w:t>.</w:t>
      </w:r>
    </w:p>
    <w:p w14:paraId="0A16D49E" w14:textId="112BEE41" w:rsidR="005E0356" w:rsidRDefault="00095A21" w:rsidP="0006697E">
      <w:pPr>
        <w:widowControl w:val="0"/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 w:cs="Times New Roman"/>
          <w:sz w:val="24"/>
          <w:szCs w:val="24"/>
        </w:rPr>
      </w:pPr>
      <w:r w:rsidRPr="008D55EC">
        <w:rPr>
          <w:rFonts w:ascii="Times New Roman" w:hAnsi="Times New Roman" w:cs="Times New Roman"/>
          <w:sz w:val="24"/>
          <w:szCs w:val="24"/>
        </w:rPr>
        <w:t>1</w:t>
      </w:r>
      <w:r w:rsidR="00073EA1">
        <w:rPr>
          <w:rFonts w:ascii="Times New Roman" w:hAnsi="Times New Roman" w:cs="Times New Roman"/>
          <w:sz w:val="24"/>
          <w:szCs w:val="24"/>
        </w:rPr>
        <w:t>1</w:t>
      </w:r>
      <w:r w:rsidR="00441BF1">
        <w:rPr>
          <w:rFonts w:ascii="Times New Roman" w:hAnsi="Times New Roman" w:cs="Times New Roman"/>
          <w:sz w:val="24"/>
          <w:szCs w:val="24"/>
        </w:rPr>
        <w:t>.6</w:t>
      </w:r>
      <w:r w:rsidRPr="008D55EC">
        <w:rPr>
          <w:rFonts w:ascii="Times New Roman" w:hAnsi="Times New Roman" w:cs="Times New Roman"/>
          <w:sz w:val="24"/>
          <w:szCs w:val="24"/>
        </w:rPr>
        <w:t xml:space="preserve">. </w:t>
      </w:r>
      <w:bookmarkStart w:id="8" w:name="n484"/>
      <w:bookmarkStart w:id="9" w:name="n485"/>
      <w:bookmarkStart w:id="10" w:name="n486"/>
      <w:bookmarkStart w:id="11" w:name="n487"/>
      <w:bookmarkEnd w:id="8"/>
      <w:bookmarkEnd w:id="9"/>
      <w:bookmarkEnd w:id="10"/>
      <w:bookmarkEnd w:id="11"/>
      <w:r w:rsidR="00441BF1" w:rsidRPr="003C2AA9">
        <w:rPr>
          <w:rFonts w:ascii="Times New Roman" w:hAnsi="Times New Roman" w:cs="Times New Roman"/>
          <w:sz w:val="24"/>
          <w:szCs w:val="24"/>
          <w:u w:val="single"/>
        </w:rPr>
        <w:t xml:space="preserve">Оцінка пропозицій </w:t>
      </w:r>
      <w:r w:rsidR="00EA6AD9" w:rsidRPr="003C2AA9">
        <w:rPr>
          <w:rFonts w:ascii="Times New Roman" w:hAnsi="Times New Roman" w:cs="Times New Roman"/>
          <w:sz w:val="24"/>
          <w:szCs w:val="24"/>
          <w:u w:val="single"/>
        </w:rPr>
        <w:t xml:space="preserve"> здійснюється на основі </w:t>
      </w:r>
      <w:r w:rsidR="005E0356" w:rsidRPr="003C2AA9">
        <w:rPr>
          <w:rFonts w:ascii="Times New Roman" w:hAnsi="Times New Roman" w:cs="Times New Roman"/>
          <w:sz w:val="24"/>
          <w:szCs w:val="24"/>
          <w:u w:val="single"/>
        </w:rPr>
        <w:t xml:space="preserve">наступних </w:t>
      </w:r>
      <w:r w:rsidR="00EA6AD9" w:rsidRPr="003C2AA9">
        <w:rPr>
          <w:rFonts w:ascii="Times New Roman" w:hAnsi="Times New Roman" w:cs="Times New Roman"/>
          <w:sz w:val="24"/>
          <w:szCs w:val="24"/>
          <w:u w:val="single"/>
        </w:rPr>
        <w:t xml:space="preserve"> критері</w:t>
      </w:r>
      <w:r w:rsidR="005E0356" w:rsidRPr="003C2AA9">
        <w:rPr>
          <w:rFonts w:ascii="Times New Roman" w:hAnsi="Times New Roman" w:cs="Times New Roman"/>
          <w:sz w:val="24"/>
          <w:szCs w:val="24"/>
          <w:u w:val="single"/>
        </w:rPr>
        <w:t>їв</w:t>
      </w:r>
      <w:r w:rsidR="00737427" w:rsidRPr="003C2AA9">
        <w:rPr>
          <w:rFonts w:ascii="Times New Roman" w:hAnsi="Times New Roman" w:cs="Times New Roman"/>
          <w:sz w:val="24"/>
          <w:szCs w:val="24"/>
          <w:u w:val="single"/>
        </w:rPr>
        <w:t xml:space="preserve"> оцінки</w:t>
      </w:r>
      <w:r w:rsidR="005E0356">
        <w:rPr>
          <w:rFonts w:ascii="Times New Roman" w:hAnsi="Times New Roman" w:cs="Times New Roman"/>
          <w:sz w:val="24"/>
          <w:szCs w:val="24"/>
        </w:rPr>
        <w:t>:</w:t>
      </w:r>
    </w:p>
    <w:p w14:paraId="4265C21F" w14:textId="45C93127" w:rsidR="0095467A" w:rsidRDefault="0095467A" w:rsidP="003C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11.6.1.</w:t>
      </w:r>
      <w:r w:rsidR="00EA6AD9" w:rsidRPr="003C2AA9">
        <w:rPr>
          <w:rFonts w:ascii="Times New Roman" w:hAnsi="Times New Roman" w:cs="Times New Roman"/>
          <w:sz w:val="24"/>
          <w:szCs w:val="24"/>
          <w:u w:val="single"/>
        </w:rPr>
        <w:t>ціна пропозиції</w:t>
      </w:r>
      <w:r w:rsidRPr="003C2AA9">
        <w:rPr>
          <w:rFonts w:ascii="Times New Roman" w:hAnsi="Times New Roman" w:cs="Times New Roman"/>
          <w:sz w:val="24"/>
          <w:szCs w:val="24"/>
          <w:u w:val="single"/>
        </w:rPr>
        <w:t xml:space="preserve"> – 70 балів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FE5A20" w14:textId="432308E9" w:rsidR="00452578" w:rsidRDefault="00452578" w:rsidP="003C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Визначається відповідно до </w:t>
      </w:r>
      <w:r>
        <w:rPr>
          <w:rFonts w:ascii="Times New Roman" w:hAnsi="Times New Roman" w:cs="Times New Roman"/>
          <w:sz w:val="24"/>
          <w:szCs w:val="24"/>
        </w:rPr>
        <w:t>цінової пропозиції Компанії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9.1.2. цього Технічного завдання).</w:t>
      </w:r>
    </w:p>
    <w:p w14:paraId="18DF9AB0" w14:textId="40D8A44F" w:rsidR="0095467A" w:rsidRPr="0095467A" w:rsidRDefault="0095467A" w:rsidP="003C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Пропозиція,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ціна</w:t>
      </w:r>
      <w:r w:rsidRPr="0095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якої найменша, присвоюється максимал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 можлива кількість балів – 70 балів</w:t>
      </w:r>
      <w:r w:rsidRPr="009546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578" w:rsidRPr="0045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балів для </w:t>
      </w:r>
      <w:r w:rsidR="0045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інших </w:t>
      </w:r>
      <w:r w:rsidR="00452578" w:rsidRPr="0045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пропозицій </w:t>
      </w:r>
      <w:r w:rsidR="0045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визначається </w:t>
      </w:r>
      <w:proofErr w:type="spellStart"/>
      <w:r w:rsidR="00452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пропорційно</w:t>
      </w:r>
      <w:proofErr w:type="spellEnd"/>
      <w:r w:rsidR="0045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наданої ціни.</w:t>
      </w:r>
    </w:p>
    <w:p w14:paraId="74BACE53" w14:textId="18D50670" w:rsidR="00095A21" w:rsidRDefault="00F77E82" w:rsidP="0006697E">
      <w:pPr>
        <w:widowControl w:val="0"/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11.6.2. </w:t>
      </w:r>
      <w:r w:rsidR="005E0356" w:rsidRPr="003C2AA9">
        <w:rPr>
          <w:rFonts w:ascii="Times New Roman" w:hAnsi="Times New Roman" w:cs="Times New Roman"/>
          <w:sz w:val="24"/>
          <w:szCs w:val="24"/>
          <w:u w:val="single"/>
        </w:rPr>
        <w:t>якість надання послуг</w:t>
      </w:r>
      <w:r w:rsidR="0095467A" w:rsidRPr="003C2AA9">
        <w:rPr>
          <w:rFonts w:ascii="Times New Roman" w:hAnsi="Times New Roman" w:cs="Times New Roman"/>
          <w:sz w:val="24"/>
          <w:szCs w:val="24"/>
          <w:u w:val="single"/>
        </w:rPr>
        <w:t xml:space="preserve"> – 30 балів</w:t>
      </w:r>
      <w:r w:rsidR="00EA6AD9" w:rsidRPr="00EA6AD9">
        <w:rPr>
          <w:rFonts w:ascii="Times New Roman" w:hAnsi="Times New Roman" w:cs="Times New Roman"/>
          <w:sz w:val="24"/>
          <w:szCs w:val="24"/>
        </w:rPr>
        <w:t>.</w:t>
      </w:r>
    </w:p>
    <w:p w14:paraId="79C4B13C" w14:textId="4CEC2D0A" w:rsidR="00452578" w:rsidRDefault="00452578" w:rsidP="00452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Визначається відповідно до </w:t>
      </w:r>
      <w:r>
        <w:rPr>
          <w:rFonts w:ascii="Times New Roman" w:hAnsi="Times New Roman" w:cs="Times New Roman"/>
          <w:sz w:val="24"/>
          <w:szCs w:val="24"/>
        </w:rPr>
        <w:t>детального опису процесу надання послуг та отримання результатів з належним описом вимог до їх  якості, які будуть дотримані Компанією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9.1.9</w:t>
      </w:r>
      <w:r w:rsidR="006405B3">
        <w:rPr>
          <w:rFonts w:ascii="Times New Roman" w:hAnsi="Times New Roman" w:cs="Times New Roman"/>
          <w:sz w:val="24"/>
          <w:szCs w:val="24"/>
        </w:rPr>
        <w:t>. цього Технічного завдання):</w:t>
      </w:r>
    </w:p>
    <w:p w14:paraId="3F64B434" w14:textId="1BF072EB" w:rsidR="00452578" w:rsidRDefault="006D5CCE" w:rsidP="0006697E">
      <w:pPr>
        <w:widowControl w:val="0"/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 процесу надання послуг та отримання результатів</w:t>
      </w:r>
      <w:r w:rsidR="006405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вимог до  якості послуг, які будуть дотримані Компанією</w:t>
      </w:r>
      <w:r w:rsidR="006405B3">
        <w:rPr>
          <w:rFonts w:ascii="Times New Roman" w:hAnsi="Times New Roman" w:cs="Times New Roman"/>
          <w:sz w:val="24"/>
          <w:szCs w:val="24"/>
        </w:rPr>
        <w:t xml:space="preserve">, </w:t>
      </w:r>
      <w:r w:rsidR="006405B3" w:rsidRPr="003C2AA9">
        <w:rPr>
          <w:rFonts w:ascii="Times New Roman" w:hAnsi="Times New Roman" w:cs="Times New Roman"/>
          <w:i/>
          <w:sz w:val="24"/>
          <w:szCs w:val="24"/>
        </w:rPr>
        <w:t>не достатній</w:t>
      </w:r>
      <w:r w:rsidRPr="003C2AA9">
        <w:rPr>
          <w:rFonts w:ascii="Times New Roman" w:hAnsi="Times New Roman" w:cs="Times New Roman"/>
          <w:i/>
          <w:sz w:val="24"/>
          <w:szCs w:val="24"/>
        </w:rPr>
        <w:t xml:space="preserve"> – 0 балів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6D8C0D" w14:textId="2767087C" w:rsidR="006D5CCE" w:rsidRDefault="006D5CCE">
      <w:pPr>
        <w:widowControl w:val="0"/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опис процесу надання послуг </w:t>
      </w:r>
      <w:r w:rsidR="006405B3">
        <w:rPr>
          <w:rFonts w:ascii="Times New Roman" w:hAnsi="Times New Roman" w:cs="Times New Roman"/>
          <w:sz w:val="24"/>
          <w:szCs w:val="24"/>
        </w:rPr>
        <w:t xml:space="preserve">та отримання результатів,  вимог до  якості послуг, які будуть дотримані Компанією, </w:t>
      </w:r>
      <w:r w:rsidRPr="003C2AA9">
        <w:rPr>
          <w:rFonts w:ascii="Times New Roman" w:hAnsi="Times New Roman" w:cs="Times New Roman"/>
          <w:i/>
          <w:sz w:val="24"/>
          <w:szCs w:val="24"/>
        </w:rPr>
        <w:t xml:space="preserve">достатній, </w:t>
      </w:r>
      <w:r w:rsidR="006405B3" w:rsidRPr="003C2AA9">
        <w:rPr>
          <w:rFonts w:ascii="Times New Roman" w:hAnsi="Times New Roman" w:cs="Times New Roman"/>
          <w:i/>
          <w:sz w:val="24"/>
          <w:szCs w:val="24"/>
        </w:rPr>
        <w:t>однак потребує певних уточнень/деталізації – 15 балів</w:t>
      </w:r>
      <w:r w:rsidR="006405B3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0D23194E" w14:textId="173FBC37" w:rsidR="00F77E82" w:rsidRDefault="006D5CCE">
      <w:pPr>
        <w:widowControl w:val="0"/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 процесу надання послуг та отримання результатів з належним описом вимог до їх  якості, які будуть дотримані Компанією</w:t>
      </w:r>
      <w:r w:rsidR="006405B3">
        <w:rPr>
          <w:rFonts w:ascii="Times New Roman" w:hAnsi="Times New Roman" w:cs="Times New Roman"/>
          <w:sz w:val="24"/>
          <w:szCs w:val="24"/>
        </w:rPr>
        <w:t xml:space="preserve">, </w:t>
      </w:r>
      <w:r w:rsidR="006405B3" w:rsidRPr="003C2AA9">
        <w:rPr>
          <w:rFonts w:ascii="Times New Roman" w:hAnsi="Times New Roman" w:cs="Times New Roman"/>
          <w:i/>
          <w:sz w:val="24"/>
          <w:szCs w:val="24"/>
        </w:rPr>
        <w:t>достатній</w:t>
      </w:r>
      <w:r w:rsidRPr="003C2AA9">
        <w:rPr>
          <w:rFonts w:ascii="Times New Roman" w:hAnsi="Times New Roman" w:cs="Times New Roman"/>
          <w:i/>
          <w:sz w:val="24"/>
          <w:szCs w:val="24"/>
        </w:rPr>
        <w:t xml:space="preserve"> – 30 балів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36CC8F" w14:textId="090B4924" w:rsidR="00F77E82" w:rsidRPr="00F77E82" w:rsidRDefault="006405B3" w:rsidP="00F77E82">
      <w:pPr>
        <w:widowControl w:val="0"/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77E82" w:rsidRPr="00F77E82">
        <w:rPr>
          <w:rFonts w:ascii="Times New Roman" w:hAnsi="Times New Roman" w:cs="Times New Roman"/>
          <w:sz w:val="24"/>
          <w:szCs w:val="24"/>
        </w:rPr>
        <w:t>цінки пропозицій</w:t>
      </w:r>
      <w:r>
        <w:rPr>
          <w:rFonts w:ascii="Times New Roman" w:hAnsi="Times New Roman" w:cs="Times New Roman"/>
          <w:sz w:val="24"/>
          <w:szCs w:val="24"/>
        </w:rPr>
        <w:t xml:space="preserve"> здійснюється</w:t>
      </w:r>
      <w:r w:rsidR="00F77E82" w:rsidRPr="00F77E82">
        <w:rPr>
          <w:rFonts w:ascii="Times New Roman" w:hAnsi="Times New Roman" w:cs="Times New Roman"/>
          <w:sz w:val="24"/>
          <w:szCs w:val="24"/>
        </w:rPr>
        <w:t>:</w:t>
      </w:r>
    </w:p>
    <w:p w14:paraId="2352964B" w14:textId="4CF9605D" w:rsidR="00F77E82" w:rsidRPr="00F77E82" w:rsidRDefault="006405B3" w:rsidP="00F77E82">
      <w:pPr>
        <w:widowControl w:val="0"/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 w:cs="Times New Roman"/>
          <w:sz w:val="24"/>
          <w:szCs w:val="24"/>
        </w:rPr>
      </w:pPr>
      <w:r w:rsidRPr="003C2AA9">
        <w:rPr>
          <w:rFonts w:ascii="Times New Roman" w:hAnsi="Times New Roman" w:cs="Times New Roman"/>
          <w:bCs/>
          <w:i/>
          <w:sz w:val="24"/>
          <w:szCs w:val="24"/>
          <w:u w:val="single"/>
        </w:rPr>
        <w:t>Сума = Ціна + Якість</w:t>
      </w:r>
      <w:r w:rsidR="00F77E82" w:rsidRPr="00F77E82">
        <w:rPr>
          <w:rFonts w:ascii="Times New Roman" w:hAnsi="Times New Roman" w:cs="Times New Roman"/>
          <w:sz w:val="24"/>
          <w:szCs w:val="24"/>
        </w:rPr>
        <w:t>, де:</w:t>
      </w:r>
    </w:p>
    <w:p w14:paraId="325C76F7" w14:textId="2BFF8FEB" w:rsidR="00F77E82" w:rsidRPr="006405B3" w:rsidRDefault="006405B3" w:rsidP="00F77E82">
      <w:pPr>
        <w:widowControl w:val="0"/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 w:cs="Times New Roman"/>
          <w:sz w:val="24"/>
          <w:szCs w:val="24"/>
        </w:rPr>
      </w:pPr>
      <w:r w:rsidRPr="003C2AA9">
        <w:rPr>
          <w:rFonts w:ascii="Times New Roman" w:hAnsi="Times New Roman" w:cs="Times New Roman"/>
          <w:bCs/>
          <w:sz w:val="24"/>
          <w:szCs w:val="24"/>
          <w:u w:val="single"/>
        </w:rPr>
        <w:t>Сума</w:t>
      </w:r>
      <w:r w:rsidR="00F77E82" w:rsidRPr="0006697E">
        <w:rPr>
          <w:rFonts w:ascii="Times New Roman" w:hAnsi="Times New Roman" w:cs="Times New Roman"/>
          <w:sz w:val="24"/>
          <w:szCs w:val="24"/>
        </w:rPr>
        <w:t xml:space="preserve"> –</w:t>
      </w:r>
      <w:r w:rsidRPr="0006697E">
        <w:rPr>
          <w:rFonts w:ascii="Times New Roman" w:hAnsi="Times New Roman" w:cs="Times New Roman"/>
          <w:sz w:val="24"/>
          <w:szCs w:val="24"/>
        </w:rPr>
        <w:t xml:space="preserve"> загальна </w:t>
      </w:r>
      <w:r w:rsidRPr="006405B3">
        <w:rPr>
          <w:rFonts w:ascii="Times New Roman" w:hAnsi="Times New Roman" w:cs="Times New Roman"/>
          <w:sz w:val="24"/>
          <w:szCs w:val="24"/>
        </w:rPr>
        <w:t>сума балів</w:t>
      </w:r>
      <w:r w:rsidR="00F77E82" w:rsidRPr="006405B3">
        <w:rPr>
          <w:rFonts w:ascii="Times New Roman" w:hAnsi="Times New Roman" w:cs="Times New Roman"/>
          <w:sz w:val="24"/>
          <w:szCs w:val="24"/>
        </w:rPr>
        <w:t>;</w:t>
      </w:r>
    </w:p>
    <w:p w14:paraId="204CB2A8" w14:textId="0431F305" w:rsidR="00F77E82" w:rsidRPr="006405B3" w:rsidRDefault="006405B3" w:rsidP="00F77E82">
      <w:pPr>
        <w:widowControl w:val="0"/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 w:cs="Times New Roman"/>
          <w:sz w:val="24"/>
          <w:szCs w:val="24"/>
        </w:rPr>
      </w:pPr>
      <w:r w:rsidRPr="003C2AA9">
        <w:rPr>
          <w:rFonts w:ascii="Times New Roman" w:hAnsi="Times New Roman" w:cs="Times New Roman"/>
          <w:bCs/>
          <w:sz w:val="24"/>
          <w:szCs w:val="24"/>
          <w:u w:val="single"/>
        </w:rPr>
        <w:t>Ціна</w:t>
      </w:r>
      <w:r w:rsidRPr="0006697E">
        <w:rPr>
          <w:rFonts w:ascii="Times New Roman" w:hAnsi="Times New Roman" w:cs="Times New Roman"/>
          <w:sz w:val="24"/>
          <w:szCs w:val="24"/>
        </w:rPr>
        <w:t xml:space="preserve"> – кількість балів за </w:t>
      </w:r>
      <w:r w:rsidR="00F77E82" w:rsidRPr="0006697E">
        <w:rPr>
          <w:rFonts w:ascii="Times New Roman" w:hAnsi="Times New Roman" w:cs="Times New Roman"/>
          <w:sz w:val="24"/>
          <w:szCs w:val="24"/>
        </w:rPr>
        <w:t>критерієм «</w:t>
      </w:r>
      <w:r w:rsidRPr="006405B3">
        <w:rPr>
          <w:rFonts w:ascii="Times New Roman" w:hAnsi="Times New Roman" w:cs="Times New Roman"/>
          <w:sz w:val="24"/>
          <w:szCs w:val="24"/>
        </w:rPr>
        <w:t>ціна пропозиції</w:t>
      </w:r>
      <w:r w:rsidR="00F77E82" w:rsidRPr="006405B3">
        <w:rPr>
          <w:rFonts w:ascii="Times New Roman" w:hAnsi="Times New Roman" w:cs="Times New Roman"/>
          <w:sz w:val="24"/>
          <w:szCs w:val="24"/>
        </w:rPr>
        <w:t>»;</w:t>
      </w:r>
    </w:p>
    <w:p w14:paraId="16A2218F" w14:textId="6C121A1E" w:rsidR="0095467A" w:rsidRDefault="006405B3" w:rsidP="0006697E">
      <w:pPr>
        <w:widowControl w:val="0"/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 w:cs="Times New Roman"/>
          <w:sz w:val="24"/>
          <w:szCs w:val="24"/>
        </w:rPr>
      </w:pPr>
      <w:r w:rsidRPr="003C2AA9">
        <w:rPr>
          <w:rFonts w:ascii="Times New Roman" w:hAnsi="Times New Roman" w:cs="Times New Roman"/>
          <w:bCs/>
          <w:sz w:val="24"/>
          <w:szCs w:val="24"/>
          <w:u w:val="single"/>
        </w:rPr>
        <w:t>Якість</w:t>
      </w:r>
      <w:r w:rsidR="00F77E82" w:rsidRPr="00F77E8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кількість балів </w:t>
      </w:r>
      <w:r w:rsidR="00F77E82" w:rsidRPr="00F77E82">
        <w:rPr>
          <w:rFonts w:ascii="Times New Roman" w:hAnsi="Times New Roman" w:cs="Times New Roman"/>
          <w:sz w:val="24"/>
          <w:szCs w:val="24"/>
        </w:rPr>
        <w:t>за критерієм «</w:t>
      </w:r>
      <w:r>
        <w:rPr>
          <w:rFonts w:ascii="Times New Roman" w:hAnsi="Times New Roman" w:cs="Times New Roman"/>
          <w:bCs/>
          <w:sz w:val="24"/>
          <w:szCs w:val="24"/>
        </w:rPr>
        <w:t>якість надання послуг</w:t>
      </w:r>
      <w:r w:rsidR="00F77E82" w:rsidRPr="00F77E82">
        <w:rPr>
          <w:rFonts w:ascii="Times New Roman" w:hAnsi="Times New Roman" w:cs="Times New Roman"/>
          <w:sz w:val="24"/>
          <w:szCs w:val="24"/>
        </w:rPr>
        <w:t>».</w:t>
      </w:r>
    </w:p>
    <w:p w14:paraId="0350DD96" w14:textId="526F85AD" w:rsidR="00441BF1" w:rsidRDefault="00073EA1">
      <w:pPr>
        <w:widowControl w:val="0"/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41BF1">
        <w:rPr>
          <w:rFonts w:ascii="Times New Roman" w:hAnsi="Times New Roman" w:cs="Times New Roman"/>
          <w:sz w:val="24"/>
          <w:szCs w:val="24"/>
        </w:rPr>
        <w:t xml:space="preserve">.7. Найбільш економічно вигідною пропозицією </w:t>
      </w:r>
      <w:r w:rsidR="007E6DA0">
        <w:rPr>
          <w:rFonts w:ascii="Times New Roman" w:hAnsi="Times New Roman" w:cs="Times New Roman"/>
          <w:sz w:val="24"/>
          <w:szCs w:val="24"/>
        </w:rPr>
        <w:t xml:space="preserve"> - </w:t>
      </w:r>
      <w:r w:rsidR="00441BF1">
        <w:rPr>
          <w:rFonts w:ascii="Times New Roman" w:hAnsi="Times New Roman" w:cs="Times New Roman"/>
          <w:sz w:val="24"/>
          <w:szCs w:val="24"/>
        </w:rPr>
        <w:t>є пропозиція</w:t>
      </w:r>
      <w:r w:rsidR="00F77E82">
        <w:rPr>
          <w:rFonts w:ascii="Times New Roman" w:hAnsi="Times New Roman" w:cs="Times New Roman"/>
          <w:sz w:val="24"/>
          <w:szCs w:val="24"/>
        </w:rPr>
        <w:t>, що набрала найбільшу кількість балів за результатами оцінки.</w:t>
      </w:r>
    </w:p>
    <w:p w14:paraId="38633B1A" w14:textId="031C8FB8" w:rsidR="00441BF1" w:rsidRDefault="00073EA1">
      <w:pPr>
        <w:widowControl w:val="0"/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41BF1">
        <w:rPr>
          <w:rFonts w:ascii="Times New Roman" w:hAnsi="Times New Roman" w:cs="Times New Roman"/>
          <w:sz w:val="24"/>
          <w:szCs w:val="24"/>
        </w:rPr>
        <w:t xml:space="preserve">.8. </w:t>
      </w:r>
      <w:r w:rsidR="00441BF1" w:rsidRPr="00441BF1">
        <w:rPr>
          <w:rFonts w:ascii="Times New Roman" w:hAnsi="Times New Roman" w:cs="Times New Roman"/>
          <w:sz w:val="24"/>
          <w:szCs w:val="24"/>
        </w:rPr>
        <w:t>Після</w:t>
      </w:r>
      <w:r w:rsidR="00441BF1">
        <w:rPr>
          <w:rFonts w:ascii="Times New Roman" w:hAnsi="Times New Roman" w:cs="Times New Roman"/>
          <w:sz w:val="24"/>
          <w:szCs w:val="24"/>
        </w:rPr>
        <w:t xml:space="preserve"> оцінки</w:t>
      </w:r>
      <w:r w:rsidR="00441BF1" w:rsidRPr="00441BF1">
        <w:rPr>
          <w:rFonts w:ascii="Times New Roman" w:hAnsi="Times New Roman" w:cs="Times New Roman"/>
          <w:sz w:val="24"/>
          <w:szCs w:val="24"/>
        </w:rPr>
        <w:t xml:space="preserve"> пропозицій від Компаній, Комітет з управління ризиками Наглядової ради Банку/Наглядова рада Банку</w:t>
      </w:r>
      <w:r w:rsidR="00441BF1">
        <w:rPr>
          <w:rFonts w:ascii="Times New Roman" w:hAnsi="Times New Roman" w:cs="Times New Roman"/>
          <w:sz w:val="24"/>
          <w:szCs w:val="24"/>
        </w:rPr>
        <w:t xml:space="preserve"> приймають рішення про намір укласти договір з </w:t>
      </w:r>
      <w:r w:rsidR="00023229">
        <w:rPr>
          <w:rFonts w:ascii="Times New Roman" w:hAnsi="Times New Roman" w:cs="Times New Roman"/>
          <w:sz w:val="24"/>
          <w:szCs w:val="24"/>
        </w:rPr>
        <w:t xml:space="preserve">відібраною </w:t>
      </w:r>
      <w:r w:rsidR="00441BF1">
        <w:rPr>
          <w:rFonts w:ascii="Times New Roman" w:hAnsi="Times New Roman" w:cs="Times New Roman"/>
          <w:sz w:val="24"/>
          <w:szCs w:val="24"/>
        </w:rPr>
        <w:t>Компанією, яка надала найбільш економічно вигідну пропозицію (пропозицію</w:t>
      </w:r>
      <w:r w:rsidR="00F77E82">
        <w:rPr>
          <w:rFonts w:ascii="Times New Roman" w:hAnsi="Times New Roman" w:cs="Times New Roman"/>
          <w:sz w:val="24"/>
          <w:szCs w:val="24"/>
        </w:rPr>
        <w:t>, що набрала найбільшу кількість балів за результатами оцінки</w:t>
      </w:r>
      <w:r w:rsidR="00441BF1">
        <w:rPr>
          <w:rFonts w:ascii="Times New Roman" w:hAnsi="Times New Roman" w:cs="Times New Roman"/>
          <w:sz w:val="24"/>
          <w:szCs w:val="24"/>
        </w:rPr>
        <w:t>).</w:t>
      </w:r>
    </w:p>
    <w:p w14:paraId="4EBB4116" w14:textId="29AA40AE" w:rsidR="00186713" w:rsidRDefault="00186713" w:rsidP="00E166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802AF5" w14:textId="73DC81A9" w:rsidR="00C67E05" w:rsidRDefault="00073EA1" w:rsidP="00E166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ХІ</w:t>
      </w:r>
      <w:r w:rsidR="00C67E05">
        <w:rPr>
          <w:rFonts w:ascii="Times New Roman" w:hAnsi="Times New Roman" w:cs="Times New Roman"/>
          <w:b/>
          <w:sz w:val="24"/>
          <w:szCs w:val="24"/>
        </w:rPr>
        <w:t>І. Договір з Компанією</w:t>
      </w:r>
    </w:p>
    <w:p w14:paraId="5312FA5E" w14:textId="360890F9" w:rsidR="00C67E05" w:rsidRDefault="00073EA1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67E05" w:rsidRPr="00C67E05">
        <w:rPr>
          <w:rFonts w:ascii="Times New Roman" w:hAnsi="Times New Roman" w:cs="Times New Roman"/>
          <w:sz w:val="24"/>
          <w:szCs w:val="24"/>
        </w:rPr>
        <w:t>.1</w:t>
      </w:r>
      <w:r w:rsidR="00C67E05">
        <w:rPr>
          <w:rFonts w:ascii="Times New Roman" w:hAnsi="Times New Roman" w:cs="Times New Roman"/>
          <w:sz w:val="24"/>
          <w:szCs w:val="24"/>
        </w:rPr>
        <w:t xml:space="preserve">. Після прийняття рішення про намір укласти договір, Банком укладається договір </w:t>
      </w:r>
      <w:r w:rsidR="00C67E05" w:rsidRPr="00C67E05">
        <w:rPr>
          <w:rFonts w:ascii="Times New Roman" w:hAnsi="Times New Roman" w:cs="Times New Roman"/>
          <w:sz w:val="24"/>
          <w:szCs w:val="24"/>
        </w:rPr>
        <w:t>з Компанією, яка надала найбільш економічно вигідну пропозицію (пропозицію з найнижчою ціною).</w:t>
      </w:r>
    </w:p>
    <w:p w14:paraId="367F0644" w14:textId="22FDFC81" w:rsidR="00C67E05" w:rsidRDefault="00073EA1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67E05">
        <w:rPr>
          <w:rFonts w:ascii="Times New Roman" w:hAnsi="Times New Roman" w:cs="Times New Roman"/>
          <w:sz w:val="24"/>
          <w:szCs w:val="24"/>
        </w:rPr>
        <w:t xml:space="preserve">.2. </w:t>
      </w:r>
      <w:r w:rsidR="00C67E05" w:rsidRPr="00C67E05">
        <w:rPr>
          <w:rFonts w:ascii="Times New Roman" w:hAnsi="Times New Roman" w:cs="Times New Roman"/>
          <w:sz w:val="24"/>
          <w:szCs w:val="24"/>
        </w:rPr>
        <w:t xml:space="preserve">Договір </w:t>
      </w:r>
      <w:r w:rsidR="00C67E05">
        <w:rPr>
          <w:rFonts w:ascii="Times New Roman" w:hAnsi="Times New Roman" w:cs="Times New Roman"/>
          <w:sz w:val="24"/>
          <w:szCs w:val="24"/>
        </w:rPr>
        <w:t xml:space="preserve">з Компанією </w:t>
      </w:r>
      <w:r w:rsidR="00C67E05" w:rsidRPr="00C67E05">
        <w:rPr>
          <w:rFonts w:ascii="Times New Roman" w:hAnsi="Times New Roman" w:cs="Times New Roman"/>
          <w:sz w:val="24"/>
          <w:szCs w:val="24"/>
        </w:rPr>
        <w:t>укладається в письмовій формі ві</w:t>
      </w:r>
      <w:r w:rsidR="00C67E05">
        <w:rPr>
          <w:rFonts w:ascii="Times New Roman" w:hAnsi="Times New Roman" w:cs="Times New Roman"/>
          <w:sz w:val="24"/>
          <w:szCs w:val="24"/>
        </w:rPr>
        <w:t>дповідно до</w:t>
      </w:r>
      <w:r w:rsidR="00C67E05" w:rsidRPr="00C67E05">
        <w:rPr>
          <w:rFonts w:ascii="Times New Roman" w:hAnsi="Times New Roman" w:cs="Times New Roman"/>
          <w:sz w:val="24"/>
          <w:szCs w:val="24"/>
        </w:rPr>
        <w:t xml:space="preserve"> Цивільного кодексу України та Господарського кодексу України.</w:t>
      </w:r>
    </w:p>
    <w:p w14:paraId="4DCC8B70" w14:textId="2E93A556" w:rsidR="00C67E05" w:rsidRDefault="00073EA1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67E05">
        <w:rPr>
          <w:rFonts w:ascii="Times New Roman" w:hAnsi="Times New Roman" w:cs="Times New Roman"/>
          <w:sz w:val="24"/>
          <w:szCs w:val="24"/>
        </w:rPr>
        <w:t xml:space="preserve">.3. </w:t>
      </w:r>
      <w:r w:rsidR="00C67E05" w:rsidRPr="00C67E05">
        <w:rPr>
          <w:rFonts w:ascii="Times New Roman" w:hAnsi="Times New Roman" w:cs="Times New Roman"/>
          <w:sz w:val="24"/>
          <w:szCs w:val="24"/>
        </w:rPr>
        <w:t xml:space="preserve">Умови договору </w:t>
      </w:r>
      <w:r w:rsidR="00C67E05">
        <w:rPr>
          <w:rFonts w:ascii="Times New Roman" w:hAnsi="Times New Roman" w:cs="Times New Roman"/>
          <w:sz w:val="24"/>
          <w:szCs w:val="24"/>
        </w:rPr>
        <w:t xml:space="preserve">з Компанією повинні відповідати цьому Технічному завданню та ціновій пропозиції Компанії. </w:t>
      </w:r>
    </w:p>
    <w:p w14:paraId="6DD5C2A7" w14:textId="44714105" w:rsidR="00103DEE" w:rsidRPr="00C67E05" w:rsidRDefault="00073EA1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03DEE">
        <w:rPr>
          <w:rFonts w:ascii="Times New Roman" w:hAnsi="Times New Roman" w:cs="Times New Roman"/>
          <w:sz w:val="24"/>
          <w:szCs w:val="24"/>
        </w:rPr>
        <w:t xml:space="preserve">.4. </w:t>
      </w:r>
      <w:r w:rsidR="00103DEE" w:rsidRPr="00103DEE">
        <w:rPr>
          <w:rFonts w:ascii="Times New Roman" w:hAnsi="Times New Roman" w:cs="Times New Roman"/>
          <w:sz w:val="24"/>
          <w:szCs w:val="24"/>
        </w:rPr>
        <w:t xml:space="preserve">У разі відмови </w:t>
      </w:r>
      <w:r w:rsidR="00023229">
        <w:rPr>
          <w:rFonts w:ascii="Times New Roman" w:hAnsi="Times New Roman" w:cs="Times New Roman"/>
          <w:sz w:val="24"/>
          <w:szCs w:val="24"/>
        </w:rPr>
        <w:t xml:space="preserve">відібраної </w:t>
      </w:r>
      <w:r w:rsidR="00103DEE" w:rsidRPr="00103DEE">
        <w:rPr>
          <w:rFonts w:ascii="Times New Roman" w:hAnsi="Times New Roman" w:cs="Times New Roman"/>
          <w:sz w:val="24"/>
          <w:szCs w:val="24"/>
        </w:rPr>
        <w:t>Компанії від укладання договору, Банк може повторно визначити найбільш економічно вигідну пропозицію</w:t>
      </w:r>
      <w:r w:rsidR="00103DEE">
        <w:rPr>
          <w:rFonts w:ascii="Times New Roman" w:hAnsi="Times New Roman" w:cs="Times New Roman"/>
          <w:sz w:val="24"/>
          <w:szCs w:val="24"/>
        </w:rPr>
        <w:t xml:space="preserve"> з пропозицій, які були подані для участі у відборі.</w:t>
      </w:r>
    </w:p>
    <w:p w14:paraId="04B9F025" w14:textId="77777777" w:rsidR="00C67E05" w:rsidRPr="008D55EC" w:rsidRDefault="00C67E05" w:rsidP="00E166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9E355B" w14:textId="77777777" w:rsidR="003C2AA9" w:rsidRPr="00F261FC" w:rsidRDefault="003C2AA9" w:rsidP="00E166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0590A4" w14:textId="10C35B9C" w:rsidR="00660513" w:rsidRPr="00023229" w:rsidRDefault="00073EA1" w:rsidP="00E166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F330AF">
        <w:rPr>
          <w:rFonts w:ascii="Times New Roman" w:hAnsi="Times New Roman" w:cs="Times New Roman"/>
          <w:b/>
          <w:sz w:val="24"/>
          <w:szCs w:val="24"/>
        </w:rPr>
        <w:t>ІІ</w:t>
      </w:r>
      <w:r w:rsidR="00660513" w:rsidRPr="00023229">
        <w:rPr>
          <w:rFonts w:ascii="Times New Roman" w:hAnsi="Times New Roman" w:cs="Times New Roman"/>
          <w:b/>
          <w:sz w:val="24"/>
          <w:szCs w:val="24"/>
        </w:rPr>
        <w:t>. Інші умови.</w:t>
      </w:r>
    </w:p>
    <w:p w14:paraId="2C21CC47" w14:textId="3D556CEF" w:rsidR="00A4137A" w:rsidRPr="00023229" w:rsidRDefault="00095A21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29">
        <w:rPr>
          <w:rFonts w:ascii="Times New Roman" w:hAnsi="Times New Roman" w:cs="Times New Roman"/>
          <w:sz w:val="24"/>
          <w:szCs w:val="24"/>
        </w:rPr>
        <w:t>1</w:t>
      </w:r>
      <w:r w:rsidR="00073EA1">
        <w:rPr>
          <w:rFonts w:ascii="Times New Roman" w:hAnsi="Times New Roman" w:cs="Times New Roman"/>
          <w:sz w:val="24"/>
          <w:szCs w:val="24"/>
        </w:rPr>
        <w:t>3.</w:t>
      </w:r>
      <w:r w:rsidRPr="00023229">
        <w:rPr>
          <w:rFonts w:ascii="Times New Roman" w:hAnsi="Times New Roman" w:cs="Times New Roman"/>
          <w:sz w:val="24"/>
          <w:szCs w:val="24"/>
        </w:rPr>
        <w:t xml:space="preserve">1. </w:t>
      </w:r>
      <w:r w:rsidR="00A4137A" w:rsidRPr="00023229">
        <w:rPr>
          <w:rFonts w:ascii="Times New Roman" w:hAnsi="Times New Roman" w:cs="Times New Roman"/>
          <w:sz w:val="24"/>
          <w:szCs w:val="24"/>
        </w:rPr>
        <w:t xml:space="preserve">Подальші контакти </w:t>
      </w:r>
      <w:r w:rsidR="00023229">
        <w:rPr>
          <w:rFonts w:ascii="Times New Roman" w:hAnsi="Times New Roman" w:cs="Times New Roman"/>
          <w:sz w:val="24"/>
          <w:szCs w:val="24"/>
        </w:rPr>
        <w:t>з відібраною</w:t>
      </w:r>
      <w:r w:rsidR="00A4137A" w:rsidRPr="00023229">
        <w:rPr>
          <w:rFonts w:ascii="Times New Roman" w:hAnsi="Times New Roman" w:cs="Times New Roman"/>
          <w:sz w:val="24"/>
          <w:szCs w:val="24"/>
        </w:rPr>
        <w:t xml:space="preserve"> </w:t>
      </w:r>
      <w:r w:rsidR="00023229">
        <w:rPr>
          <w:rFonts w:ascii="Times New Roman" w:hAnsi="Times New Roman" w:cs="Times New Roman"/>
          <w:sz w:val="24"/>
          <w:szCs w:val="24"/>
        </w:rPr>
        <w:t xml:space="preserve">Компанією, у разі необхідності, </w:t>
      </w:r>
      <w:r w:rsidR="00A4137A" w:rsidRPr="00023229">
        <w:rPr>
          <w:rFonts w:ascii="Times New Roman" w:hAnsi="Times New Roman" w:cs="Times New Roman"/>
          <w:sz w:val="24"/>
          <w:szCs w:val="24"/>
        </w:rPr>
        <w:t>можуть здійснюватися персонал</w:t>
      </w:r>
      <w:r w:rsidR="00831617" w:rsidRPr="00023229">
        <w:rPr>
          <w:rFonts w:ascii="Times New Roman" w:hAnsi="Times New Roman" w:cs="Times New Roman"/>
          <w:sz w:val="24"/>
          <w:szCs w:val="24"/>
        </w:rPr>
        <w:t>ьно, засобами електронної пошти</w:t>
      </w:r>
      <w:r w:rsidR="00A4137A" w:rsidRPr="00023229">
        <w:rPr>
          <w:rFonts w:ascii="Times New Roman" w:hAnsi="Times New Roman" w:cs="Times New Roman"/>
          <w:sz w:val="24"/>
          <w:szCs w:val="24"/>
        </w:rPr>
        <w:t xml:space="preserve"> або телефоном.  </w:t>
      </w:r>
    </w:p>
    <w:p w14:paraId="3B1EE785" w14:textId="4BBF6E43" w:rsidR="00073EA1" w:rsidRDefault="00073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66102546" w14:textId="77777777" w:rsidR="00916967" w:rsidRDefault="00916967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16967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9F5E040" w14:textId="43F6971E" w:rsidR="00902108" w:rsidRDefault="00902108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6EFF1" w14:textId="55BAB8D8" w:rsidR="007F537D" w:rsidRDefault="007F537D" w:rsidP="00E16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C0286" w14:textId="551618BA" w:rsidR="007F537D" w:rsidRPr="007F537D" w:rsidRDefault="007F537D" w:rsidP="00E16654">
      <w:pPr>
        <w:keepNext/>
        <w:widowControl w:val="0"/>
        <w:spacing w:after="0" w:line="240" w:lineRule="auto"/>
        <w:ind w:right="23"/>
        <w:jc w:val="right"/>
        <w:rPr>
          <w:rFonts w:ascii="Times New Roman" w:eastAsia="MS Mincho" w:hAnsi="Times New Roman" w:cs="Times New Roman"/>
          <w:b/>
          <w:iCs/>
          <w:sz w:val="24"/>
          <w:szCs w:val="24"/>
          <w:lang w:eastAsia="ja-JP"/>
        </w:rPr>
      </w:pPr>
      <w:r w:rsidRPr="007F537D">
        <w:rPr>
          <w:rFonts w:ascii="Times New Roman" w:eastAsia="MS Mincho" w:hAnsi="Times New Roman" w:cs="Times New Roman"/>
          <w:b/>
          <w:iCs/>
          <w:sz w:val="24"/>
          <w:szCs w:val="24"/>
          <w:lang w:eastAsia="ja-JP"/>
        </w:rPr>
        <w:t>Додаток №1 до</w:t>
      </w:r>
    </w:p>
    <w:p w14:paraId="183988FA" w14:textId="3D7187AC" w:rsidR="007F537D" w:rsidRPr="007F537D" w:rsidRDefault="007F537D" w:rsidP="00E16654">
      <w:pPr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iCs/>
          <w:sz w:val="24"/>
          <w:szCs w:val="24"/>
          <w:lang w:eastAsia="ja-JP"/>
        </w:rPr>
        <w:t xml:space="preserve"> Технічного завдання</w:t>
      </w:r>
    </w:p>
    <w:p w14:paraId="7D478E75" w14:textId="77777777" w:rsidR="007F537D" w:rsidRDefault="007F537D" w:rsidP="00E16654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</w:pPr>
    </w:p>
    <w:p w14:paraId="1EECE917" w14:textId="77777777" w:rsidR="007F537D" w:rsidRDefault="007F537D" w:rsidP="00E16654">
      <w:pPr>
        <w:spacing w:after="0" w:line="240" w:lineRule="auto"/>
        <w:ind w:left="6663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</w:pPr>
    </w:p>
    <w:p w14:paraId="61B89C85" w14:textId="77777777" w:rsidR="007F537D" w:rsidRPr="007F537D" w:rsidRDefault="007F537D" w:rsidP="005E0D80">
      <w:pPr>
        <w:spacing w:after="0" w:line="240" w:lineRule="auto"/>
        <w:ind w:firstLine="426"/>
        <w:outlineLvl w:val="0"/>
        <w:rPr>
          <w:rFonts w:ascii="Times New Roman" w:eastAsia="MS Mincho" w:hAnsi="Times New Roman" w:cs="Times New Roman"/>
          <w:b/>
          <w:bCs/>
          <w:lang w:eastAsia="ja-JP"/>
        </w:rPr>
      </w:pPr>
    </w:p>
    <w:p w14:paraId="40678A8F" w14:textId="2870F834" w:rsidR="007F537D" w:rsidRPr="007F537D" w:rsidRDefault="007F537D" w:rsidP="00E16654">
      <w:pPr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b/>
          <w:bCs/>
          <w:lang w:eastAsia="ja-JP"/>
        </w:rPr>
        <w:t>ЦІНОВА ПРОПОЗИЦІЯ КОМПАНІЇ</w:t>
      </w:r>
    </w:p>
    <w:p w14:paraId="76E75D6C" w14:textId="77777777" w:rsidR="00DB2C88" w:rsidRDefault="007F537D" w:rsidP="00DB2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r w:rsidRPr="007F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надання експертних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 з аналізу побудованої в </w:t>
      </w:r>
      <w:r w:rsidRPr="007F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«УКРГАЗБАНК» системи управління </w:t>
      </w:r>
      <w:proofErr w:type="spellStart"/>
      <w:r w:rsidRPr="007F53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комплаєнс</w:t>
      </w:r>
      <w:proofErr w:type="spellEnd"/>
      <w:r w:rsidRPr="007F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-ризиком </w:t>
      </w:r>
    </w:p>
    <w:p w14:paraId="06EB738C" w14:textId="77777777" w:rsidR="00DB2C88" w:rsidRDefault="007F537D" w:rsidP="00DB2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виявлення її недоліків та </w:t>
      </w:r>
      <w:r w:rsidR="00DB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організації її у відповідності до вимог Положення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2C88" w:rsidRPr="00DB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організацію системи управління </w:t>
      </w:r>
    </w:p>
    <w:p w14:paraId="019E988B" w14:textId="77777777" w:rsidR="00DB2C88" w:rsidRDefault="00DB2C88" w:rsidP="00DB2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ризиками в банках України та банківських групах, затвердженого постановою Правління Національного банку України </w:t>
      </w:r>
    </w:p>
    <w:p w14:paraId="07A0B8AE" w14:textId="1890AF37" w:rsidR="007F537D" w:rsidRPr="007F537D" w:rsidRDefault="00DB2C88" w:rsidP="00DB2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11 червня 2018 року  </w:t>
      </w:r>
      <w:r w:rsidR="007F537D">
        <w:rPr>
          <w:rFonts w:ascii="Times New Roman" w:eastAsia="Times New Roman" w:hAnsi="Times New Roman" w:cs="Times New Roman"/>
          <w:sz w:val="24"/>
          <w:szCs w:val="24"/>
          <w:lang w:eastAsia="ru-RU"/>
        </w:rPr>
        <w:t>№ 64</w:t>
      </w:r>
    </w:p>
    <w:p w14:paraId="6AC66E7E" w14:textId="77777777" w:rsidR="007F537D" w:rsidRDefault="007F537D" w:rsidP="00E166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BBC577A" w14:textId="3927BC84" w:rsidR="007F537D" w:rsidRDefault="007F537D" w:rsidP="00E16654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Повне найменування Компанії   __________________</w:t>
      </w:r>
      <w:r w:rsidR="005E0D80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</w:t>
      </w:r>
    </w:p>
    <w:p w14:paraId="13B1D8C3" w14:textId="6AFE9429" w:rsidR="007F537D" w:rsidRPr="007F537D" w:rsidRDefault="007F537D" w:rsidP="00E16654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F537D">
        <w:rPr>
          <w:rFonts w:ascii="Times New Roman" w:eastAsia="MS Mincho" w:hAnsi="Times New Roman" w:cs="Times New Roman"/>
          <w:sz w:val="24"/>
          <w:szCs w:val="24"/>
          <w:lang w:eastAsia="ja-JP"/>
        </w:rPr>
        <w:t>Місцезнаходження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Компанії</w:t>
      </w:r>
      <w:r w:rsidRPr="007F537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(юридичне та фактичне</w:t>
      </w:r>
      <w:r w:rsidR="0095047C">
        <w:rPr>
          <w:rFonts w:ascii="Times New Roman" w:eastAsia="MS Mincho" w:hAnsi="Times New Roman" w:cs="Times New Roman"/>
          <w:sz w:val="24"/>
          <w:szCs w:val="24"/>
          <w:lang w:eastAsia="ja-JP"/>
        </w:rPr>
        <w:t>)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_____________________</w:t>
      </w:r>
      <w:r w:rsidR="005E0D80">
        <w:rPr>
          <w:rFonts w:ascii="Times New Roman" w:eastAsia="MS Mincho" w:hAnsi="Times New Roman" w:cs="Times New Roman"/>
          <w:sz w:val="24"/>
          <w:szCs w:val="24"/>
          <w:lang w:eastAsia="ja-JP"/>
        </w:rPr>
        <w:t>__________</w:t>
      </w:r>
    </w:p>
    <w:p w14:paraId="0228A779" w14:textId="44D3D9FC" w:rsidR="007F537D" w:rsidRPr="007F537D" w:rsidRDefault="007F537D" w:rsidP="00E16654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Контактний телефон/</w:t>
      </w:r>
      <w:r w:rsidRPr="007F537D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адреса </w:t>
      </w:r>
      <w:proofErr w:type="spellStart"/>
      <w:r w:rsidRPr="007F537D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електронної</w:t>
      </w:r>
      <w:proofErr w:type="spellEnd"/>
      <w:r w:rsidRPr="007F537D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7F537D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пошти</w:t>
      </w:r>
      <w:proofErr w:type="spellEnd"/>
      <w:r w:rsidRPr="007F537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____________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</w:t>
      </w:r>
    </w:p>
    <w:p w14:paraId="1EB83A9E" w14:textId="054056A8" w:rsidR="007F537D" w:rsidRDefault="007F537D" w:rsidP="00E16654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Керівник</w:t>
      </w:r>
      <w:r w:rsidRPr="007F537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(посада, прізвище, ім’я по батькові)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______________________________________</w:t>
      </w:r>
      <w:r w:rsidR="007374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10C19BC" w14:textId="4D4F7CCA" w:rsidR="00916967" w:rsidRPr="005E0D80" w:rsidRDefault="00916967" w:rsidP="005E0D80">
      <w:pPr>
        <w:tabs>
          <w:tab w:val="left" w:pos="912"/>
        </w:tabs>
        <w:rPr>
          <w:rFonts w:ascii="Times New Roman" w:hAnsi="Times New Roman" w:cs="Times New Roman"/>
          <w:sz w:val="24"/>
          <w:szCs w:val="24"/>
        </w:rPr>
      </w:pPr>
      <w:r w:rsidRPr="00E64393">
        <w:rPr>
          <w:rFonts w:ascii="Times New Roman" w:hAnsi="Times New Roman" w:cs="Times New Roman"/>
          <w:sz w:val="24"/>
          <w:szCs w:val="24"/>
        </w:rPr>
        <w:tab/>
      </w:r>
      <w:r w:rsidRPr="00E64393">
        <w:rPr>
          <w:rFonts w:ascii="Times New Roman" w:hAnsi="Times New Roman" w:cs="Times New Roman"/>
          <w:sz w:val="26"/>
          <w:szCs w:val="26"/>
        </w:rPr>
        <w:tab/>
      </w:r>
      <w:r w:rsidRPr="00E64393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f3"/>
        <w:tblW w:w="15021" w:type="dxa"/>
        <w:tblLayout w:type="fixed"/>
        <w:tblLook w:val="04A0" w:firstRow="1" w:lastRow="0" w:firstColumn="1" w:lastColumn="0" w:noHBand="0" w:noVBand="1"/>
      </w:tblPr>
      <w:tblGrid>
        <w:gridCol w:w="3709"/>
        <w:gridCol w:w="1188"/>
        <w:gridCol w:w="1820"/>
        <w:gridCol w:w="1968"/>
        <w:gridCol w:w="1969"/>
        <w:gridCol w:w="1532"/>
        <w:gridCol w:w="1008"/>
        <w:gridCol w:w="1827"/>
      </w:tblGrid>
      <w:tr w:rsidR="00916967" w:rsidRPr="00E64393" w14:paraId="2046E290" w14:textId="77777777" w:rsidTr="00745907">
        <w:tc>
          <w:tcPr>
            <w:tcW w:w="3709" w:type="dxa"/>
          </w:tcPr>
          <w:p w14:paraId="28441DAF" w14:textId="6DAE2BF7" w:rsidR="00916967" w:rsidRPr="00E64393" w:rsidRDefault="00916967" w:rsidP="00745907">
            <w:pPr>
              <w:tabs>
                <w:tab w:val="left" w:pos="1546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64393">
              <w:rPr>
                <w:rFonts w:ascii="Times New Roman" w:hAnsi="Times New Roman" w:cs="Times New Roman"/>
                <w:b/>
                <w:lang w:val="uk-UA"/>
              </w:rPr>
              <w:t>Послуга</w:t>
            </w:r>
            <w:r w:rsidR="0095047C">
              <w:rPr>
                <w:rStyle w:val="af2"/>
                <w:rFonts w:ascii="Times New Roman" w:hAnsi="Times New Roman" w:cs="Times New Roman"/>
                <w:b/>
                <w:lang w:val="uk-UA"/>
              </w:rPr>
              <w:footnoteReference w:id="1"/>
            </w:r>
          </w:p>
        </w:tc>
        <w:tc>
          <w:tcPr>
            <w:tcW w:w="1188" w:type="dxa"/>
          </w:tcPr>
          <w:p w14:paraId="58339AFD" w14:textId="77777777" w:rsidR="00916967" w:rsidRPr="00E64393" w:rsidRDefault="00916967" w:rsidP="00745907">
            <w:pPr>
              <w:tabs>
                <w:tab w:val="left" w:pos="1546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64393">
              <w:rPr>
                <w:rFonts w:ascii="Times New Roman" w:hAnsi="Times New Roman" w:cs="Times New Roman"/>
                <w:b/>
                <w:lang w:val="uk-UA"/>
              </w:rPr>
              <w:t>Кількість годин</w:t>
            </w:r>
          </w:p>
        </w:tc>
        <w:tc>
          <w:tcPr>
            <w:tcW w:w="1820" w:type="dxa"/>
          </w:tcPr>
          <w:p w14:paraId="4ECDC2A3" w14:textId="28D0AE01" w:rsidR="00916967" w:rsidRPr="00E64393" w:rsidRDefault="00916967" w:rsidP="00745907">
            <w:pPr>
              <w:tabs>
                <w:tab w:val="left" w:pos="1546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64393">
              <w:rPr>
                <w:rFonts w:ascii="Times New Roman" w:hAnsi="Times New Roman" w:cs="Times New Roman"/>
                <w:b/>
                <w:lang w:val="uk-UA"/>
              </w:rPr>
              <w:t>Кі</w:t>
            </w:r>
            <w:r w:rsidR="00DB2C88">
              <w:rPr>
                <w:rFonts w:ascii="Times New Roman" w:hAnsi="Times New Roman" w:cs="Times New Roman"/>
                <w:b/>
                <w:lang w:val="uk-UA"/>
              </w:rPr>
              <w:t>лькість персоналу, що залучає</w:t>
            </w:r>
            <w:r w:rsidRPr="00E64393">
              <w:rPr>
                <w:rFonts w:ascii="Times New Roman" w:hAnsi="Times New Roman" w:cs="Times New Roman"/>
                <w:b/>
                <w:lang w:val="uk-UA"/>
              </w:rPr>
              <w:t>ться до надання послуги</w:t>
            </w:r>
          </w:p>
        </w:tc>
        <w:tc>
          <w:tcPr>
            <w:tcW w:w="1968" w:type="dxa"/>
          </w:tcPr>
          <w:p w14:paraId="46B0C22D" w14:textId="5DF0C27B" w:rsidR="00916967" w:rsidRPr="00E64393" w:rsidRDefault="00DB2C88" w:rsidP="00745907">
            <w:pPr>
              <w:tabs>
                <w:tab w:val="left" w:pos="1546"/>
              </w:tabs>
              <w:ind w:right="-6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="00916967" w:rsidRPr="00E64393">
              <w:rPr>
                <w:rFonts w:ascii="Times New Roman" w:hAnsi="Times New Roman" w:cs="Times New Roman"/>
                <w:b/>
                <w:lang w:val="uk-UA"/>
              </w:rPr>
              <w:t>артість години надання послуги (грн.</w:t>
            </w:r>
            <w:r w:rsidR="00B24FAC">
              <w:rPr>
                <w:rFonts w:ascii="Times New Roman" w:hAnsi="Times New Roman" w:cs="Times New Roman"/>
                <w:b/>
                <w:lang w:val="uk-UA"/>
              </w:rPr>
              <w:t>), без ПДВ</w:t>
            </w:r>
          </w:p>
        </w:tc>
        <w:tc>
          <w:tcPr>
            <w:tcW w:w="1969" w:type="dxa"/>
          </w:tcPr>
          <w:p w14:paraId="061625D2" w14:textId="30737819" w:rsidR="00916967" w:rsidRPr="00E64393" w:rsidRDefault="00DB2C88" w:rsidP="00745907">
            <w:pPr>
              <w:tabs>
                <w:tab w:val="left" w:pos="1546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="00916967" w:rsidRPr="00E64393">
              <w:rPr>
                <w:rFonts w:ascii="Times New Roman" w:hAnsi="Times New Roman" w:cs="Times New Roman"/>
                <w:b/>
                <w:lang w:val="uk-UA"/>
              </w:rPr>
              <w:t>артість години надання послуги (грн.</w:t>
            </w:r>
            <w:r w:rsidR="00B24FAC">
              <w:rPr>
                <w:rFonts w:ascii="Times New Roman" w:hAnsi="Times New Roman" w:cs="Times New Roman"/>
                <w:b/>
                <w:lang w:val="uk-UA"/>
              </w:rPr>
              <w:t>)</w:t>
            </w:r>
            <w:r w:rsidR="00916967" w:rsidRPr="00E64393">
              <w:rPr>
                <w:rFonts w:ascii="Times New Roman" w:hAnsi="Times New Roman" w:cs="Times New Roman"/>
                <w:b/>
                <w:lang w:val="uk-UA"/>
              </w:rPr>
              <w:t>, з урахуванням ПДВ</w:t>
            </w:r>
            <w:r w:rsidR="0095047C">
              <w:rPr>
                <w:rStyle w:val="af2"/>
                <w:rFonts w:ascii="Times New Roman" w:hAnsi="Times New Roman" w:cs="Times New Roman"/>
                <w:b/>
                <w:lang w:val="uk-UA"/>
              </w:rPr>
              <w:footnoteReference w:id="2"/>
            </w:r>
          </w:p>
        </w:tc>
        <w:tc>
          <w:tcPr>
            <w:tcW w:w="1532" w:type="dxa"/>
          </w:tcPr>
          <w:p w14:paraId="1AB5AB3B" w14:textId="5ED9B2AC" w:rsidR="00916967" w:rsidRPr="00E64393" w:rsidRDefault="00916967" w:rsidP="00745907">
            <w:pPr>
              <w:tabs>
                <w:tab w:val="left" w:pos="1546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64393">
              <w:rPr>
                <w:rFonts w:ascii="Times New Roman" w:hAnsi="Times New Roman" w:cs="Times New Roman"/>
                <w:b/>
                <w:lang w:val="uk-UA"/>
              </w:rPr>
              <w:t>Загальна вартіст</w:t>
            </w:r>
            <w:r w:rsidR="00B24FAC">
              <w:rPr>
                <w:rFonts w:ascii="Times New Roman" w:hAnsi="Times New Roman" w:cs="Times New Roman"/>
                <w:b/>
                <w:lang w:val="uk-UA"/>
              </w:rPr>
              <w:t>ь надання послуги (грн), без ПДВ</w:t>
            </w:r>
          </w:p>
        </w:tc>
        <w:tc>
          <w:tcPr>
            <w:tcW w:w="1008" w:type="dxa"/>
          </w:tcPr>
          <w:p w14:paraId="4676A3EA" w14:textId="141EA327" w:rsidR="00916967" w:rsidRPr="00E64393" w:rsidRDefault="00916967" w:rsidP="00745907">
            <w:pPr>
              <w:tabs>
                <w:tab w:val="left" w:pos="1546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64393">
              <w:rPr>
                <w:rFonts w:ascii="Times New Roman" w:hAnsi="Times New Roman" w:cs="Times New Roman"/>
                <w:b/>
                <w:lang w:val="uk-UA"/>
              </w:rPr>
              <w:t>ПДВ</w:t>
            </w:r>
            <w:r w:rsidR="0095047C" w:rsidRPr="0095047C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  <w:r w:rsidRPr="00E64393">
              <w:rPr>
                <w:rFonts w:ascii="Times New Roman" w:hAnsi="Times New Roman" w:cs="Times New Roman"/>
                <w:b/>
                <w:lang w:val="uk-UA"/>
              </w:rPr>
              <w:t>, грн.</w:t>
            </w:r>
          </w:p>
        </w:tc>
        <w:tc>
          <w:tcPr>
            <w:tcW w:w="1827" w:type="dxa"/>
          </w:tcPr>
          <w:p w14:paraId="507B2BA9" w14:textId="27FA3613" w:rsidR="00916967" w:rsidRPr="00E64393" w:rsidRDefault="00916967" w:rsidP="00745907">
            <w:pPr>
              <w:tabs>
                <w:tab w:val="left" w:pos="1546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64393">
              <w:rPr>
                <w:rFonts w:ascii="Times New Roman" w:hAnsi="Times New Roman" w:cs="Times New Roman"/>
                <w:b/>
                <w:lang w:val="uk-UA"/>
              </w:rPr>
              <w:t>Загальна вартість надання послуги (грн</w:t>
            </w:r>
            <w:r w:rsidR="00B24FAC">
              <w:rPr>
                <w:rFonts w:ascii="Times New Roman" w:hAnsi="Times New Roman" w:cs="Times New Roman"/>
                <w:b/>
                <w:lang w:val="uk-UA"/>
              </w:rPr>
              <w:t>)</w:t>
            </w:r>
            <w:r w:rsidRPr="00E64393">
              <w:rPr>
                <w:rFonts w:ascii="Times New Roman" w:hAnsi="Times New Roman" w:cs="Times New Roman"/>
                <w:b/>
                <w:lang w:val="uk-UA"/>
              </w:rPr>
              <w:t>, з урахуванням ПДВ</w:t>
            </w:r>
            <w:r w:rsidR="0095047C" w:rsidRPr="0095047C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916967" w:rsidRPr="00E64393" w14:paraId="0763B3B9" w14:textId="77777777" w:rsidTr="00745907">
        <w:tc>
          <w:tcPr>
            <w:tcW w:w="3709" w:type="dxa"/>
          </w:tcPr>
          <w:p w14:paraId="5A6E84EE" w14:textId="1AEDCAE0" w:rsidR="00916967" w:rsidRPr="00E64393" w:rsidRDefault="00916967" w:rsidP="00745907">
            <w:pPr>
              <w:tabs>
                <w:tab w:val="left" w:pos="1546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8" w:type="dxa"/>
          </w:tcPr>
          <w:p w14:paraId="5CEE7766" w14:textId="77777777" w:rsidR="00916967" w:rsidRPr="00E64393" w:rsidRDefault="00916967" w:rsidP="00745907">
            <w:pPr>
              <w:tabs>
                <w:tab w:val="left" w:pos="1546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0" w:type="dxa"/>
          </w:tcPr>
          <w:p w14:paraId="43677532" w14:textId="77777777" w:rsidR="00916967" w:rsidRPr="00E64393" w:rsidRDefault="00916967" w:rsidP="00745907">
            <w:pPr>
              <w:tabs>
                <w:tab w:val="left" w:pos="1546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8" w:type="dxa"/>
          </w:tcPr>
          <w:p w14:paraId="7307E3A4" w14:textId="77777777" w:rsidR="00916967" w:rsidRPr="00E64393" w:rsidRDefault="00916967" w:rsidP="00745907">
            <w:pPr>
              <w:tabs>
                <w:tab w:val="left" w:pos="1546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9" w:type="dxa"/>
          </w:tcPr>
          <w:p w14:paraId="10B4FAAD" w14:textId="77777777" w:rsidR="00916967" w:rsidRPr="00E64393" w:rsidRDefault="00916967" w:rsidP="00745907">
            <w:pPr>
              <w:tabs>
                <w:tab w:val="left" w:pos="1546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2" w:type="dxa"/>
          </w:tcPr>
          <w:p w14:paraId="0A016823" w14:textId="77777777" w:rsidR="00916967" w:rsidRPr="00E64393" w:rsidRDefault="00916967" w:rsidP="00745907">
            <w:pPr>
              <w:tabs>
                <w:tab w:val="left" w:pos="1546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8" w:type="dxa"/>
          </w:tcPr>
          <w:p w14:paraId="7304BD69" w14:textId="77777777" w:rsidR="00916967" w:rsidRPr="00E64393" w:rsidRDefault="00916967" w:rsidP="00745907">
            <w:pPr>
              <w:tabs>
                <w:tab w:val="left" w:pos="1546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7" w:type="dxa"/>
          </w:tcPr>
          <w:p w14:paraId="17E355EA" w14:textId="77777777" w:rsidR="00916967" w:rsidRPr="00E64393" w:rsidRDefault="00916967" w:rsidP="00745907">
            <w:pPr>
              <w:tabs>
                <w:tab w:val="left" w:pos="1546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6967" w:rsidRPr="00E64393" w14:paraId="7DEAE1BB" w14:textId="77777777" w:rsidTr="00745907">
        <w:tc>
          <w:tcPr>
            <w:tcW w:w="3709" w:type="dxa"/>
          </w:tcPr>
          <w:p w14:paraId="16F27F26" w14:textId="2F8CA8CD" w:rsidR="00916967" w:rsidRPr="00E64393" w:rsidRDefault="00916967" w:rsidP="00745907">
            <w:pPr>
              <w:tabs>
                <w:tab w:val="left" w:pos="1546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8" w:type="dxa"/>
          </w:tcPr>
          <w:p w14:paraId="70049E75" w14:textId="77777777" w:rsidR="00916967" w:rsidRPr="00E64393" w:rsidRDefault="00916967" w:rsidP="00745907">
            <w:pPr>
              <w:tabs>
                <w:tab w:val="left" w:pos="1546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0" w:type="dxa"/>
          </w:tcPr>
          <w:p w14:paraId="7C3FDD8B" w14:textId="77777777" w:rsidR="00916967" w:rsidRPr="00E64393" w:rsidRDefault="00916967" w:rsidP="00745907">
            <w:pPr>
              <w:tabs>
                <w:tab w:val="left" w:pos="1546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8" w:type="dxa"/>
          </w:tcPr>
          <w:p w14:paraId="39232531" w14:textId="77777777" w:rsidR="00916967" w:rsidRPr="00E64393" w:rsidRDefault="00916967" w:rsidP="00745907">
            <w:pPr>
              <w:tabs>
                <w:tab w:val="left" w:pos="1546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9" w:type="dxa"/>
          </w:tcPr>
          <w:p w14:paraId="1456A0D8" w14:textId="77777777" w:rsidR="00916967" w:rsidRPr="00E64393" w:rsidRDefault="00916967" w:rsidP="00745907">
            <w:pPr>
              <w:tabs>
                <w:tab w:val="left" w:pos="1546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2" w:type="dxa"/>
          </w:tcPr>
          <w:p w14:paraId="5A65425A" w14:textId="77777777" w:rsidR="00916967" w:rsidRPr="00E64393" w:rsidRDefault="00916967" w:rsidP="00745907">
            <w:pPr>
              <w:tabs>
                <w:tab w:val="left" w:pos="1546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8" w:type="dxa"/>
          </w:tcPr>
          <w:p w14:paraId="79AF6643" w14:textId="77777777" w:rsidR="00916967" w:rsidRPr="00E64393" w:rsidRDefault="00916967" w:rsidP="00745907">
            <w:pPr>
              <w:tabs>
                <w:tab w:val="left" w:pos="1546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7" w:type="dxa"/>
          </w:tcPr>
          <w:p w14:paraId="58F303F0" w14:textId="77777777" w:rsidR="00916967" w:rsidRPr="00E64393" w:rsidRDefault="00916967" w:rsidP="00745907">
            <w:pPr>
              <w:tabs>
                <w:tab w:val="left" w:pos="1546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6967" w:rsidRPr="00E64393" w14:paraId="251E8DC8" w14:textId="77777777" w:rsidTr="00745907">
        <w:tc>
          <w:tcPr>
            <w:tcW w:w="3709" w:type="dxa"/>
          </w:tcPr>
          <w:p w14:paraId="5C2F0EF9" w14:textId="5C0ACB7B" w:rsidR="00916967" w:rsidRPr="0081419B" w:rsidRDefault="00916967" w:rsidP="00745907">
            <w:pPr>
              <w:tabs>
                <w:tab w:val="left" w:pos="1546"/>
              </w:tabs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188" w:type="dxa"/>
          </w:tcPr>
          <w:p w14:paraId="145E417F" w14:textId="77777777" w:rsidR="00916967" w:rsidRPr="00E64393" w:rsidRDefault="00916967" w:rsidP="00745907">
            <w:pPr>
              <w:tabs>
                <w:tab w:val="left" w:pos="1546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0" w:type="dxa"/>
          </w:tcPr>
          <w:p w14:paraId="7F037335" w14:textId="77777777" w:rsidR="00916967" w:rsidRPr="00E64393" w:rsidRDefault="00916967" w:rsidP="00745907">
            <w:pPr>
              <w:tabs>
                <w:tab w:val="left" w:pos="1546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8" w:type="dxa"/>
          </w:tcPr>
          <w:p w14:paraId="4267C2CC" w14:textId="77777777" w:rsidR="00916967" w:rsidRPr="00E64393" w:rsidRDefault="00916967" w:rsidP="00745907">
            <w:pPr>
              <w:tabs>
                <w:tab w:val="left" w:pos="1546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9" w:type="dxa"/>
          </w:tcPr>
          <w:p w14:paraId="21A8E068" w14:textId="77777777" w:rsidR="00916967" w:rsidRPr="00E64393" w:rsidRDefault="00916967" w:rsidP="00745907">
            <w:pPr>
              <w:tabs>
                <w:tab w:val="left" w:pos="1546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2" w:type="dxa"/>
          </w:tcPr>
          <w:p w14:paraId="66B5B684" w14:textId="77777777" w:rsidR="00916967" w:rsidRPr="00E64393" w:rsidRDefault="00916967" w:rsidP="00745907">
            <w:pPr>
              <w:tabs>
                <w:tab w:val="left" w:pos="1546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8" w:type="dxa"/>
          </w:tcPr>
          <w:p w14:paraId="6427E3C1" w14:textId="77777777" w:rsidR="00916967" w:rsidRPr="00E64393" w:rsidRDefault="00916967" w:rsidP="00745907">
            <w:pPr>
              <w:tabs>
                <w:tab w:val="left" w:pos="1546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7" w:type="dxa"/>
          </w:tcPr>
          <w:p w14:paraId="69596257" w14:textId="77777777" w:rsidR="00916967" w:rsidRPr="00E64393" w:rsidRDefault="00916967" w:rsidP="00745907">
            <w:pPr>
              <w:tabs>
                <w:tab w:val="left" w:pos="1546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6967" w:rsidRPr="00E81839" w14:paraId="4542F671" w14:textId="77777777" w:rsidTr="00745907">
        <w:tc>
          <w:tcPr>
            <w:tcW w:w="3709" w:type="dxa"/>
          </w:tcPr>
          <w:p w14:paraId="2031F3E5" w14:textId="77777777" w:rsidR="00916967" w:rsidRPr="00E81839" w:rsidRDefault="00916967" w:rsidP="00745907">
            <w:pPr>
              <w:tabs>
                <w:tab w:val="left" w:pos="1546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E81839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188" w:type="dxa"/>
          </w:tcPr>
          <w:p w14:paraId="3766618C" w14:textId="77777777" w:rsidR="00916967" w:rsidRPr="00E81839" w:rsidRDefault="00916967" w:rsidP="00745907">
            <w:pPr>
              <w:tabs>
                <w:tab w:val="left" w:pos="1546"/>
              </w:tabs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20" w:type="dxa"/>
          </w:tcPr>
          <w:p w14:paraId="6DB90B07" w14:textId="77777777" w:rsidR="00916967" w:rsidRPr="00E81839" w:rsidRDefault="00916967" w:rsidP="00745907">
            <w:pPr>
              <w:tabs>
                <w:tab w:val="left" w:pos="1546"/>
              </w:tabs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68" w:type="dxa"/>
          </w:tcPr>
          <w:p w14:paraId="6EE8FD35" w14:textId="77777777" w:rsidR="00916967" w:rsidRPr="00E81839" w:rsidRDefault="00916967" w:rsidP="00745907">
            <w:pPr>
              <w:tabs>
                <w:tab w:val="left" w:pos="1546"/>
              </w:tabs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69" w:type="dxa"/>
          </w:tcPr>
          <w:p w14:paraId="7B46C938" w14:textId="77777777" w:rsidR="00916967" w:rsidRPr="00E81839" w:rsidRDefault="00916967" w:rsidP="00745907">
            <w:pPr>
              <w:tabs>
                <w:tab w:val="left" w:pos="1546"/>
              </w:tabs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32" w:type="dxa"/>
          </w:tcPr>
          <w:p w14:paraId="65A269FE" w14:textId="77777777" w:rsidR="00916967" w:rsidRPr="00E81839" w:rsidRDefault="00916967" w:rsidP="00745907">
            <w:pPr>
              <w:tabs>
                <w:tab w:val="left" w:pos="1546"/>
              </w:tabs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08" w:type="dxa"/>
          </w:tcPr>
          <w:p w14:paraId="22C930D5" w14:textId="77777777" w:rsidR="00916967" w:rsidRPr="00E81839" w:rsidRDefault="00916967" w:rsidP="00745907">
            <w:pPr>
              <w:tabs>
                <w:tab w:val="left" w:pos="1546"/>
              </w:tabs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27" w:type="dxa"/>
          </w:tcPr>
          <w:p w14:paraId="1B632303" w14:textId="77777777" w:rsidR="00916967" w:rsidRPr="00E81839" w:rsidRDefault="00916967" w:rsidP="00745907">
            <w:pPr>
              <w:tabs>
                <w:tab w:val="left" w:pos="1546"/>
              </w:tabs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14:paraId="34F52A6A" w14:textId="78D896D5" w:rsidR="00916967" w:rsidRPr="00E64393" w:rsidRDefault="00916967" w:rsidP="00916967">
      <w:pPr>
        <w:tabs>
          <w:tab w:val="left" w:pos="978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161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72"/>
        <w:gridCol w:w="5372"/>
        <w:gridCol w:w="5372"/>
      </w:tblGrid>
      <w:tr w:rsidR="00916967" w:rsidRPr="00E64393" w14:paraId="6526552E" w14:textId="77777777" w:rsidTr="005E0D80">
        <w:trPr>
          <w:trHeight w:val="123"/>
        </w:trPr>
        <w:tc>
          <w:tcPr>
            <w:tcW w:w="5372" w:type="dxa"/>
          </w:tcPr>
          <w:p w14:paraId="3C68E46C" w14:textId="141BA733" w:rsidR="00916967" w:rsidRPr="00E31436" w:rsidRDefault="00916967" w:rsidP="005E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  <w:r w:rsidRPr="00E64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</w:t>
            </w:r>
          </w:p>
        </w:tc>
        <w:tc>
          <w:tcPr>
            <w:tcW w:w="5372" w:type="dxa"/>
          </w:tcPr>
          <w:p w14:paraId="1F0FDAC1" w14:textId="441D480D" w:rsidR="00916967" w:rsidRPr="00E31436" w:rsidRDefault="00916967" w:rsidP="005E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5372" w:type="dxa"/>
          </w:tcPr>
          <w:p w14:paraId="3E47D795" w14:textId="3261FBC2" w:rsidR="00916967" w:rsidRPr="00E31436" w:rsidRDefault="00916967" w:rsidP="005E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  <w:r w:rsidRPr="00E64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</w:t>
            </w:r>
          </w:p>
        </w:tc>
      </w:tr>
      <w:tr w:rsidR="00916967" w:rsidRPr="00E64393" w14:paraId="2F5ACA50" w14:textId="77777777" w:rsidTr="005E0D80">
        <w:trPr>
          <w:trHeight w:val="109"/>
        </w:trPr>
        <w:tc>
          <w:tcPr>
            <w:tcW w:w="5372" w:type="dxa"/>
          </w:tcPr>
          <w:p w14:paraId="0A9EAEB0" w14:textId="7403FD91" w:rsidR="00916967" w:rsidRPr="00E31436" w:rsidRDefault="00916967" w:rsidP="005E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143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посада уповноваженої особи </w:t>
            </w:r>
            <w:r w:rsidR="005E0D8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Компанії</w:t>
            </w:r>
          </w:p>
        </w:tc>
        <w:tc>
          <w:tcPr>
            <w:tcW w:w="5372" w:type="dxa"/>
          </w:tcPr>
          <w:p w14:paraId="04A05BC6" w14:textId="77777777" w:rsidR="00916967" w:rsidRPr="00E31436" w:rsidRDefault="00916967" w:rsidP="005E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143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підпис та печатка </w:t>
            </w:r>
            <w:r w:rsidRPr="00E6439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(за наявності)</w:t>
            </w:r>
          </w:p>
        </w:tc>
        <w:tc>
          <w:tcPr>
            <w:tcW w:w="5372" w:type="dxa"/>
          </w:tcPr>
          <w:p w14:paraId="16ED797F" w14:textId="687595F3" w:rsidR="00916967" w:rsidRPr="00E31436" w:rsidRDefault="00916967" w:rsidP="005E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143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прізвище, ініціали</w:t>
            </w:r>
          </w:p>
        </w:tc>
      </w:tr>
    </w:tbl>
    <w:p w14:paraId="27BEF81D" w14:textId="3189FCD2" w:rsidR="005E0D80" w:rsidRPr="005E0D80" w:rsidRDefault="005E0D80" w:rsidP="005E0D80">
      <w:pPr>
        <w:rPr>
          <w:rFonts w:ascii="Times New Roman" w:hAnsi="Times New Roman" w:cs="Times New Roman"/>
          <w:sz w:val="26"/>
          <w:szCs w:val="26"/>
        </w:rPr>
        <w:sectPr w:rsidR="005E0D80" w:rsidRPr="005E0D80" w:rsidSect="00AE4D55">
          <w:pgSz w:w="16838" w:h="11906" w:orient="landscape"/>
          <w:pgMar w:top="993" w:right="850" w:bottom="850" w:left="850" w:header="708" w:footer="708" w:gutter="0"/>
          <w:cols w:space="708"/>
          <w:docGrid w:linePitch="360"/>
        </w:sectPr>
      </w:pPr>
    </w:p>
    <w:p w14:paraId="3060D3C0" w14:textId="016E2045" w:rsidR="007F537D" w:rsidRPr="005E0D80" w:rsidRDefault="007F537D" w:rsidP="00487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F537D" w:rsidRPr="005E0D80" w:rsidSect="00916967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15853" w16cex:dateUtc="2023-04-12T13:18:00Z"/>
  <w16cex:commentExtensible w16cex:durableId="27E15879" w16cex:dateUtc="2023-04-12T13:19:00Z"/>
  <w16cex:commentExtensible w16cex:durableId="27E15741" w16cex:dateUtc="2023-04-12T13:13:00Z"/>
  <w16cex:commentExtensible w16cex:durableId="27E158AF" w16cex:dateUtc="2023-04-12T13:19:00Z"/>
  <w16cex:commentExtensible w16cex:durableId="27E158F8" w16cex:dateUtc="2023-04-12T13:21:00Z"/>
  <w16cex:commentExtensible w16cex:durableId="27E15B19" w16cex:dateUtc="2023-04-12T13:30:00Z"/>
  <w16cex:commentExtensible w16cex:durableId="27E15BCE" w16cex:dateUtc="2023-04-12T13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5F251F" w16cid:durableId="27E15853"/>
  <w16cid:commentId w16cid:paraId="26E0E8AF" w16cid:durableId="27E15879"/>
  <w16cid:commentId w16cid:paraId="775EFE33" w16cid:durableId="27E15741"/>
  <w16cid:commentId w16cid:paraId="2F6F7CBC" w16cid:durableId="27E158AF"/>
  <w16cid:commentId w16cid:paraId="5B9D88F3" w16cid:durableId="27E158F8"/>
  <w16cid:commentId w16cid:paraId="3DE6CC46" w16cid:durableId="27E15B19"/>
  <w16cid:commentId w16cid:paraId="12252DBC" w16cid:durableId="27E15B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7BF85" w14:textId="77777777" w:rsidR="000B6E6A" w:rsidRDefault="000B6E6A" w:rsidP="008E7FC0">
      <w:pPr>
        <w:spacing w:after="0" w:line="240" w:lineRule="auto"/>
      </w:pPr>
      <w:r>
        <w:separator/>
      </w:r>
    </w:p>
  </w:endnote>
  <w:endnote w:type="continuationSeparator" w:id="0">
    <w:p w14:paraId="23360A82" w14:textId="77777777" w:rsidR="000B6E6A" w:rsidRDefault="000B6E6A" w:rsidP="008E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20F28" w14:textId="77777777" w:rsidR="000B6E6A" w:rsidRDefault="000B6E6A" w:rsidP="008E7FC0">
      <w:pPr>
        <w:spacing w:after="0" w:line="240" w:lineRule="auto"/>
      </w:pPr>
      <w:r>
        <w:separator/>
      </w:r>
    </w:p>
  </w:footnote>
  <w:footnote w:type="continuationSeparator" w:id="0">
    <w:p w14:paraId="18BF9281" w14:textId="77777777" w:rsidR="000B6E6A" w:rsidRDefault="000B6E6A" w:rsidP="008E7FC0">
      <w:pPr>
        <w:spacing w:after="0" w:line="240" w:lineRule="auto"/>
      </w:pPr>
      <w:r>
        <w:continuationSeparator/>
      </w:r>
    </w:p>
  </w:footnote>
  <w:footnote w:id="1">
    <w:p w14:paraId="4DD99C30" w14:textId="44093FEC" w:rsidR="0095047C" w:rsidRDefault="0095047C">
      <w:pPr>
        <w:pStyle w:val="af0"/>
      </w:pPr>
      <w:r>
        <w:rPr>
          <w:rStyle w:val="af2"/>
        </w:rPr>
        <w:footnoteRef/>
      </w:r>
      <w:r>
        <w:t xml:space="preserve"> </w:t>
      </w:r>
      <w:r w:rsidR="002E2F6A">
        <w:t>п</w:t>
      </w:r>
      <w:r>
        <w:t>ерелік послуг відповідно до розділу ІІІ цього Технічного завдання</w:t>
      </w:r>
    </w:p>
  </w:footnote>
  <w:footnote w:id="2">
    <w:p w14:paraId="62CA6571" w14:textId="1158BB85" w:rsidR="0095047C" w:rsidRDefault="0095047C">
      <w:pPr>
        <w:pStyle w:val="af0"/>
      </w:pPr>
      <w:r>
        <w:rPr>
          <w:rStyle w:val="af2"/>
        </w:rPr>
        <w:footnoteRef/>
      </w:r>
      <w:r>
        <w:t xml:space="preserve"> </w:t>
      </w:r>
      <w:r>
        <w:t>у разі, якщо Компанія</w:t>
      </w:r>
      <w:r w:rsidRPr="0095047C">
        <w:t xml:space="preserve"> є платником податку на додану варт</w:t>
      </w:r>
      <w:r>
        <w:t>ість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AB8"/>
    <w:multiLevelType w:val="hybridMultilevel"/>
    <w:tmpl w:val="ADA668D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BBF44EC"/>
    <w:multiLevelType w:val="hybridMultilevel"/>
    <w:tmpl w:val="CDA27556"/>
    <w:lvl w:ilvl="0" w:tplc="905462B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4DC9"/>
    <w:multiLevelType w:val="multilevel"/>
    <w:tmpl w:val="599665BE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11FF1485"/>
    <w:multiLevelType w:val="hybridMultilevel"/>
    <w:tmpl w:val="D3F02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55B05"/>
    <w:multiLevelType w:val="multilevel"/>
    <w:tmpl w:val="4D263DD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8443FD"/>
    <w:multiLevelType w:val="multilevel"/>
    <w:tmpl w:val="08307B0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154EB9"/>
    <w:multiLevelType w:val="hybridMultilevel"/>
    <w:tmpl w:val="B17ED6AE"/>
    <w:lvl w:ilvl="0" w:tplc="6E10E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F421F"/>
    <w:multiLevelType w:val="hybridMultilevel"/>
    <w:tmpl w:val="02AE3DC2"/>
    <w:lvl w:ilvl="0" w:tplc="CC36D4D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D2C52"/>
    <w:multiLevelType w:val="multilevel"/>
    <w:tmpl w:val="0832C7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6E0CA6"/>
    <w:multiLevelType w:val="multilevel"/>
    <w:tmpl w:val="647A37A0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cstheme="minorBidi"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Times New Roman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theme="minorBidi" w:hint="default"/>
        <w:b w:val="0"/>
      </w:rPr>
    </w:lvl>
  </w:abstractNum>
  <w:abstractNum w:abstractNumId="10" w15:restartNumberingAfterBreak="0">
    <w:nsid w:val="2E301D6D"/>
    <w:multiLevelType w:val="hybridMultilevel"/>
    <w:tmpl w:val="F83828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E0AF9"/>
    <w:multiLevelType w:val="multilevel"/>
    <w:tmpl w:val="5AA023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5EA1B4C"/>
    <w:multiLevelType w:val="multilevel"/>
    <w:tmpl w:val="D738398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3" w15:restartNumberingAfterBreak="0">
    <w:nsid w:val="3779571C"/>
    <w:multiLevelType w:val="multilevel"/>
    <w:tmpl w:val="A99094A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903072"/>
    <w:multiLevelType w:val="multilevel"/>
    <w:tmpl w:val="9F447DA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9771BB"/>
    <w:multiLevelType w:val="hybridMultilevel"/>
    <w:tmpl w:val="DD9AF17E"/>
    <w:lvl w:ilvl="0" w:tplc="551C8222">
      <w:start w:val="1"/>
      <w:numFmt w:val="bullet"/>
      <w:lvlText w:val="‒"/>
      <w:lvlJc w:val="left"/>
      <w:pPr>
        <w:ind w:left="105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6" w15:restartNumberingAfterBreak="0">
    <w:nsid w:val="4BD6185B"/>
    <w:multiLevelType w:val="hybridMultilevel"/>
    <w:tmpl w:val="A342BB92"/>
    <w:lvl w:ilvl="0" w:tplc="96B056F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689145F"/>
    <w:multiLevelType w:val="hybridMultilevel"/>
    <w:tmpl w:val="95184E30"/>
    <w:lvl w:ilvl="0" w:tplc="7C54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77295"/>
    <w:multiLevelType w:val="multilevel"/>
    <w:tmpl w:val="288E56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4812FE"/>
    <w:multiLevelType w:val="multilevel"/>
    <w:tmpl w:val="9F1470E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4561A8"/>
    <w:multiLevelType w:val="hybridMultilevel"/>
    <w:tmpl w:val="D3F02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8296F"/>
    <w:multiLevelType w:val="multilevel"/>
    <w:tmpl w:val="121884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63E93E41"/>
    <w:multiLevelType w:val="multilevel"/>
    <w:tmpl w:val="FF585F4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AD00CEC"/>
    <w:multiLevelType w:val="multilevel"/>
    <w:tmpl w:val="DECAA2CE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2D406AD"/>
    <w:multiLevelType w:val="hybridMultilevel"/>
    <w:tmpl w:val="B17ED6AE"/>
    <w:lvl w:ilvl="0" w:tplc="6E10E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A62DA"/>
    <w:multiLevelType w:val="multilevel"/>
    <w:tmpl w:val="044045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765C09C6"/>
    <w:multiLevelType w:val="multilevel"/>
    <w:tmpl w:val="40E871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7333063"/>
    <w:multiLevelType w:val="hybridMultilevel"/>
    <w:tmpl w:val="049C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F065E"/>
    <w:multiLevelType w:val="multilevel"/>
    <w:tmpl w:val="24A4127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B1A766D"/>
    <w:multiLevelType w:val="multilevel"/>
    <w:tmpl w:val="E904C28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C633E71"/>
    <w:multiLevelType w:val="hybridMultilevel"/>
    <w:tmpl w:val="59CAF69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EA374FD"/>
    <w:multiLevelType w:val="hybridMultilevel"/>
    <w:tmpl w:val="C82E2582"/>
    <w:lvl w:ilvl="0" w:tplc="551C822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CB1503"/>
    <w:multiLevelType w:val="hybridMultilevel"/>
    <w:tmpl w:val="8DC65052"/>
    <w:lvl w:ilvl="0" w:tplc="551C822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D7171"/>
    <w:multiLevelType w:val="hybridMultilevel"/>
    <w:tmpl w:val="94DAF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"/>
  </w:num>
  <w:num w:numId="7">
    <w:abstractNumId w:val="31"/>
  </w:num>
  <w:num w:numId="8">
    <w:abstractNumId w:val="32"/>
  </w:num>
  <w:num w:numId="9">
    <w:abstractNumId w:val="17"/>
  </w:num>
  <w:num w:numId="10">
    <w:abstractNumId w:val="27"/>
  </w:num>
  <w:num w:numId="11">
    <w:abstractNumId w:val="33"/>
  </w:num>
  <w:num w:numId="12">
    <w:abstractNumId w:val="19"/>
  </w:num>
  <w:num w:numId="13">
    <w:abstractNumId w:val="13"/>
  </w:num>
  <w:num w:numId="14">
    <w:abstractNumId w:val="5"/>
  </w:num>
  <w:num w:numId="15">
    <w:abstractNumId w:val="20"/>
  </w:num>
  <w:num w:numId="16">
    <w:abstractNumId w:val="0"/>
  </w:num>
  <w:num w:numId="17">
    <w:abstractNumId w:val="12"/>
  </w:num>
  <w:num w:numId="18">
    <w:abstractNumId w:val="14"/>
  </w:num>
  <w:num w:numId="19">
    <w:abstractNumId w:val="9"/>
  </w:num>
  <w:num w:numId="20">
    <w:abstractNumId w:val="25"/>
  </w:num>
  <w:num w:numId="21">
    <w:abstractNumId w:val="11"/>
  </w:num>
  <w:num w:numId="22">
    <w:abstractNumId w:val="23"/>
  </w:num>
  <w:num w:numId="23">
    <w:abstractNumId w:val="22"/>
  </w:num>
  <w:num w:numId="24">
    <w:abstractNumId w:val="29"/>
  </w:num>
  <w:num w:numId="25">
    <w:abstractNumId w:val="2"/>
  </w:num>
  <w:num w:numId="26">
    <w:abstractNumId w:val="26"/>
  </w:num>
  <w:num w:numId="27">
    <w:abstractNumId w:val="24"/>
  </w:num>
  <w:num w:numId="28">
    <w:abstractNumId w:val="6"/>
  </w:num>
  <w:num w:numId="29">
    <w:abstractNumId w:val="21"/>
  </w:num>
  <w:num w:numId="30">
    <w:abstractNumId w:val="7"/>
  </w:num>
  <w:num w:numId="31">
    <w:abstractNumId w:val="18"/>
  </w:num>
  <w:num w:numId="32">
    <w:abstractNumId w:val="4"/>
  </w:num>
  <w:num w:numId="33">
    <w:abstractNumId w:val="8"/>
  </w:num>
  <w:num w:numId="34">
    <w:abstractNumId w:val="3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08"/>
    <w:rsid w:val="00005333"/>
    <w:rsid w:val="00017DAD"/>
    <w:rsid w:val="0002033B"/>
    <w:rsid w:val="00023229"/>
    <w:rsid w:val="000371BB"/>
    <w:rsid w:val="0005073A"/>
    <w:rsid w:val="0006697E"/>
    <w:rsid w:val="00066F8F"/>
    <w:rsid w:val="00073EA1"/>
    <w:rsid w:val="000777AE"/>
    <w:rsid w:val="000859CF"/>
    <w:rsid w:val="0009255B"/>
    <w:rsid w:val="00092C75"/>
    <w:rsid w:val="00095A21"/>
    <w:rsid w:val="000B04ED"/>
    <w:rsid w:val="000B2F95"/>
    <w:rsid w:val="000B410C"/>
    <w:rsid w:val="000B6E6A"/>
    <w:rsid w:val="000C2292"/>
    <w:rsid w:val="000C4C31"/>
    <w:rsid w:val="000E3C21"/>
    <w:rsid w:val="000E3F2B"/>
    <w:rsid w:val="00103DEE"/>
    <w:rsid w:val="00123299"/>
    <w:rsid w:val="00135B66"/>
    <w:rsid w:val="0014754A"/>
    <w:rsid w:val="001650B4"/>
    <w:rsid w:val="00175A7D"/>
    <w:rsid w:val="001832E9"/>
    <w:rsid w:val="00186713"/>
    <w:rsid w:val="001A3D6A"/>
    <w:rsid w:val="001D11F0"/>
    <w:rsid w:val="001E007E"/>
    <w:rsid w:val="001E0BAB"/>
    <w:rsid w:val="001E260B"/>
    <w:rsid w:val="00214F1A"/>
    <w:rsid w:val="00227CEB"/>
    <w:rsid w:val="00235DBA"/>
    <w:rsid w:val="002409EA"/>
    <w:rsid w:val="0024727C"/>
    <w:rsid w:val="0025525C"/>
    <w:rsid w:val="00255E7C"/>
    <w:rsid w:val="002855DC"/>
    <w:rsid w:val="00286713"/>
    <w:rsid w:val="0028696E"/>
    <w:rsid w:val="002918F2"/>
    <w:rsid w:val="002B299A"/>
    <w:rsid w:val="002B7F5C"/>
    <w:rsid w:val="002D3A6E"/>
    <w:rsid w:val="002D5C53"/>
    <w:rsid w:val="002D68A8"/>
    <w:rsid w:val="002E2F6A"/>
    <w:rsid w:val="002F6472"/>
    <w:rsid w:val="00306711"/>
    <w:rsid w:val="00313C60"/>
    <w:rsid w:val="00327957"/>
    <w:rsid w:val="00366E5D"/>
    <w:rsid w:val="003678A0"/>
    <w:rsid w:val="00384EE7"/>
    <w:rsid w:val="00384FF5"/>
    <w:rsid w:val="003854E4"/>
    <w:rsid w:val="003972B4"/>
    <w:rsid w:val="003A33AC"/>
    <w:rsid w:val="003C2AA9"/>
    <w:rsid w:val="003C56C6"/>
    <w:rsid w:val="003E493F"/>
    <w:rsid w:val="00404069"/>
    <w:rsid w:val="00424E54"/>
    <w:rsid w:val="00441BF1"/>
    <w:rsid w:val="00442159"/>
    <w:rsid w:val="00446EAF"/>
    <w:rsid w:val="00452578"/>
    <w:rsid w:val="00456085"/>
    <w:rsid w:val="00466604"/>
    <w:rsid w:val="0047707E"/>
    <w:rsid w:val="00483367"/>
    <w:rsid w:val="00486B1A"/>
    <w:rsid w:val="004878CA"/>
    <w:rsid w:val="00492910"/>
    <w:rsid w:val="004A62B4"/>
    <w:rsid w:val="004A78C5"/>
    <w:rsid w:val="005031A2"/>
    <w:rsid w:val="00514C6C"/>
    <w:rsid w:val="005224F5"/>
    <w:rsid w:val="00553AA5"/>
    <w:rsid w:val="00556B21"/>
    <w:rsid w:val="00563265"/>
    <w:rsid w:val="00583D43"/>
    <w:rsid w:val="0059526A"/>
    <w:rsid w:val="005A13F7"/>
    <w:rsid w:val="005D6774"/>
    <w:rsid w:val="005E0356"/>
    <w:rsid w:val="005E0D80"/>
    <w:rsid w:val="005E425D"/>
    <w:rsid w:val="005F623F"/>
    <w:rsid w:val="00601C09"/>
    <w:rsid w:val="0060484F"/>
    <w:rsid w:val="006337CA"/>
    <w:rsid w:val="006341B3"/>
    <w:rsid w:val="00636D9E"/>
    <w:rsid w:val="006405B3"/>
    <w:rsid w:val="00645429"/>
    <w:rsid w:val="00646A26"/>
    <w:rsid w:val="006560BA"/>
    <w:rsid w:val="006571B6"/>
    <w:rsid w:val="00660513"/>
    <w:rsid w:val="006625E6"/>
    <w:rsid w:val="00674CDD"/>
    <w:rsid w:val="006B7C39"/>
    <w:rsid w:val="006C3595"/>
    <w:rsid w:val="006D130E"/>
    <w:rsid w:val="006D5CCE"/>
    <w:rsid w:val="006E6E3C"/>
    <w:rsid w:val="0071239C"/>
    <w:rsid w:val="007275DB"/>
    <w:rsid w:val="00737427"/>
    <w:rsid w:val="0074285D"/>
    <w:rsid w:val="00760321"/>
    <w:rsid w:val="00762771"/>
    <w:rsid w:val="007751B4"/>
    <w:rsid w:val="007752F5"/>
    <w:rsid w:val="00776042"/>
    <w:rsid w:val="007875DC"/>
    <w:rsid w:val="00794F89"/>
    <w:rsid w:val="007B7519"/>
    <w:rsid w:val="007D7277"/>
    <w:rsid w:val="007E27C4"/>
    <w:rsid w:val="007E411B"/>
    <w:rsid w:val="007E6DA0"/>
    <w:rsid w:val="007F537D"/>
    <w:rsid w:val="00800277"/>
    <w:rsid w:val="00803095"/>
    <w:rsid w:val="00812BA5"/>
    <w:rsid w:val="008204A8"/>
    <w:rsid w:val="00831617"/>
    <w:rsid w:val="0084146E"/>
    <w:rsid w:val="00857CD0"/>
    <w:rsid w:val="00876BB5"/>
    <w:rsid w:val="00886454"/>
    <w:rsid w:val="008975B4"/>
    <w:rsid w:val="008A24CE"/>
    <w:rsid w:val="008A427B"/>
    <w:rsid w:val="008C64EF"/>
    <w:rsid w:val="008D55EC"/>
    <w:rsid w:val="008E2291"/>
    <w:rsid w:val="008E67BF"/>
    <w:rsid w:val="008E7FC0"/>
    <w:rsid w:val="008F5355"/>
    <w:rsid w:val="00902108"/>
    <w:rsid w:val="00914CC0"/>
    <w:rsid w:val="00916967"/>
    <w:rsid w:val="0092781A"/>
    <w:rsid w:val="009319E2"/>
    <w:rsid w:val="00947FB3"/>
    <w:rsid w:val="0095047C"/>
    <w:rsid w:val="0095467A"/>
    <w:rsid w:val="00975E7B"/>
    <w:rsid w:val="009827EC"/>
    <w:rsid w:val="00996E4D"/>
    <w:rsid w:val="009B17D9"/>
    <w:rsid w:val="009C026A"/>
    <w:rsid w:val="009D0A0D"/>
    <w:rsid w:val="009E27FE"/>
    <w:rsid w:val="009E3BCE"/>
    <w:rsid w:val="009F61C9"/>
    <w:rsid w:val="00A0253F"/>
    <w:rsid w:val="00A07437"/>
    <w:rsid w:val="00A14CCD"/>
    <w:rsid w:val="00A161DC"/>
    <w:rsid w:val="00A25BCB"/>
    <w:rsid w:val="00A26DE3"/>
    <w:rsid w:val="00A4137A"/>
    <w:rsid w:val="00A607A2"/>
    <w:rsid w:val="00A62407"/>
    <w:rsid w:val="00A7282B"/>
    <w:rsid w:val="00A81F75"/>
    <w:rsid w:val="00AA00B7"/>
    <w:rsid w:val="00AC1C58"/>
    <w:rsid w:val="00AE045F"/>
    <w:rsid w:val="00AE0DF6"/>
    <w:rsid w:val="00AE2613"/>
    <w:rsid w:val="00AE3061"/>
    <w:rsid w:val="00AE57EB"/>
    <w:rsid w:val="00AF2B73"/>
    <w:rsid w:val="00B24FAC"/>
    <w:rsid w:val="00B40343"/>
    <w:rsid w:val="00B4456D"/>
    <w:rsid w:val="00BA0310"/>
    <w:rsid w:val="00BB189A"/>
    <w:rsid w:val="00BB3A1E"/>
    <w:rsid w:val="00BC6853"/>
    <w:rsid w:val="00BE460D"/>
    <w:rsid w:val="00BE560A"/>
    <w:rsid w:val="00BF7404"/>
    <w:rsid w:val="00C07BBC"/>
    <w:rsid w:val="00C1105C"/>
    <w:rsid w:val="00C129D1"/>
    <w:rsid w:val="00C17CDC"/>
    <w:rsid w:val="00C40EA8"/>
    <w:rsid w:val="00C40FB3"/>
    <w:rsid w:val="00C44A3D"/>
    <w:rsid w:val="00C5717C"/>
    <w:rsid w:val="00C57BDA"/>
    <w:rsid w:val="00C66E7F"/>
    <w:rsid w:val="00C67E05"/>
    <w:rsid w:val="00C71589"/>
    <w:rsid w:val="00C848B2"/>
    <w:rsid w:val="00C9018A"/>
    <w:rsid w:val="00CB3E33"/>
    <w:rsid w:val="00CF4946"/>
    <w:rsid w:val="00CF7E6D"/>
    <w:rsid w:val="00D036B6"/>
    <w:rsid w:val="00D0543A"/>
    <w:rsid w:val="00D1147B"/>
    <w:rsid w:val="00D37634"/>
    <w:rsid w:val="00D42D6D"/>
    <w:rsid w:val="00D526B7"/>
    <w:rsid w:val="00D55C57"/>
    <w:rsid w:val="00D74B5C"/>
    <w:rsid w:val="00D77DBC"/>
    <w:rsid w:val="00D86CCF"/>
    <w:rsid w:val="00D934B5"/>
    <w:rsid w:val="00D96463"/>
    <w:rsid w:val="00D9781A"/>
    <w:rsid w:val="00DA0939"/>
    <w:rsid w:val="00DA31D0"/>
    <w:rsid w:val="00DA4C8C"/>
    <w:rsid w:val="00DA51CC"/>
    <w:rsid w:val="00DA67DB"/>
    <w:rsid w:val="00DB2C88"/>
    <w:rsid w:val="00DB4882"/>
    <w:rsid w:val="00DC2EBC"/>
    <w:rsid w:val="00DC5373"/>
    <w:rsid w:val="00DD0C67"/>
    <w:rsid w:val="00E06813"/>
    <w:rsid w:val="00E16654"/>
    <w:rsid w:val="00E257E0"/>
    <w:rsid w:val="00E45A03"/>
    <w:rsid w:val="00E45CEA"/>
    <w:rsid w:val="00E53485"/>
    <w:rsid w:val="00E56B2A"/>
    <w:rsid w:val="00E718F2"/>
    <w:rsid w:val="00E75374"/>
    <w:rsid w:val="00EA6AD9"/>
    <w:rsid w:val="00ED09ED"/>
    <w:rsid w:val="00EF381A"/>
    <w:rsid w:val="00F002DF"/>
    <w:rsid w:val="00F261FC"/>
    <w:rsid w:val="00F330AF"/>
    <w:rsid w:val="00F333C5"/>
    <w:rsid w:val="00F601E0"/>
    <w:rsid w:val="00F60EE5"/>
    <w:rsid w:val="00F66120"/>
    <w:rsid w:val="00F755E0"/>
    <w:rsid w:val="00F75B2E"/>
    <w:rsid w:val="00F75CA1"/>
    <w:rsid w:val="00F77E82"/>
    <w:rsid w:val="00F85F60"/>
    <w:rsid w:val="00F91EA3"/>
    <w:rsid w:val="00F935B4"/>
    <w:rsid w:val="00FA5FD7"/>
    <w:rsid w:val="00FC656A"/>
    <w:rsid w:val="00FF1AF3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1D65"/>
  <w15:chartTrackingRefBased/>
  <w15:docId w15:val="{3D4F97EE-89B4-482D-9028-9A857320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Heading 2 Char Знак,Heading 2 Char"/>
    <w:basedOn w:val="a"/>
    <w:next w:val="a"/>
    <w:link w:val="20"/>
    <w:qFormat/>
    <w:rsid w:val="005E425D"/>
    <w:pPr>
      <w:keepNext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spaced"/>
    <w:basedOn w:val="a"/>
    <w:link w:val="a4"/>
    <w:uiPriority w:val="34"/>
    <w:qFormat/>
    <w:rsid w:val="009021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25BCB"/>
    <w:rPr>
      <w:rFonts w:ascii="Segoe UI" w:hAnsi="Segoe UI" w:cs="Segoe UI"/>
      <w:sz w:val="18"/>
      <w:szCs w:val="18"/>
    </w:rPr>
  </w:style>
  <w:style w:type="character" w:customStyle="1" w:styleId="a4">
    <w:name w:val="Абзац списку Знак"/>
    <w:aliases w:val="Bullet spaced Знак"/>
    <w:basedOn w:val="a0"/>
    <w:link w:val="a3"/>
    <w:uiPriority w:val="34"/>
    <w:locked/>
    <w:rsid w:val="00A4137A"/>
  </w:style>
  <w:style w:type="character" w:styleId="a7">
    <w:name w:val="annotation reference"/>
    <w:basedOn w:val="a0"/>
    <w:uiPriority w:val="99"/>
    <w:semiHidden/>
    <w:unhideWhenUsed/>
    <w:rsid w:val="002D3A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D3A6E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2D3A6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D3A6E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2D3A6E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6560BA"/>
    <w:rPr>
      <w:color w:val="0563C1" w:themeColor="hyperlink"/>
      <w:u w:val="single"/>
    </w:rPr>
  </w:style>
  <w:style w:type="paragraph" w:customStyle="1" w:styleId="Default">
    <w:name w:val="Default"/>
    <w:rsid w:val="005952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d">
    <w:name w:val="Revision"/>
    <w:hidden/>
    <w:uiPriority w:val="99"/>
    <w:semiHidden/>
    <w:rsid w:val="00D526B7"/>
    <w:pPr>
      <w:spacing w:after="0" w:line="240" w:lineRule="auto"/>
    </w:pPr>
  </w:style>
  <w:style w:type="character" w:customStyle="1" w:styleId="20">
    <w:name w:val="Заголовок 2 Знак"/>
    <w:aliases w:val="Heading 2 Char Знак Знак,Heading 2 Char Знак1"/>
    <w:basedOn w:val="a0"/>
    <w:link w:val="2"/>
    <w:rsid w:val="005E425D"/>
    <w:rPr>
      <w:rFonts w:ascii="Arial" w:eastAsiaTheme="minorEastAsia" w:hAnsi="Arial" w:cs="Arial"/>
      <w:b/>
      <w:bCs/>
      <w:i/>
      <w:iCs/>
      <w:sz w:val="28"/>
      <w:szCs w:val="28"/>
      <w:lang w:val="ru-RU" w:eastAsia="ja-JP"/>
    </w:rPr>
  </w:style>
  <w:style w:type="paragraph" w:styleId="ae">
    <w:name w:val="No Spacing"/>
    <w:link w:val="af"/>
    <w:uiPriority w:val="1"/>
    <w:qFormat/>
    <w:rsid w:val="005E425D"/>
    <w:pPr>
      <w:spacing w:after="0" w:line="240" w:lineRule="auto"/>
    </w:pPr>
    <w:rPr>
      <w:rFonts w:ascii="Times New Roman" w:eastAsia="Times New Roman" w:hAnsi="Times New Roman" w:cs="Calibri"/>
    </w:rPr>
  </w:style>
  <w:style w:type="character" w:customStyle="1" w:styleId="af">
    <w:name w:val="Без інтервалів Знак"/>
    <w:link w:val="ae"/>
    <w:uiPriority w:val="1"/>
    <w:rsid w:val="005E425D"/>
    <w:rPr>
      <w:rFonts w:ascii="Times New Roman" w:eastAsia="Times New Roman" w:hAnsi="Times New Roman" w:cs="Calibri"/>
    </w:rPr>
  </w:style>
  <w:style w:type="paragraph" w:customStyle="1" w:styleId="rvps2">
    <w:name w:val="rvps2"/>
    <w:basedOn w:val="a"/>
    <w:rsid w:val="00AE30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f0">
    <w:name w:val="footnote text"/>
    <w:basedOn w:val="a"/>
    <w:link w:val="af1"/>
    <w:uiPriority w:val="99"/>
    <w:semiHidden/>
    <w:unhideWhenUsed/>
    <w:rsid w:val="008E7FC0"/>
    <w:pPr>
      <w:spacing w:after="0" w:line="240" w:lineRule="auto"/>
    </w:pPr>
    <w:rPr>
      <w:sz w:val="20"/>
      <w:szCs w:val="20"/>
    </w:rPr>
  </w:style>
  <w:style w:type="character" w:customStyle="1" w:styleId="af1">
    <w:name w:val="Текст виноски Знак"/>
    <w:basedOn w:val="a0"/>
    <w:link w:val="af0"/>
    <w:uiPriority w:val="99"/>
    <w:semiHidden/>
    <w:rsid w:val="008E7FC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E7FC0"/>
    <w:rPr>
      <w:vertAlign w:val="superscript"/>
    </w:rPr>
  </w:style>
  <w:style w:type="table" w:styleId="af3">
    <w:name w:val="Table Grid"/>
    <w:basedOn w:val="a1"/>
    <w:uiPriority w:val="39"/>
    <w:rsid w:val="0091696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0B32C-985B-447B-A094-D2C8BFA1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14000</Words>
  <Characters>7980</Characters>
  <Application>Microsoft Office Word</Application>
  <DocSecurity>0</DocSecurity>
  <Lines>66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 Тетяна Михайлівна</dc:creator>
  <cp:keywords/>
  <dc:description/>
  <cp:lastModifiedBy>Осадча Мирослава Олександрівна</cp:lastModifiedBy>
  <cp:revision>6</cp:revision>
  <cp:lastPrinted>2023-04-12T10:14:00Z</cp:lastPrinted>
  <dcterms:created xsi:type="dcterms:W3CDTF">2023-08-21T11:19:00Z</dcterms:created>
  <dcterms:modified xsi:type="dcterms:W3CDTF">2023-08-21T12:10:00Z</dcterms:modified>
</cp:coreProperties>
</file>