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C319C8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319C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C319C8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Повідомляємо, що з </w:t>
      </w:r>
      <w:r w:rsidR="00127A77" w:rsidRPr="00C319C8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  <w:r w:rsidR="00C319C8" w:rsidRPr="00C319C8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127A77" w:rsidRPr="00C319C8">
        <w:rPr>
          <w:rFonts w:ascii="Times New Roman" w:hAnsi="Times New Roman" w:cs="Times New Roman"/>
          <w:sz w:val="20"/>
          <w:szCs w:val="20"/>
          <w:lang w:val="uk-UA"/>
        </w:rPr>
        <w:t xml:space="preserve">.01.2021 по </w:t>
      </w:r>
      <w:r w:rsidR="00C319C8" w:rsidRPr="00C319C8">
        <w:rPr>
          <w:rFonts w:ascii="Times New Roman" w:hAnsi="Times New Roman" w:cs="Times New Roman"/>
          <w:sz w:val="20"/>
          <w:szCs w:val="20"/>
          <w:lang w:val="uk-UA"/>
        </w:rPr>
        <w:t>18</w:t>
      </w:r>
      <w:r w:rsidR="00127A77" w:rsidRPr="00C319C8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C319C8" w:rsidRPr="00C319C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127A77" w:rsidRPr="00C319C8">
        <w:rPr>
          <w:rFonts w:ascii="Times New Roman" w:hAnsi="Times New Roman" w:cs="Times New Roman"/>
          <w:sz w:val="20"/>
          <w:szCs w:val="20"/>
          <w:lang w:val="uk-UA"/>
        </w:rPr>
        <w:t xml:space="preserve">.2021 </w:t>
      </w:r>
      <w:r w:rsidR="000A3A6D" w:rsidRPr="00C319C8">
        <w:rPr>
          <w:rFonts w:ascii="Times New Roman" w:hAnsi="Times New Roman" w:cs="Times New Roman"/>
          <w:sz w:val="20"/>
          <w:szCs w:val="20"/>
          <w:lang w:val="uk-UA"/>
        </w:rPr>
        <w:t xml:space="preserve">включно </w:t>
      </w:r>
      <w:r w:rsidR="00AA5C2E"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 «УКРГАЗБАНК» проводить короткострокову акцію </w:t>
      </w:r>
      <w:r w:rsidR="00D85029" w:rsidRPr="00C319C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="004C67D7" w:rsidRPr="004C67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Зимова насолода</w:t>
      </w:r>
      <w:bookmarkStart w:id="0" w:name="_GoBack"/>
      <w:bookmarkEnd w:id="0"/>
      <w:r w:rsidR="004866D4" w:rsidRPr="00C319C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="00D85029" w:rsidRPr="00C319C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A5C2E"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фізичних осіб – клієнтів АБ «УКРГАЗБАНК».</w:t>
      </w:r>
    </w:p>
    <w:p w:rsidR="00C319C8" w:rsidRPr="00C319C8" w:rsidRDefault="00C319C8" w:rsidP="00C319C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C319C8" w:rsidRPr="00C319C8" w:rsidRDefault="00C319C8" w:rsidP="00C319C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C319C8" w:rsidRPr="00C319C8" w:rsidTr="008B5DE9">
        <w:trPr>
          <w:trHeight w:val="374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iCs/>
                <w:sz w:val="20"/>
                <w:szCs w:val="20"/>
              </w:rPr>
            </w:pPr>
            <w:r w:rsidRPr="00C319C8">
              <w:rPr>
                <w:sz w:val="20"/>
                <w:szCs w:val="20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bCs/>
                <w:i/>
                <w:color w:val="31849B"/>
                <w:sz w:val="20"/>
                <w:szCs w:val="20"/>
              </w:rPr>
            </w:pPr>
            <w:r w:rsidRPr="00C319C8">
              <w:rPr>
                <w:sz w:val="20"/>
                <w:szCs w:val="20"/>
              </w:rPr>
              <w:t>«Зимова насолода»</w:t>
            </w:r>
          </w:p>
        </w:tc>
      </w:tr>
      <w:tr w:rsidR="00C319C8" w:rsidRPr="00C319C8" w:rsidTr="008B5DE9">
        <w:trPr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C319C8">
              <w:rPr>
                <w:bCs/>
                <w:sz w:val="20"/>
                <w:szCs w:val="20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«Строковий з продовженням»/«Класичний з продовженням»/ «ЕКО-депозит»/ «ЕКО-депозит Плюс»</w:t>
            </w:r>
          </w:p>
        </w:tc>
      </w:tr>
      <w:tr w:rsidR="00C319C8" w:rsidRPr="00C319C8" w:rsidTr="008B5DE9">
        <w:trPr>
          <w:trHeight w:val="694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19.01.2021 по 18.02.2021 включно</w:t>
            </w:r>
          </w:p>
        </w:tc>
      </w:tr>
      <w:tr w:rsidR="00C319C8" w:rsidRPr="004C67D7" w:rsidTr="008B5DE9">
        <w:trPr>
          <w:trHeight w:val="1441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Фізичні особи – клієнти АБ «УКРГАЗБАНК» (далі - Банк), власники пакету «Premier-картка»  Тарифного плану "Кредитна картка", які розміщують депозит в національній  та/або іноземній валюті та подали заяву на участь в акції в період її проведення, за формою що додається</w:t>
            </w:r>
          </w:p>
        </w:tc>
      </w:tr>
      <w:tr w:rsidR="00C319C8" w:rsidRPr="00C319C8" w:rsidTr="008B5DE9">
        <w:trPr>
          <w:trHeight w:val="1729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C319C8">
              <w:rPr>
                <w:bCs/>
                <w:sz w:val="20"/>
                <w:szCs w:val="20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 розміщенні депозиту на суму: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2 000 000,00 гривень до 3 000 000,00 гривень</w:t>
            </w: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встановлюється надбавка 0,5% річних;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3 000 000,00 гривень до 50 000 000,00 гривень</w:t>
            </w: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встановлюється надбавка 1,0% річних;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50 000 000,00 гривень</w:t>
            </w: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встановлюється надбавка 2,3% річних.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 цьому, ставка по депозиту не може бути вищою ніж 11,00% річних. В разі, якщо процентна ставка з врахуванням надбавок на умовах цієї акції перевищує 11% річних, по депозиту встановлюється ставка відповідно 11% 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 розміщенні депозиту на суму: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 200 000,00 доларів США/євро до 500 000,00 доларів США/євро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 розмірі 2,0% для депозитів у доларах США або євро на строк від 1 до 9 місяців;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 розмірі 1,25% для депозитів у доларах США або євро на строк від 9 до 24 місяців.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Від 500 000,00 доларів США/євро 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 розмірі 2,5% для депозитів у доларах США або євро на строк від 1 до 9 місяців;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у розмірі 1,5% для депозитів у доларах США або євро на строк від 9 до 24 місяців.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 цьому, ставка по депозиту в </w:t>
            </w:r>
            <w:proofErr w:type="spellStart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може бути вищою ніж 3,5% річних, по депозиту в євро – 3,25% річних. В разі, якщо процентна ставка з врахуванням надбавок на умовах цієї акції перевищує 3,5% річних в </w:t>
            </w:r>
            <w:proofErr w:type="spellStart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3,25% річних в євро, по депозиту встановлюється ставка відповідно 3,5% річних в </w:t>
            </w:r>
            <w:proofErr w:type="spellStart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3,25% річних в євро.</w:t>
            </w:r>
          </w:p>
          <w:p w:rsidR="00C319C8" w:rsidRPr="00C319C8" w:rsidRDefault="00C319C8" w:rsidP="008B5D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Додаткові надбавки на умовах цієї акції додаються до усіх діючих надбавок до процентних ставок.</w:t>
            </w:r>
          </w:p>
        </w:tc>
      </w:tr>
      <w:tr w:rsidR="00C319C8" w:rsidRPr="00C319C8" w:rsidTr="008B5DE9">
        <w:trPr>
          <w:trHeight w:val="397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C319C8">
              <w:rPr>
                <w:iCs/>
                <w:sz w:val="20"/>
                <w:szCs w:val="20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32-730 днів (1-24 міс.)</w:t>
            </w:r>
          </w:p>
        </w:tc>
      </w:tr>
      <w:tr w:rsidR="00C319C8" w:rsidRPr="00C319C8" w:rsidTr="008B5DE9">
        <w:trPr>
          <w:trHeight w:val="418"/>
          <w:jc w:val="center"/>
        </w:trPr>
        <w:tc>
          <w:tcPr>
            <w:tcW w:w="279" w:type="dxa"/>
            <w:vAlign w:val="center"/>
          </w:tcPr>
          <w:p w:rsidR="00C319C8" w:rsidRPr="00C319C8" w:rsidRDefault="00C319C8" w:rsidP="008B5DE9">
            <w:pPr>
              <w:pStyle w:val="2"/>
              <w:jc w:val="center"/>
              <w:rPr>
                <w:iCs/>
                <w:sz w:val="20"/>
                <w:szCs w:val="20"/>
                <w:lang w:val="ru-RU"/>
              </w:rPr>
            </w:pPr>
            <w:r w:rsidRPr="00C319C8">
              <w:rPr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2640" w:type="dxa"/>
            <w:vAlign w:val="center"/>
          </w:tcPr>
          <w:p w:rsidR="00C319C8" w:rsidRPr="00C319C8" w:rsidRDefault="00C319C8" w:rsidP="008B5DE9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C319C8">
              <w:rPr>
                <w:bCs/>
                <w:sz w:val="20"/>
                <w:szCs w:val="20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C319C8" w:rsidRPr="00C319C8" w:rsidRDefault="00C319C8" w:rsidP="008B5DE9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9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Гривня/долар/євро</w:t>
            </w:r>
          </w:p>
        </w:tc>
      </w:tr>
    </w:tbl>
    <w:p w:rsidR="00AA5C2E" w:rsidRPr="00C319C8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9C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C319C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C319C8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C319C8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71615"/>
    <w:rsid w:val="00A92EF4"/>
    <w:rsid w:val="00AA5C2E"/>
    <w:rsid w:val="00AD5081"/>
    <w:rsid w:val="00AE5D10"/>
    <w:rsid w:val="00B122A1"/>
    <w:rsid w:val="00B60F56"/>
    <w:rsid w:val="00B86AF5"/>
    <w:rsid w:val="00BB41F3"/>
    <w:rsid w:val="00BE3E16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A1D0-B34B-4DDF-87F8-CD966923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10</cp:revision>
  <cp:lastPrinted>2020-03-13T08:50:00Z</cp:lastPrinted>
  <dcterms:created xsi:type="dcterms:W3CDTF">2020-12-15T10:39:00Z</dcterms:created>
  <dcterms:modified xsi:type="dcterms:W3CDTF">2021-01-21T10:18:00Z</dcterms:modified>
</cp:coreProperties>
</file>